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</w:pPr>
      <w:r/>
      <w:r/>
    </w:p>
    <w:p>
      <w:pPr>
        <w:pStyle w:val="818"/>
        <w:jc w:val="center"/>
        <w:rPr>
          <w:b/>
        </w:rPr>
      </w:pPr>
      <w:r>
        <w:rPr>
          <w:b/>
        </w:rPr>
        <w:t xml:space="preserve">План</w:t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работы управления образования администрации</w:t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Тати</w:t>
      </w:r>
      <w:r>
        <w:rPr>
          <w:b/>
        </w:rPr>
        <w:t xml:space="preserve">щевского муниципального района </w:t>
      </w:r>
      <w:r>
        <w:rPr>
          <w:b/>
        </w:rPr>
        <w:t xml:space="preserve">Саратовской области </w:t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на 2024</w:t>
      </w:r>
      <w:r>
        <w:rPr>
          <w:b/>
        </w:rPr>
        <w:t xml:space="preserve"> год</w:t>
      </w:r>
      <w:r/>
    </w:p>
    <w:p>
      <w:pPr>
        <w:pStyle w:val="818"/>
        <w:jc w:val="center"/>
      </w:pPr>
      <w:r/>
      <w:r/>
    </w:p>
    <w:p>
      <w:pPr>
        <w:pStyle w:val="818"/>
        <w:jc w:val="both"/>
      </w:pPr>
      <w:r>
        <w:rPr>
          <w:b/>
        </w:rPr>
        <w:t xml:space="preserve">Цель:</w:t>
      </w:r>
      <w:r>
        <w:t xml:space="preserve"> </w:t>
      </w:r>
      <w:r>
        <w:t xml:space="preserve">создание условий для обеспечения доступно</w:t>
      </w:r>
      <w:r>
        <w:t xml:space="preserve">го качественного образования в образовательных учреждениях Татищевского муниципального района, отвечающего запросам населения и перспективным задачам инновационного социально-ориентированного развития Татищевского муниципального района Саратовской области.</w:t>
      </w:r>
      <w:r/>
    </w:p>
    <w:p>
      <w:pPr>
        <w:pStyle w:val="818"/>
        <w:jc w:val="both"/>
        <w:rPr>
          <w:b/>
        </w:rPr>
      </w:pPr>
      <w:r>
        <w:rPr>
          <w:b/>
        </w:rPr>
        <w:t xml:space="preserve">Задачи:</w:t>
      </w:r>
      <w:r/>
    </w:p>
    <w:p>
      <w:pPr>
        <w:pStyle w:val="818"/>
        <w:numPr>
          <w:ilvl w:val="0"/>
          <w:numId w:val="2"/>
        </w:numPr>
        <w:jc w:val="both"/>
      </w:pPr>
      <w:r>
        <w:t xml:space="preserve">Реализация </w:t>
      </w:r>
      <w:r>
        <w:t xml:space="preserve">национальных, федеральных, региональных целевых проектов и программ:</w:t>
      </w:r>
      <w:r/>
    </w:p>
    <w:p>
      <w:pPr>
        <w:pStyle w:val="818"/>
        <w:ind w:left="360"/>
        <w:jc w:val="both"/>
      </w:pPr>
      <w:r>
        <w:t xml:space="preserve">- государственной программы Российской Федерации «Развитие образования на 2018-2025 годы»;</w:t>
      </w:r>
      <w:r/>
    </w:p>
    <w:p>
      <w:pPr>
        <w:pStyle w:val="818"/>
        <w:ind w:left="360"/>
        <w:jc w:val="both"/>
      </w:pPr>
      <w:r>
        <w:t xml:space="preserve">- государственной программы Саратовской области «Развитие образования в Саратовской области»;</w:t>
      </w:r>
      <w:r/>
    </w:p>
    <w:p>
      <w:pPr>
        <w:pStyle w:val="818"/>
        <w:ind w:left="360"/>
        <w:jc w:val="both"/>
      </w:pPr>
      <w:r>
        <w:t xml:space="preserve">- реализа</w:t>
      </w:r>
      <w:r>
        <w:t xml:space="preserve">ция приоритетного национального </w:t>
      </w:r>
      <w:r>
        <w:t xml:space="preserve">проекта</w:t>
      </w:r>
      <w:r>
        <w:t xml:space="preserve"> «Образование»</w:t>
      </w:r>
      <w:r>
        <w:t xml:space="preserve">.</w:t>
      </w:r>
      <w:r/>
    </w:p>
    <w:p>
      <w:pPr>
        <w:pStyle w:val="818"/>
        <w:ind w:left="360"/>
        <w:jc w:val="both"/>
      </w:pPr>
      <w:r>
        <w:t xml:space="preserve">2. Реализация муниципальной программы «Развитие образования в Татищевском муниципальном районе</w:t>
      </w:r>
      <w:r>
        <w:t xml:space="preserve"> на 2019-20</w:t>
      </w:r>
      <w:r>
        <w:t xml:space="preserve">25 годы».</w:t>
      </w:r>
      <w:r/>
    </w:p>
    <w:p>
      <w:pPr>
        <w:pStyle w:val="818"/>
        <w:ind w:left="360"/>
        <w:jc w:val="both"/>
      </w:pPr>
      <w:r>
        <w:t xml:space="preserve">3. Обеспечение государственных гарантий прав граждан на получение общедоступного и бесплатного дошкольного, общего образования, а также дополнительного образования в образовательных учреждениях Татищевского муниципального района.</w:t>
      </w:r>
      <w:r/>
    </w:p>
    <w:p>
      <w:pPr>
        <w:pStyle w:val="818"/>
        <w:ind w:left="360"/>
        <w:jc w:val="both"/>
      </w:pPr>
      <w:r>
        <w:t xml:space="preserve">4. Создание условий для реализации конституционного права граждан на получение образования.</w:t>
      </w:r>
      <w:r/>
    </w:p>
    <w:p>
      <w:pPr>
        <w:pStyle w:val="818"/>
        <w:ind w:left="360"/>
        <w:jc w:val="both"/>
      </w:pPr>
      <w:r>
        <w:t xml:space="preserve">5. Формирование муниципальной системы оценки качества образования, обеспечение информационной открытости системы образования.</w:t>
      </w:r>
      <w:r/>
    </w:p>
    <w:p>
      <w:pPr>
        <w:pStyle w:val="818"/>
        <w:ind w:left="360"/>
        <w:jc w:val="both"/>
      </w:pPr>
      <w:r>
        <w:t xml:space="preserve">6. </w:t>
      </w:r>
      <w:r>
        <w:t xml:space="preserve">Развитие дистанционного образования школьников, в том числе детей-инвалидов.</w:t>
      </w:r>
      <w:r/>
    </w:p>
    <w:p>
      <w:pPr>
        <w:pStyle w:val="818"/>
        <w:ind w:left="360"/>
        <w:jc w:val="both"/>
      </w:pPr>
      <w:r>
        <w:t xml:space="preserve">7. Развитие системы психолого-педагогического сопровождения детей.</w:t>
      </w:r>
      <w:r/>
    </w:p>
    <w:p>
      <w:pPr>
        <w:pStyle w:val="818"/>
        <w:ind w:left="360"/>
        <w:jc w:val="both"/>
      </w:pPr>
      <w:r>
        <w:t xml:space="preserve">8. Реализация моделей и технологий формирования здорового о</w:t>
      </w:r>
      <w:r>
        <w:t xml:space="preserve">браза жизни обучающихся, здоровь</w:t>
      </w:r>
      <w:r>
        <w:t xml:space="preserve">есберегающей среды в образовательной системе.</w:t>
      </w:r>
      <w:r/>
    </w:p>
    <w:p>
      <w:pPr>
        <w:pStyle w:val="818"/>
        <w:ind w:left="360"/>
        <w:jc w:val="both"/>
      </w:pPr>
      <w:r>
        <w:t xml:space="preserve">9. Развитие системы выявления и поддержки одаренных детей.</w:t>
      </w:r>
      <w:r/>
    </w:p>
    <w:p>
      <w:pPr>
        <w:pStyle w:val="818"/>
        <w:ind w:left="360"/>
        <w:jc w:val="both"/>
        <w:rPr>
          <w:highlight w:val="none"/>
        </w:rPr>
      </w:pPr>
      <w:r>
        <w:t xml:space="preserve">10. </w:t>
      </w:r>
      <w:r>
        <w:rPr>
          <w:highlight w:val="none"/>
        </w:rPr>
        <w:t xml:space="preserve">Пов</w:t>
      </w:r>
      <w:r>
        <w:rPr>
          <w:highlight w:val="none"/>
        </w:rPr>
        <w:t xml:space="preserve">ышение качества дополнительного</w:t>
      </w:r>
      <w:r>
        <w:rPr>
          <w:highlight w:val="none"/>
        </w:rPr>
        <w:t xml:space="preserve"> образования детей. Реализация целевой модели развития региональной с</w:t>
      </w:r>
      <w:r>
        <w:rPr>
          <w:highlight w:val="none"/>
        </w:rPr>
        <w:t xml:space="preserve">истемы дополнитель</w:t>
      </w:r>
      <w:r>
        <w:rPr>
          <w:highlight w:val="none"/>
        </w:rPr>
        <w:t xml:space="preserve">ного образования </w:t>
      </w:r>
      <w:r>
        <w:rPr>
          <w:highlight w:val="none"/>
        </w:rPr>
        <w:t xml:space="preserve">детей, включающую в себя персонифицированный учет, персонифициров</w:t>
      </w:r>
      <w:r>
        <w:rPr>
          <w:highlight w:val="none"/>
        </w:rPr>
        <w:t xml:space="preserve">анное финансирование и портал-на</w:t>
      </w:r>
      <w:r>
        <w:rPr>
          <w:highlight w:val="none"/>
        </w:rPr>
        <w:t xml:space="preserve">вигатор. Обеспечить охват детей от 5 до 18 лет дополнительным общеобразовательными программами к </w:t>
      </w:r>
      <w:r>
        <w:rPr>
          <w:highlight w:val="none"/>
        </w:rPr>
        <w:t xml:space="preserve">концу 2024</w:t>
      </w:r>
      <w:r>
        <w:rPr>
          <w:highlight w:val="none"/>
        </w:rPr>
        <w:t xml:space="preserve"> года </w:t>
      </w:r>
      <w:r>
        <w:rPr>
          <w:highlight w:val="none"/>
        </w:rPr>
        <w:t xml:space="preserve">не менее</w:t>
      </w:r>
      <w:r>
        <w:rPr>
          <w:highlight w:val="none"/>
        </w:rPr>
        <w:t xml:space="preserve"> 78,4%.</w:t>
      </w:r>
      <w:r>
        <w:rPr>
          <w:highlight w:val="none"/>
        </w:rPr>
      </w:r>
      <w:r/>
    </w:p>
    <w:p>
      <w:pPr>
        <w:pStyle w:val="818"/>
        <w:ind w:left="360"/>
        <w:jc w:val="both"/>
      </w:pPr>
      <w:r>
        <w:t xml:space="preserve">11. Предос</w:t>
      </w:r>
      <w:r>
        <w:t xml:space="preserve">тавление муниципальных услуг в </w:t>
      </w:r>
      <w:r>
        <w:t xml:space="preserve">электронном виде, в том числе по электронной очереди в дошкольные образовательные учреждения.</w:t>
      </w:r>
      <w:r/>
    </w:p>
    <w:p>
      <w:pPr>
        <w:pStyle w:val="818"/>
        <w:ind w:left="360"/>
        <w:jc w:val="both"/>
      </w:pPr>
      <w:r>
        <w:t xml:space="preserve">12. Развитие, </w:t>
      </w:r>
      <w:r>
        <w:t xml:space="preserve">совершенствование материально-технической базы образовательных учреждений в части продолжения работы по открытию центров естественно-научной</w:t>
      </w:r>
      <w:r>
        <w:t xml:space="preserve"> и технической направленностей </w:t>
      </w:r>
      <w:r>
        <w:t xml:space="preserve">«Точка роста» на базе МОУ «СОШ </w:t>
      </w:r>
      <w:r>
        <w:t xml:space="preserve">с.</w:t>
      </w:r>
      <w:r>
        <w:t xml:space="preserve">Сокур имени Героя Советского Союза А.П.Босова</w:t>
      </w:r>
      <w:r>
        <w:t xml:space="preserve">», МОУ «ООШ с.</w:t>
      </w:r>
      <w:r>
        <w:t xml:space="preserve">Большая Федоровка</w:t>
      </w:r>
      <w:r>
        <w:t xml:space="preserve">».</w:t>
      </w:r>
      <w:r>
        <w:t xml:space="preserve"> </w:t>
      </w:r>
      <w:r/>
    </w:p>
    <w:p>
      <w:pPr>
        <w:pStyle w:val="818"/>
        <w:ind w:left="360"/>
        <w:jc w:val="both"/>
      </w:pPr>
      <w:r>
        <w:t xml:space="preserve">13. Обеспечение реализации профессионального минимума во всех общеобразовательных учреждениях Татищевского муниципального района</w:t>
      </w:r>
      <w:r>
        <w:t xml:space="preserve">, увеличение охвата детей, вовлечённых в раннюю профориентацию.</w:t>
      </w:r>
      <w:r/>
    </w:p>
    <w:p>
      <w:pPr>
        <w:pStyle w:val="818"/>
        <w:ind w:left="360"/>
        <w:jc w:val="both"/>
      </w:pPr>
      <w:r>
        <w:t xml:space="preserve">14.Повышение квалификации педагогических кадров и руководящих работников в целях повышения их профессионального и личностного роста.</w:t>
      </w:r>
      <w:r/>
    </w:p>
    <w:p>
      <w:pPr>
        <w:pStyle w:val="818"/>
        <w:ind w:left="360"/>
        <w:jc w:val="both"/>
      </w:pPr>
      <w:r>
        <w:t xml:space="preserve">15. Организация ведомственного (учредительского) контроля за деятельностью подведомственных образовательных учреждений в рамках уровня и качества исполнения муниципального задания.</w:t>
      </w:r>
      <w:r/>
    </w:p>
    <w:p>
      <w:pPr>
        <w:pStyle w:val="818"/>
        <w:ind w:left="360"/>
        <w:jc w:val="both"/>
      </w:pPr>
      <w:r>
        <w:t xml:space="preserve">16.</w:t>
      </w:r>
      <w:r>
        <w:t xml:space="preserve">Обеспечение проведения независимой оценки качества образования (НОКО) всех образовательных учреждений Татищевского муниципального района.</w:t>
      </w:r>
      <w:r/>
    </w:p>
    <w:p>
      <w:pPr>
        <w:pStyle w:val="818"/>
        <w:ind w:left="360"/>
        <w:jc w:val="center"/>
      </w:pPr>
      <w:r/>
      <w:r/>
    </w:p>
    <w:p>
      <w:pPr>
        <w:pStyle w:val="818"/>
        <w:jc w:val="center"/>
        <w:rPr>
          <w:b/>
        </w:rPr>
      </w:pPr>
      <w:r>
        <w:rPr>
          <w:b/>
        </w:rPr>
        <w:t xml:space="preserve">Основ</w:t>
      </w:r>
      <w:r>
        <w:rPr>
          <w:b/>
        </w:rPr>
        <w:t xml:space="preserve">ные</w:t>
      </w:r>
      <w:r>
        <w:rPr>
          <w:b/>
        </w:rPr>
        <w:t xml:space="preserve"> приоритетные</w:t>
      </w:r>
      <w:r>
        <w:rPr>
          <w:b/>
        </w:rPr>
        <w:t xml:space="preserve"> направления </w:t>
      </w:r>
      <w:r>
        <w:rPr>
          <w:b/>
        </w:rPr>
        <w:t xml:space="preserve">деятельности управления образования</w:t>
      </w:r>
      <w:r>
        <w:rPr>
          <w:b/>
        </w:rPr>
        <w:t xml:space="preserve"> на 2024 год</w:t>
      </w:r>
      <w:r>
        <w:rPr>
          <w:b/>
        </w:rPr>
      </w:r>
      <w:r/>
    </w:p>
    <w:p>
      <w:pPr>
        <w:pStyle w:val="818"/>
        <w:jc w:val="center"/>
        <w:rPr>
          <w:b/>
        </w:rPr>
      </w:pPr>
      <w:r>
        <w:rPr>
          <w:b/>
        </w:rPr>
      </w:r>
      <w:r/>
    </w:p>
    <w:p>
      <w:pPr>
        <w:pStyle w:val="818"/>
        <w:ind w:firstLine="426"/>
        <w:jc w:val="both"/>
        <w:rPr>
          <w:bCs/>
          <w:lang w:eastAsia="ru-RU"/>
        </w:rPr>
      </w:pPr>
      <w:r>
        <w:t xml:space="preserve">1. </w:t>
      </w:r>
      <w:r>
        <w:rPr>
          <w:bCs/>
          <w:lang w:eastAsia="ru-RU"/>
        </w:rPr>
        <w:t xml:space="preserve">Обеспечение государственных гарантий доступности образования и качества образования.</w:t>
      </w:r>
      <w:r/>
    </w:p>
    <w:p>
      <w:pPr>
        <w:pStyle w:val="818"/>
        <w:ind w:firstLine="426"/>
        <w:jc w:val="both"/>
        <w:rPr>
          <w:bCs/>
          <w:lang w:eastAsia="ru-RU"/>
        </w:rPr>
      </w:pPr>
      <w:r>
        <w:rPr>
          <w:bCs/>
          <w:lang w:eastAsia="ru-RU"/>
        </w:rPr>
        <w:t xml:space="preserve">2.</w:t>
      </w:r>
      <w:r>
        <w:rPr>
          <w:bCs/>
          <w:lang w:eastAsia="ru-RU"/>
        </w:rPr>
        <w:t xml:space="preserve"> Развитие</w:t>
      </w:r>
      <w:r>
        <w:rPr>
          <w:bCs/>
          <w:lang w:eastAsia="ru-RU"/>
        </w:rPr>
        <w:t xml:space="preserve"> системы непрерывного образования.</w:t>
      </w:r>
      <w:r/>
    </w:p>
    <w:p>
      <w:pPr>
        <w:pStyle w:val="818"/>
        <w:ind w:firstLine="426"/>
        <w:jc w:val="both"/>
        <w:rPr>
          <w:bCs/>
          <w:lang w:eastAsia="ru-RU"/>
        </w:rPr>
      </w:pPr>
      <w:r>
        <w:rPr>
          <w:bCs/>
          <w:lang w:eastAsia="ru-RU"/>
        </w:rPr>
        <w:t xml:space="preserve">3</w:t>
      </w:r>
      <w:r>
        <w:rPr>
          <w:bCs/>
          <w:lang w:eastAsia="ru-RU"/>
        </w:rPr>
        <w:t xml:space="preserve">.</w:t>
      </w:r>
      <w:r>
        <w:rPr>
          <w:bCs/>
          <w:lang w:eastAsia="ru-RU"/>
        </w:rPr>
        <w:t xml:space="preserve">Создание условий для формирования инновационного пространства и развития инновационной и экспериментальной деятельности муниципальных образовательных учреждений.</w:t>
      </w:r>
      <w:r/>
    </w:p>
    <w:p>
      <w:pPr>
        <w:pStyle w:val="818"/>
        <w:ind w:hanging="142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</w:t>
      </w:r>
      <w:r>
        <w:rPr>
          <w:bCs/>
          <w:lang w:eastAsia="ru-RU"/>
        </w:rPr>
        <w:t xml:space="preserve">4</w:t>
      </w:r>
      <w:r>
        <w:rPr>
          <w:bCs/>
          <w:lang w:eastAsia="ru-RU"/>
        </w:rPr>
        <w:t xml:space="preserve">. </w:t>
      </w:r>
      <w:r>
        <w:rPr>
          <w:bCs/>
          <w:lang w:eastAsia="ru-RU"/>
        </w:rPr>
        <w:t xml:space="preserve">Совершенствование системы поиска и поддержки способных и талантливых детей.</w:t>
      </w:r>
      <w:r>
        <w:rPr>
          <w:bCs/>
          <w:lang w:eastAsia="ru-RU"/>
        </w:rPr>
      </w:r>
      <w:r/>
    </w:p>
    <w:p>
      <w:pPr>
        <w:pStyle w:val="818"/>
        <w:jc w:val="both"/>
        <w:rPr>
          <w:rFonts w:eastAsia="TimesNewRomanPSMT"/>
          <w:bCs/>
          <w:lang w:eastAsia="ru-RU"/>
        </w:rPr>
      </w:pPr>
      <w:r>
        <w:rPr>
          <w:bCs/>
          <w:lang w:eastAsia="ru-RU"/>
        </w:rPr>
        <w:t xml:space="preserve">        </w:t>
      </w:r>
      <w:r>
        <w:rPr>
          <w:bCs/>
          <w:lang w:eastAsia="ru-RU"/>
        </w:rPr>
        <w:t xml:space="preserve">5</w:t>
      </w:r>
      <w:r>
        <w:rPr>
          <w:bCs/>
          <w:lang w:eastAsia="ru-RU"/>
        </w:rPr>
        <w:t xml:space="preserve">.</w:t>
      </w:r>
      <w:r>
        <w:rPr>
          <w:rFonts w:eastAsia="TimesNewRomanPSMT"/>
          <w:bCs/>
          <w:lang w:eastAsia="ru-RU"/>
        </w:rPr>
        <w:t xml:space="preserve"> Обеспечение роста профессиональной компетентности работников муниципальной системы образования, эффективности ее управления.</w:t>
      </w:r>
      <w:r/>
    </w:p>
    <w:p>
      <w:pPr>
        <w:pStyle w:val="818"/>
        <w:jc w:val="both"/>
        <w:rPr>
          <w:rFonts w:eastAsia="TimesNewRomanPSMT"/>
          <w:bCs/>
          <w:lang w:eastAsia="ru-RU"/>
        </w:rPr>
      </w:pPr>
      <w:r>
        <w:rPr>
          <w:rFonts w:eastAsia="TimesNewRomanPSMT"/>
          <w:bCs/>
          <w:lang w:eastAsia="ru-RU"/>
        </w:rPr>
        <w:t xml:space="preserve">        </w:t>
      </w:r>
      <w:r>
        <w:rPr>
          <w:rFonts w:eastAsia="TimesNewRomanPSMT"/>
          <w:bCs/>
          <w:lang w:eastAsia="ru-RU"/>
        </w:rPr>
        <w:t xml:space="preserve">6</w:t>
      </w:r>
      <w:r>
        <w:rPr>
          <w:rFonts w:eastAsia="TimesNewRomanPSMT"/>
          <w:bCs/>
          <w:lang w:eastAsia="ru-RU"/>
        </w:rPr>
        <w:t xml:space="preserve">.</w:t>
      </w:r>
      <w:r>
        <w:rPr>
          <w:rFonts w:eastAsia="TimesNewRomanPSMT"/>
          <w:bCs/>
          <w:lang w:eastAsia="ru-RU"/>
        </w:rPr>
        <w:t xml:space="preserve"> Обеспечение приоритета здорового образа жизни.</w:t>
      </w:r>
      <w:r>
        <w:rPr>
          <w:rFonts w:eastAsia="TimesNewRomanPSMT"/>
          <w:bCs/>
          <w:lang w:eastAsia="ru-RU"/>
        </w:rPr>
      </w:r>
      <w:r/>
    </w:p>
    <w:p>
      <w:pPr>
        <w:pStyle w:val="818"/>
        <w:jc w:val="both"/>
        <w:rPr>
          <w:rFonts w:eastAsia="TimesNewRomanPSMT"/>
          <w:bCs/>
          <w:lang w:eastAsia="ru-RU"/>
        </w:rPr>
      </w:pPr>
      <w:r>
        <w:rPr>
          <w:rFonts w:eastAsia="TimesNewRomanPSMT"/>
          <w:bCs/>
          <w:lang w:eastAsia="ru-RU"/>
        </w:rPr>
        <w:t xml:space="preserve">        </w:t>
      </w:r>
      <w:r>
        <w:rPr>
          <w:rFonts w:eastAsia="TimesNewRomanPSMT"/>
          <w:bCs/>
          <w:lang w:eastAsia="ru-RU"/>
        </w:rPr>
        <w:t xml:space="preserve">7</w:t>
      </w:r>
      <w:r>
        <w:rPr>
          <w:rFonts w:eastAsia="TimesNewRomanPSMT"/>
          <w:bCs/>
          <w:lang w:eastAsia="ru-RU"/>
        </w:rPr>
        <w:t xml:space="preserve">. Построение муниципальной системы оценки качества образования.</w:t>
      </w:r>
      <w:r/>
    </w:p>
    <w:p>
      <w:pPr>
        <w:pStyle w:val="818"/>
        <w:jc w:val="both"/>
        <w:rPr>
          <w:rFonts w:eastAsia="TimesNewRomanPSMT"/>
          <w:bCs/>
          <w:lang w:eastAsia="ru-RU"/>
        </w:rPr>
      </w:pPr>
      <w:r>
        <w:rPr>
          <w:rFonts w:eastAsia="TimesNewRomanPSMT"/>
          <w:bCs/>
          <w:lang w:eastAsia="ru-RU"/>
        </w:rPr>
        <w:t xml:space="preserve">        </w:t>
      </w:r>
      <w:r>
        <w:rPr>
          <w:rFonts w:eastAsia="TimesNewRomanPSMT"/>
          <w:bCs/>
          <w:lang w:eastAsia="ru-RU"/>
        </w:rPr>
        <w:t xml:space="preserve">8</w:t>
      </w:r>
      <w:r>
        <w:rPr>
          <w:rFonts w:eastAsia="TimesNewRomanPSMT"/>
          <w:bCs/>
          <w:lang w:eastAsia="ru-RU"/>
        </w:rPr>
        <w:t xml:space="preserve">.Развитие инфраструктуры образования, </w:t>
      </w:r>
      <w:r>
        <w:rPr>
          <w:rFonts w:eastAsia="TimesNewRomanPSMT"/>
          <w:bCs/>
          <w:lang w:eastAsia="ru-RU"/>
        </w:rPr>
        <w:t xml:space="preserve">материально-технического </w:t>
      </w:r>
      <w:r>
        <w:rPr>
          <w:rFonts w:eastAsia="TimesNewRomanPSMT"/>
          <w:bCs/>
          <w:lang w:eastAsia="ru-RU"/>
        </w:rPr>
        <w:t xml:space="preserve">обеспечения</w:t>
      </w:r>
      <w:r>
        <w:rPr>
          <w:rFonts w:eastAsia="TimesNewRomanPSMT"/>
          <w:bCs/>
          <w:lang w:eastAsia="ru-RU"/>
        </w:rPr>
        <w:t xml:space="preserve"> </w:t>
      </w:r>
      <w:r>
        <w:rPr>
          <w:rFonts w:eastAsia="TimesNewRomanPSMT"/>
          <w:bCs/>
          <w:lang w:eastAsia="ru-RU"/>
        </w:rPr>
        <w:t xml:space="preserve"> подведомственных учреждений, обеспечение безопасности образовательного процесса</w:t>
      </w:r>
      <w:r>
        <w:rPr>
          <w:rFonts w:eastAsia="TimesNewRomanPSMT"/>
          <w:bCs/>
          <w:lang w:eastAsia="ru-RU"/>
        </w:rPr>
        <w:t xml:space="preserve">.</w:t>
      </w:r>
      <w:r>
        <w:rPr>
          <w:rFonts w:eastAsia="TimesNewRomanPSMT"/>
          <w:bCs/>
          <w:lang w:eastAsia="ru-RU"/>
        </w:rPr>
      </w:r>
      <w:r/>
    </w:p>
    <w:p>
      <w:pPr>
        <w:pStyle w:val="818"/>
        <w:jc w:val="both"/>
        <w:rPr>
          <w:rFonts w:eastAsia="TimesNewRomanPSMT"/>
          <w:bCs/>
          <w:lang w:eastAsia="ru-RU"/>
        </w:rPr>
      </w:pPr>
      <w:r>
        <w:rPr>
          <w:rFonts w:eastAsia="TimesNewRomanPSMT"/>
          <w:bCs/>
          <w:lang w:eastAsia="ru-RU"/>
        </w:rPr>
        <w:t xml:space="preserve">        </w:t>
      </w:r>
      <w:r>
        <w:rPr>
          <w:rFonts w:eastAsia="TimesNewRomanPSMT"/>
          <w:bCs/>
          <w:lang w:eastAsia="ru-RU"/>
        </w:rPr>
        <w:t xml:space="preserve">9. Совершенствование экономических механизмов развития образования.</w:t>
      </w:r>
      <w:r/>
    </w:p>
    <w:p>
      <w:pPr>
        <w:pStyle w:val="818"/>
        <w:jc w:val="both"/>
        <w:rPr>
          <w:bCs/>
          <w:lang w:eastAsia="ru-RU"/>
        </w:rPr>
      </w:pPr>
      <w:r>
        <w:rPr>
          <w:rFonts w:eastAsia="TimesNewRomanPSMT"/>
          <w:bCs/>
          <w:lang w:eastAsia="ru-RU"/>
        </w:rPr>
        <w:t xml:space="preserve">        </w:t>
      </w:r>
      <w:r>
        <w:rPr>
          <w:rFonts w:eastAsia="TimesNewRomanPSMT"/>
          <w:bCs/>
          <w:lang w:eastAsia="ru-RU"/>
        </w:rPr>
        <w:t xml:space="preserve">10. Развитие государственно-общественного характера управления муниципальной системой образования.</w:t>
      </w:r>
      <w:r>
        <w:rPr>
          <w:bCs/>
          <w:lang w:eastAsia="ru-RU"/>
        </w:rPr>
      </w:r>
      <w:r/>
    </w:p>
    <w:p>
      <w:pPr>
        <w:pStyle w:val="818"/>
        <w:ind w:firstLine="426"/>
        <w:jc w:val="both"/>
        <w:rPr>
          <w:bCs/>
          <w:lang w:eastAsia="ru-RU"/>
        </w:rPr>
      </w:pPr>
      <w:r>
        <w:t xml:space="preserve">11.</w:t>
      </w:r>
      <w:r>
        <w:rPr>
          <w:b/>
          <w:bCs/>
          <w:lang w:eastAsia="ru-RU"/>
        </w:rPr>
        <w:t xml:space="preserve"> </w:t>
      </w:r>
      <w:r>
        <w:rPr>
          <w:bCs/>
          <w:lang w:eastAsia="ru-RU"/>
        </w:rPr>
        <w:t xml:space="preserve">Создание </w:t>
      </w:r>
      <w:r>
        <w:rPr>
          <w:bCs/>
          <w:lang w:eastAsia="ru-RU"/>
        </w:rPr>
        <w:t xml:space="preserve">эффективной системы социальной поддержки обучающихся и воспитанников образовательных учреждений:</w:t>
      </w:r>
      <w:r>
        <w:rPr>
          <w:bCs/>
          <w:lang w:eastAsia="ru-RU"/>
        </w:rPr>
      </w:r>
      <w:r/>
    </w:p>
    <w:p>
      <w:pPr>
        <w:pStyle w:val="818"/>
        <w:jc w:val="both"/>
        <w:rPr>
          <w:bCs/>
          <w:i/>
          <w:lang w:eastAsia="ru-RU"/>
        </w:rPr>
      </w:pPr>
      <w:r>
        <w:rPr>
          <w:bCs/>
          <w:i/>
          <w:lang w:eastAsia="ru-RU"/>
        </w:rPr>
        <w:t xml:space="preserve">Обеспечение основных и дополнительных гарантий по социальной поддержке детей-сирот и детей, оставшихся без попечения родителей, профилактика социального сиротства:</w:t>
      </w:r>
      <w:r>
        <w:rPr>
          <w:bCs/>
          <w:i/>
          <w:lang w:eastAsia="ru-RU"/>
        </w:rPr>
      </w:r>
      <w:r/>
    </w:p>
    <w:p>
      <w:pPr>
        <w:pStyle w:val="818"/>
        <w:jc w:val="both"/>
        <w:rPr>
          <w:bCs/>
          <w:lang w:eastAsia="ru-RU"/>
        </w:rPr>
      </w:pPr>
      <w:r>
        <w:rPr>
          <w:bCs/>
          <w:lang w:eastAsia="ru-RU"/>
        </w:rPr>
        <w:t xml:space="preserve">- обеспечение прав детей-сирот и детей, оставшихся без попечения родителей, гарантированных государством;</w:t>
      </w:r>
      <w:r>
        <w:rPr>
          <w:bCs/>
          <w:lang w:eastAsia="ru-RU"/>
        </w:rPr>
      </w:r>
      <w:r/>
    </w:p>
    <w:p>
      <w:pPr>
        <w:pStyle w:val="818"/>
        <w:jc w:val="both"/>
      </w:pPr>
      <w:r>
        <w:rPr>
          <w:rFonts w:eastAsia="TimesNewRomanPSMT"/>
          <w:lang w:eastAsia="ru-RU"/>
        </w:rPr>
        <w:t xml:space="preserve">- </w:t>
      </w:r>
      <w:r>
        <w:rPr>
          <w:rFonts w:eastAsia="TimesNewRomanPSMT"/>
          <w:lang w:eastAsia="ru-RU"/>
        </w:rPr>
        <w:t xml:space="preserve">предупреждение семейного неблагополучия</w:t>
      </w:r>
      <w:r>
        <w:rPr>
          <w:rFonts w:eastAsia="TimesNewRomanPSMT"/>
          <w:lang w:eastAsia="ru-RU"/>
        </w:rPr>
        <w:t xml:space="preserve">, профилактика сиротства, развитие различных форм и методов работы с семьей.</w:t>
      </w:r>
      <w:r/>
    </w:p>
    <w:p>
      <w:pPr>
        <w:pStyle w:val="818"/>
        <w:jc w:val="both"/>
        <w:rPr>
          <w:rFonts w:eastAsia="TimesNewRomanPSMT"/>
          <w:i/>
          <w:lang w:eastAsia="ru-RU"/>
        </w:rPr>
      </w:pPr>
      <w:r>
        <w:rPr>
          <w:rFonts w:eastAsia="TimesNewRomanPSMT"/>
          <w:i/>
          <w:lang w:eastAsia="ru-RU"/>
        </w:rPr>
        <w:t xml:space="preserve">С</w:t>
      </w:r>
      <w:r>
        <w:rPr>
          <w:rFonts w:eastAsia="TimesNewRomanPSMT"/>
          <w:i/>
          <w:lang w:eastAsia="ru-RU"/>
        </w:rPr>
        <w:t xml:space="preserve">охранение и укрепление здоровья обучающихся (воспитанников), формирование основ здорового образа жизни: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организация отдыха и оздоровления детей;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  <w:t xml:space="preserve">организация сбалансированного пи</w:t>
      </w:r>
      <w:r>
        <w:rPr>
          <w:rFonts w:eastAsia="TimesNewRomanPSMT"/>
          <w:lang w:eastAsia="ru-RU"/>
        </w:rPr>
        <w:t xml:space="preserve">тания детей в муниципальных </w:t>
      </w:r>
      <w:r>
        <w:rPr>
          <w:rFonts w:eastAsia="TimesNewRomanPSMT"/>
          <w:lang w:eastAsia="ru-RU"/>
        </w:rPr>
        <w:t xml:space="preserve">образ</w:t>
      </w:r>
      <w:r>
        <w:rPr>
          <w:rFonts w:eastAsia="TimesNewRomanPSMT"/>
          <w:lang w:eastAsia="ru-RU"/>
        </w:rPr>
        <w:t xml:space="preserve">овательных учреждениях</w:t>
      </w:r>
      <w:r>
        <w:rPr>
          <w:rFonts w:eastAsia="TimesNewRomanPSMT"/>
          <w:lang w:eastAsia="ru-RU"/>
        </w:rPr>
        <w:t xml:space="preserve"> с учетом состояния их здоровья</w:t>
      </w:r>
      <w:r>
        <w:rPr>
          <w:rFonts w:eastAsia="TimesNewRomanPSMT"/>
          <w:lang w:eastAsia="ru-RU"/>
        </w:rPr>
        <w:t xml:space="preserve">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дальнейшее развитие системы воспитательных воздействи</w:t>
      </w:r>
      <w:r>
        <w:rPr>
          <w:rFonts w:eastAsia="TimesNewRomanPSMT"/>
          <w:lang w:eastAsia="ru-RU"/>
        </w:rPr>
        <w:t xml:space="preserve">й, направленных на формирование </w:t>
      </w:r>
      <w:r>
        <w:rPr>
          <w:rFonts w:eastAsia="TimesNewRomanPSMT"/>
          <w:lang w:eastAsia="ru-RU"/>
        </w:rPr>
        <w:t xml:space="preserve">потребности в здоровом образе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  <w:t xml:space="preserve">жизни.</w:t>
      </w:r>
      <w:r>
        <w:rPr>
          <w:rFonts w:eastAsia="TimesNewRomanPSMT"/>
          <w:lang w:eastAsia="ru-RU"/>
        </w:rPr>
      </w:r>
      <w:r/>
    </w:p>
    <w:p>
      <w:pPr>
        <w:pStyle w:val="818"/>
        <w:ind w:firstLine="567"/>
        <w:jc w:val="both"/>
        <w:rPr>
          <w:rFonts w:eastAsia="TimesNewRomanPSMT"/>
          <w:bCs/>
          <w:iCs/>
          <w:lang w:eastAsia="ru-RU"/>
        </w:rPr>
      </w:pPr>
      <w:r>
        <w:rPr>
          <w:rFonts w:eastAsia="TimesNewRomanPSMT"/>
          <w:bCs/>
          <w:iCs/>
          <w:lang w:eastAsia="ru-RU"/>
        </w:rPr>
        <w:t xml:space="preserve">12.</w:t>
      </w:r>
      <w:r>
        <w:rPr>
          <w:rFonts w:eastAsia="TimesNewRomanPSMT"/>
          <w:bCs/>
          <w:iCs/>
          <w:lang w:eastAsia="ru-RU"/>
        </w:rPr>
        <w:t xml:space="preserve">Повышение эффективности воспитательной работы: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</w:t>
      </w:r>
      <w:r>
        <w:t xml:space="preserve"> </w:t>
      </w:r>
      <w:r>
        <w:t xml:space="preserve">обновление форм и методов воспитательной деятельности, дальнейшее развитие системы внеурочной занятости и дополнительного образования посредством использования разнообразных форм организаци</w:t>
      </w:r>
      <w:r>
        <w:t xml:space="preserve">и деятельности детей и социально значимых инициатив (детские общественные движения, проекты, игровые и досуговые программы, научные общества, олимпиады и т.д.), комплексная системная профилактика негативных социальных явлений в детской и подростковой среде</w:t>
      </w:r>
      <w:r>
        <w:rPr>
          <w:rFonts w:eastAsia="TimesNewRomanPSMT"/>
          <w:lang w:eastAsia="ru-RU"/>
        </w:rPr>
        <w:t xml:space="preserve">;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мониторинг </w:t>
      </w:r>
      <w:r>
        <w:rPr>
          <w:rFonts w:eastAsia="TimesNewRomanPSMT"/>
          <w:lang w:eastAsia="ru-RU"/>
        </w:rPr>
        <w:t xml:space="preserve">эффективности</w:t>
      </w:r>
      <w:r>
        <w:rPr>
          <w:rFonts w:eastAsia="TimesNewRomanPSMT"/>
          <w:lang w:eastAsia="ru-RU"/>
        </w:rPr>
        <w:t xml:space="preserve"> воспитательной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  <w:t xml:space="preserve">работы;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развитие воспитательного потенциала семьи</w:t>
      </w:r>
      <w:r>
        <w:rPr>
          <w:rFonts w:eastAsia="TimesNewRomanPSMT"/>
          <w:lang w:eastAsia="ru-RU"/>
        </w:rPr>
        <w:t xml:space="preserve">.</w:t>
      </w:r>
      <w:r>
        <w:rPr>
          <w:rFonts w:eastAsia="TimesNewRomanPSMT"/>
          <w:lang w:eastAsia="ru-RU"/>
        </w:rPr>
      </w:r>
      <w:r/>
    </w:p>
    <w:p>
      <w:pPr>
        <w:pStyle w:val="818"/>
        <w:ind w:firstLine="567"/>
        <w:jc w:val="both"/>
        <w:rPr>
          <w:rFonts w:eastAsia="TimesNewRomanPSMT"/>
          <w:bCs/>
          <w:lang w:eastAsia="ru-RU"/>
        </w:rPr>
      </w:pPr>
      <w:r>
        <w:rPr>
          <w:rFonts w:eastAsia="TimesNewRomanPSMT"/>
          <w:bCs/>
          <w:lang w:eastAsia="ru-RU"/>
        </w:rPr>
        <w:t xml:space="preserve">13.</w:t>
      </w:r>
      <w:r>
        <w:rPr>
          <w:rFonts w:eastAsia="TimesNewRomanPSMT"/>
          <w:bCs/>
          <w:lang w:eastAsia="ru-RU"/>
        </w:rPr>
        <w:t xml:space="preserve">Обеспечение роста профессиональной компетентности работников муниципальной системы образования, эффективности</w:t>
      </w:r>
      <w:r>
        <w:rPr>
          <w:rFonts w:eastAsia="TimesNewRomanPSMT"/>
          <w:bCs/>
          <w:lang w:eastAsia="ru-RU"/>
        </w:rPr>
        <w:t xml:space="preserve"> </w:t>
      </w:r>
      <w:r>
        <w:rPr>
          <w:rFonts w:eastAsia="TimesNewRomanPSMT"/>
          <w:bCs/>
          <w:lang w:eastAsia="ru-RU"/>
        </w:rPr>
        <w:t xml:space="preserve">ее управления:</w:t>
      </w:r>
      <w:r/>
    </w:p>
    <w:p>
      <w:pPr>
        <w:pStyle w:val="818"/>
        <w:jc w:val="both"/>
        <w:rPr>
          <w:rFonts w:eastAsia="TimesNewRomanPSMT"/>
          <w:bCs/>
          <w:i/>
          <w:iCs/>
          <w:lang w:eastAsia="ru-RU"/>
        </w:rPr>
      </w:pPr>
      <w:r>
        <w:rPr>
          <w:rFonts w:eastAsia="TimesNewRomanPSMT"/>
          <w:bCs/>
          <w:i/>
          <w:iCs/>
          <w:lang w:eastAsia="ru-RU"/>
        </w:rPr>
        <w:t xml:space="preserve">Формирование профессиональной компетентности работников муниципальной системы образования: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развитие системы стимулирования успешной профессиональной деятельности педагогов;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</w:t>
      </w:r>
      <w:r>
        <w:rPr>
          <w:rFonts w:eastAsia="TimesNewRomanPSMT"/>
          <w:lang w:eastAsia="ru-RU"/>
        </w:rPr>
        <w:t xml:space="preserve">повышение эффективности качества организации и содержания системы повышения квалификации </w:t>
      </w:r>
      <w:r>
        <w:rPr>
          <w:rFonts w:eastAsia="TimesNewRomanPSMT"/>
          <w:lang w:eastAsia="ru-RU"/>
        </w:rPr>
        <w:t xml:space="preserve">(в том числе дистанционных форм) </w:t>
      </w:r>
      <w:r>
        <w:rPr>
          <w:rFonts w:eastAsia="TimesNewRomanPSMT"/>
          <w:lang w:eastAsia="ru-RU"/>
        </w:rPr>
        <w:t xml:space="preserve">управленческих и педагогических работников;</w:t>
      </w:r>
      <w:r>
        <w:rPr>
          <w:rFonts w:eastAsia="TimesNewRomanPSMT"/>
          <w:lang w:eastAsia="ru-RU"/>
        </w:rPr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процедура и содержание аттестации руководящих и педагогических кадров;</w:t>
      </w:r>
      <w:r>
        <w:rPr>
          <w:rFonts w:eastAsia="TimesNewRomanPSMT"/>
          <w:lang w:eastAsia="ru-RU"/>
        </w:rPr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организация целенаправленной работы по повышению образовательного ценза педагогических работников.</w:t>
      </w:r>
      <w:r>
        <w:rPr>
          <w:rFonts w:eastAsia="TimesNewRomanPSMT"/>
          <w:lang w:eastAsia="ru-RU"/>
        </w:rPr>
      </w:r>
      <w:r/>
    </w:p>
    <w:p>
      <w:pPr>
        <w:pStyle w:val="818"/>
        <w:ind w:firstLine="709"/>
        <w:jc w:val="both"/>
        <w:rPr>
          <w:rFonts w:eastAsia="TimesNewRomanPSMT"/>
          <w:lang w:eastAsia="ru-RU"/>
        </w:rPr>
      </w:pPr>
      <w:r>
        <w:rPr>
          <w:rFonts w:eastAsia="TimesNewRomanPSMT"/>
          <w:bCs/>
          <w:lang w:eastAsia="ru-RU"/>
        </w:rPr>
        <w:t xml:space="preserve">14.</w:t>
      </w:r>
      <w:r>
        <w:rPr>
          <w:rFonts w:eastAsia="TimesNewRomanPSMT"/>
          <w:bCs/>
          <w:lang w:eastAsia="ru-RU"/>
        </w:rPr>
        <w:t xml:space="preserve">Информатизация муниципальной системы образования:</w:t>
      </w:r>
      <w:r>
        <w:rPr>
          <w:rFonts w:eastAsia="TimesNewRomanPSMT"/>
          <w:lang w:eastAsia="ru-RU"/>
        </w:rPr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</w:t>
      </w:r>
      <w:r>
        <w:rPr>
          <w:rFonts w:eastAsia="TimesNewRomanPSMT"/>
          <w:lang w:eastAsia="ru-RU"/>
        </w:rPr>
        <w:t xml:space="preserve">развитие</w:t>
      </w:r>
      <w:r>
        <w:rPr>
          <w:rFonts w:eastAsia="TimesNewRomanPSMT"/>
          <w:lang w:eastAsia="ru-RU"/>
        </w:rPr>
        <w:t xml:space="preserve"> эффективной системы управления муниципальной системой образования на основе использования оптимальных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  <w:t xml:space="preserve">информационных технологий и ресурсов;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</w:t>
      </w:r>
      <w:r>
        <w:rPr>
          <w:rFonts w:eastAsia="TimesNewRomanPSMT"/>
          <w:lang w:eastAsia="ru-RU"/>
        </w:rPr>
        <w:t xml:space="preserve">поддержка информационных систем и </w:t>
      </w:r>
      <w:r>
        <w:rPr>
          <w:rFonts w:eastAsia="TimesNewRomanPSMT"/>
          <w:lang w:eastAsia="ru-RU"/>
        </w:rPr>
        <w:t xml:space="preserve">ресурсов</w:t>
      </w:r>
      <w:r>
        <w:rPr>
          <w:rFonts w:eastAsia="TimesNewRomanPSMT"/>
          <w:lang w:eastAsia="ru-RU"/>
        </w:rPr>
        <w:t xml:space="preserve"> образовательных учреждений района, а также обеспечение их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  <w:t xml:space="preserve">взаимодействия в едином информационном пространстве;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дальнейшая работа по </w:t>
      </w:r>
      <w:r>
        <w:rPr>
          <w:rFonts w:eastAsia="TimesNewRomanPSMT"/>
          <w:lang w:eastAsia="ru-RU"/>
        </w:rPr>
        <w:t xml:space="preserve">совершенствованию</w:t>
      </w:r>
      <w:r>
        <w:rPr>
          <w:rFonts w:eastAsia="TimesNewRomanPSMT"/>
          <w:lang w:eastAsia="ru-RU"/>
        </w:rPr>
        <w:t xml:space="preserve"> профессиональной компетентности педагогических работников в области информационных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  <w:t xml:space="preserve">тех</w:t>
      </w:r>
      <w:r>
        <w:rPr>
          <w:rFonts w:eastAsia="TimesNewRomanPSMT"/>
          <w:lang w:eastAsia="ru-RU"/>
        </w:rPr>
        <w:t xml:space="preserve">нологий</w:t>
      </w:r>
      <w:r>
        <w:rPr>
          <w:rFonts w:eastAsia="TimesNewRomanPSMT"/>
          <w:lang w:eastAsia="ru-RU"/>
        </w:rPr>
        <w:t xml:space="preserve">;</w:t>
      </w:r>
      <w:r>
        <w:rPr>
          <w:rFonts w:eastAsia="TimesNewRomanPSMT"/>
          <w:lang w:eastAsia="ru-RU"/>
        </w:rPr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цифровая трансформация образования («Сферум», «ЦОК», ФГИС «Моя школа», «Российская электронная школа»);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обеспечение функционирования автоматизированной информационной с</w:t>
      </w:r>
      <w:r>
        <w:rPr>
          <w:rFonts w:eastAsia="TimesNewRomanPSMT"/>
          <w:lang w:eastAsia="ru-RU"/>
        </w:rPr>
        <w:t xml:space="preserve">истемы «Зачисление в ДОУ и ОУ».</w:t>
      </w:r>
      <w:r>
        <w:rPr>
          <w:rFonts w:eastAsia="TimesNewRomanPSMT"/>
          <w:lang w:eastAsia="ru-RU"/>
        </w:rPr>
      </w:r>
      <w:r/>
    </w:p>
    <w:p>
      <w:pPr>
        <w:pStyle w:val="818"/>
        <w:ind w:firstLine="709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15. </w:t>
      </w:r>
      <w:r>
        <w:rPr>
          <w:rFonts w:eastAsia="TimesNewRomanPSMT"/>
          <w:lang w:eastAsia="ru-RU"/>
        </w:rPr>
        <w:t xml:space="preserve">Развитие школьной инфраструктуры и обеспечение безопасных условий образовательного процесса: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развитие материально-технической базы муниципальных образовательных учреждений;</w:t>
      </w:r>
      <w:r/>
    </w:p>
    <w:p>
      <w:pPr>
        <w:pStyle w:val="818"/>
        <w:jc w:val="both"/>
        <w:rPr>
          <w:rFonts w:eastAsia="TimesNewRomanPSMT"/>
          <w:lang w:eastAsia="ru-RU"/>
        </w:rPr>
      </w:pPr>
      <w:r>
        <w:rPr>
          <w:rFonts w:eastAsia="TimesNewRomanPSMT"/>
          <w:lang w:eastAsia="ru-RU"/>
        </w:rPr>
        <w:t xml:space="preserve">- обеспечение контроля за выполнением нормативно-правовых требований к обеспечению </w:t>
      </w:r>
      <w:r>
        <w:rPr>
          <w:rFonts w:eastAsia="TimesNewRomanPSMT"/>
          <w:lang w:eastAsia="ru-RU"/>
        </w:rPr>
        <w:t xml:space="preserve">безопасн</w:t>
      </w:r>
      <w:r>
        <w:rPr>
          <w:rFonts w:eastAsia="TimesNewRomanPSMT"/>
          <w:lang w:eastAsia="ru-RU"/>
        </w:rPr>
        <w:t xml:space="preserve">ого режима, безопасности жизнедеятельности образовательных учреждений.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  <w:t xml:space="preserve"> </w:t>
      </w:r>
      <w:r>
        <w:rPr>
          <w:rFonts w:eastAsia="TimesNewRomanPSMT"/>
          <w:lang w:eastAsia="ru-RU"/>
        </w:rPr>
      </w:r>
      <w:r/>
    </w:p>
    <w:p>
      <w:pPr>
        <w:pStyle w:val="818"/>
      </w:pPr>
      <w:r/>
      <w:r/>
    </w:p>
    <w:p>
      <w:pPr>
        <w:pStyle w:val="818"/>
        <w:ind w:left="360"/>
        <w:jc w:val="center"/>
        <w:rPr>
          <w:b/>
          <w:color w:val="ff6600"/>
        </w:rPr>
      </w:pPr>
      <w:r>
        <w:rPr>
          <w:b/>
        </w:rPr>
        <w:t xml:space="preserve">Общие мероприятия</w:t>
      </w:r>
      <w:r>
        <w:rPr>
          <w:b/>
          <w:color w:val="ff6600"/>
        </w:rPr>
      </w:r>
      <w:r/>
    </w:p>
    <w:p>
      <w:pPr>
        <w:pStyle w:val="818"/>
        <w:ind w:left="720"/>
        <w:rPr>
          <w:b/>
          <w:color w:val="ff6600"/>
        </w:rPr>
      </w:pPr>
      <w:r>
        <w:rPr>
          <w:b/>
          <w:color w:val="ff6600"/>
        </w:rPr>
      </w:r>
      <w:r/>
    </w:p>
    <w:tbl>
      <w:tblPr>
        <w:tblW w:w="0" w:type="auto"/>
        <w:tblInd w:w="-2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0"/>
        <w:gridCol w:w="1806"/>
        <w:gridCol w:w="1907"/>
        <w:gridCol w:w="24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Исполнители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заседаниях коллегии министерства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плану</w:t>
            </w:r>
            <w:r/>
          </w:p>
          <w:p>
            <w:pPr>
              <w:pStyle w:val="818"/>
              <w:jc w:val="center"/>
            </w:pPr>
            <w:r>
              <w:t xml:space="preserve">министерства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совещаниях с руководителями органов управления образованием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плану</w:t>
            </w:r>
            <w:r/>
          </w:p>
          <w:p>
            <w:pPr>
              <w:pStyle w:val="818"/>
              <w:jc w:val="center"/>
            </w:pPr>
            <w:r>
              <w:t xml:space="preserve">министерства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постоянно-действующих совещаниях при главе </w:t>
            </w:r>
            <w:r>
              <w:t xml:space="preserve">Татищевского </w:t>
            </w:r>
            <w:r>
              <w:t xml:space="preserve">муниципального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плану работы администрации</w:t>
            </w:r>
            <w:r>
              <w:t xml:space="preserve">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  <w:rPr>
                <w:highlight w:val="none"/>
              </w:rPr>
            </w:pPr>
            <w:r>
              <w:t xml:space="preserve">Кабутова Д.В.,</w:t>
            </w:r>
            <w:r/>
          </w:p>
          <w:p>
            <w:r>
              <w:rPr>
                <w:highlight w:val="none"/>
              </w:rPr>
              <w:t xml:space="preserve">Лапина Ю.Е.</w:t>
            </w:r>
            <w:r>
              <w:rPr>
                <w:highlight w:val="none"/>
              </w:rPr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семинарах, </w:t>
            </w:r>
            <w:r>
              <w:t xml:space="preserve">конференциях</w:t>
            </w:r>
            <w:r>
              <w:t xml:space="preserve">, совещаниях, курсах повышения квалификации по вопросам модернизации образования, проводимых на территории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назначению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Предоставление  статистической отчетности, информаций по деятельности  учреждений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назначению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Л.Н.</w:t>
            </w:r>
            <w:r>
              <w:t xml:space="preserve">,</w:t>
            </w:r>
            <w:r/>
          </w:p>
          <w:p>
            <w:pPr>
              <w:pStyle w:val="818"/>
            </w:pPr>
            <w:r>
              <w:t xml:space="preserve">Самойлова А.Д.</w:t>
            </w:r>
            <w:r/>
          </w:p>
        </w:tc>
      </w:tr>
      <w:tr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проведения лицензирования и государственной аккредитации учреждений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утвержден</w:t>
            </w:r>
            <w:r>
              <w:t xml:space="preserve">-</w:t>
            </w:r>
            <w:r>
              <w:t xml:space="preserve">ному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переподготовки педагогических работников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r>
              <w:rPr>
                <w:highlight w:val="none"/>
              </w:rP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подготовке проекта бюджет</w:t>
            </w:r>
            <w:r>
              <w:t xml:space="preserve">а </w:t>
            </w:r>
            <w:r>
              <w:t xml:space="preserve">в</w:t>
            </w:r>
            <w:r>
              <w:t xml:space="preserve"> сфере «Образование» на 2025</w:t>
            </w:r>
            <w: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апрель-июнь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8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Анализ состояния системы образования, деятельности образовательных учреждений: по итогам полугоди</w:t>
            </w:r>
            <w:r>
              <w:t xml:space="preserve">я, </w:t>
            </w:r>
            <w:r>
              <w:t xml:space="preserve">год</w:t>
            </w:r>
            <w:r>
              <w:t xml:space="preserve">а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</w:t>
            </w:r>
            <w:r>
              <w:t xml:space="preserve">юль</w:t>
            </w:r>
            <w:r>
              <w:t xml:space="preserve">,</w:t>
            </w:r>
            <w:r/>
          </w:p>
          <w:p>
            <w:pPr>
              <w:pStyle w:val="818"/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Л.Н.</w:t>
            </w:r>
            <w:r>
              <w:t xml:space="preserve">,</w:t>
            </w:r>
            <w:r/>
          </w:p>
          <w:p>
            <w:pPr>
              <w:pStyle w:val="818"/>
            </w:pPr>
            <w:r>
              <w:t xml:space="preserve">Самойлова А.Д.</w:t>
            </w:r>
            <w:r/>
          </w:p>
        </w:tc>
      </w:tr>
      <w:tr>
        <w:trPr>
          <w:trHeight w:val="8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работы </w:t>
            </w:r>
            <w:r>
              <w:rPr>
                <w:rFonts w:eastAsia="TimesNewRomanPSMT"/>
                <w:bCs/>
                <w:lang w:eastAsia="ru-RU"/>
              </w:rPr>
              <w:t xml:space="preserve">муниципальной системы оценки качества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июль - 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работы районной комиссии по приемке образовательных учреждений к новому учебному году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июнь-август</w:t>
            </w:r>
            <w:r/>
          </w:p>
          <w:p>
            <w:pPr>
              <w:pStyle w:val="818"/>
              <w:jc w:val="center"/>
            </w:pPr>
            <w:r>
              <w:t xml:space="preserve">по особому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Подготовка </w:t>
            </w:r>
            <w:r>
              <w:t xml:space="preserve">образовательных учреждени</w:t>
            </w:r>
            <w:r>
              <w:t xml:space="preserve"> к отопительному сезону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июнь-август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областном совещании работников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</w:t>
            </w:r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представителей района в региональных конкурсах, смотрах, фестивалях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r>
              <w:rPr>
                <w:highlight w:val="none"/>
              </w:rP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  <w:p>
            <w:pPr>
              <w:pStyle w:val="818"/>
            </w:pPr>
            <w:r/>
            <w:r/>
          </w:p>
        </w:tc>
      </w:tr>
      <w:tr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Анализ методической работы за год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Январь, </w:t>
            </w:r>
            <w:r/>
          </w:p>
          <w:p>
            <w:pPr>
              <w:pStyle w:val="818"/>
              <w:jc w:val="center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r>
              <w:rPr>
                <w:highlight w:val="none"/>
              </w:rPr>
              <w:t xml:space="preserve">Лапина Ю.Е.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и проведение  государственной  итоговой аттестации выпускников 9,11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 - 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и проведение Всероссийских проверочных работ по предметам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Октябрь-апрель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4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Проведение мониторинговых исследований в системе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  <w:rPr>
                <w:highlight w:val="none"/>
              </w:rPr>
            </w:pPr>
            <w:r>
              <w:t xml:space="preserve">Самойлова А.Д.,</w:t>
            </w:r>
            <w:r/>
          </w:p>
          <w:p>
            <w:r>
              <w:rPr>
                <w:highlight w:val="none"/>
              </w:rPr>
              <w:t xml:space="preserve">Лапина Ю.Е.</w:t>
            </w:r>
            <w:r>
              <w:rPr>
                <w:highlight w:val="none"/>
              </w:rPr>
            </w:r>
            <w:r/>
          </w:p>
        </w:tc>
      </w:tr>
      <w:tr>
        <w:trPr>
          <w:trHeight w:val="4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Формирование федеральных статистических отчетов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Январь,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4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Комплектование контингента  общеобразовательных учреждений, дошкольных 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Апрель,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>
              <w:t xml:space="preserve">,</w:t>
            </w:r>
            <w:r/>
          </w:p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Организационное обеспечение процедур государственной итоговой аттестации обучающихся 9, 11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>
              <w:t xml:space="preserve"> согласно плану-графику ГИА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Осуществление контроля за организацией учета детей, подлежащих обязательному обучению в  образовательных учреждениях, реализующих образовательные программы начального общего, основного общего и среднего </w:t>
            </w:r>
            <w:r>
              <w:t xml:space="preserve">общего образования, формирование </w:t>
            </w:r>
            <w:r>
              <w:t xml:space="preserve">банк</w:t>
            </w:r>
            <w:r>
              <w:t xml:space="preserve">а</w:t>
            </w:r>
            <w:r>
              <w:t xml:space="preserve"> данных о </w:t>
            </w:r>
            <w:r>
              <w:t xml:space="preserve">детях в возрасте 0</w:t>
            </w:r>
            <w:r>
              <w:t xml:space="preserve">-18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Апрель,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>
              <w:t xml:space="preserve">,</w:t>
            </w:r>
            <w:r/>
          </w:p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Прием заявлений, постановка на учет и зачисление детей в дошкольные образовательные учреждения с использованием автоматизированной информационной системы «Комплектование ДОУ»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rPr>
                <w:bCs/>
              </w:rPr>
              <w:t xml:space="preserve">Развитие вариативных форм получения дошкольного образования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rPr>
                <w:color w:val="333333"/>
              </w:rPr>
              <w:t xml:space="preserve">Мониторинг </w:t>
            </w:r>
            <w:r>
              <w:rPr>
                <w:color w:val="333333"/>
              </w:rPr>
              <w:t xml:space="preserve">организации питания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Ежедневно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color w:val="333333"/>
              </w:rPr>
            </w:pPr>
            <w:r>
              <w:rPr>
                <w:bCs/>
                <w:color w:val="000000"/>
              </w:rPr>
              <w:t xml:space="preserve">Контроль посещаемости и поступления родительской платы за присмотр и уход</w:t>
            </w:r>
            <w:r>
              <w:rPr>
                <w:bCs/>
                <w:color w:val="000000"/>
              </w:rPr>
              <w:t xml:space="preserve"> за детьми</w:t>
            </w:r>
            <w:r>
              <w:rPr>
                <w:bCs/>
                <w:color w:val="000000"/>
              </w:rPr>
              <w:t xml:space="preserve"> в муниципальных </w:t>
            </w:r>
            <w:r>
              <w:rPr>
                <w:bCs/>
                <w:color w:val="000000"/>
              </w:rPr>
              <w:t xml:space="preserve">дошкольных </w:t>
            </w:r>
            <w:r>
              <w:rPr>
                <w:bCs/>
                <w:color w:val="000000"/>
              </w:rPr>
              <w:t xml:space="preserve">образовательных учреждениях</w:t>
            </w: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Формирование социального паспорта детей, посещающих дошкольные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Подготовка документов к награждению муниципальными, региональными и федеральными наградами работников образования. Ведение банка данных о награждении работников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  <w:rPr>
                <w:highlight w:val="none"/>
              </w:rPr>
            </w:pPr>
            <w:r>
              <w:t xml:space="preserve">Васильева Е.Г.,</w:t>
            </w:r>
            <w:r/>
          </w:p>
          <w:p>
            <w:r>
              <w:rPr>
                <w:highlight w:val="none"/>
              </w:rPr>
              <w:t xml:space="preserve">Кабутова Д.В.</w:t>
            </w:r>
            <w:r>
              <w:rPr>
                <w:highlight w:val="none"/>
              </w:rPr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Организация приобретения учебников и методической литературы общеобразовательными учреждениями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Май-август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</w:rPr>
            </w:pPr>
            <w:r>
              <w:rPr>
                <w:iCs/>
              </w:rPr>
              <w:t xml:space="preserve">Формирование муниципального банка данных учебников, имеющихся в наличии в библиотеках </w:t>
            </w:r>
            <w:r>
              <w:rPr>
                <w:bCs/>
                <w:color w:val="000000"/>
              </w:rPr>
              <w:t xml:space="preserve">общеобразовательных учреждений</w:t>
            </w:r>
            <w:r>
              <w:rPr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  <w:p>
            <w:pPr>
              <w:pStyle w:val="818"/>
            </w:pP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Формирование базы данных по аттестации педагогических работников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участия руководящих и педагогических работников в курсах повышения квалификации, семинарах, конференциях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прохождения аттестации руководителями 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подготовке документации для осуществления целевого приема в ВУЗы и ССУЗы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декабрь, </w:t>
            </w: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Планирование работы управления образования на неделю, месяц,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назначению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Анализ информации</w:t>
            </w:r>
            <w:r>
              <w:t xml:space="preserve"> о ходе реализации целевых программ в сфере образования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6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Формирование обновленного банка данных педагогов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Формирование заявок на курс</w:t>
            </w:r>
            <w:r>
              <w:t xml:space="preserve">ы</w:t>
            </w:r>
            <w:r>
              <w:t xml:space="preserve"> повышения квалификации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Заключение договора о прохождении КПК с ГАУ ДПО «СОИРО»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8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Анализ деятельност</w:t>
            </w:r>
            <w:r>
              <w:t xml:space="preserve">и управления образования за 2024</w:t>
            </w:r>
            <w:r>
              <w:t xml:space="preserve"> год, </w:t>
            </w:r>
            <w:r>
              <w:t xml:space="preserve">составление плана работы на 2025</w:t>
            </w:r>
            <w:r>
              <w:t xml:space="preserve"> год.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Декабрь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0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 </w:t>
            </w:r>
            <w:r/>
          </w:p>
        </w:tc>
      </w:tr>
    </w:tbl>
    <w:p>
      <w:pPr>
        <w:pStyle w:val="818"/>
        <w:rPr>
          <w:color w:val="ff6600"/>
        </w:rPr>
      </w:pPr>
      <w:r>
        <w:rPr>
          <w:color w:val="ff6600"/>
        </w:rPr>
      </w:r>
      <w:r/>
    </w:p>
    <w:p>
      <w:pPr>
        <w:jc w:val="center"/>
        <w:rPr>
          <w:b/>
          <w:bCs/>
          <w:color w:val="ff6600"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pStyle w:val="818"/>
        <w:jc w:val="center"/>
        <w:rPr>
          <w:b/>
          <w:bCs/>
          <w:highlight w:val="none"/>
        </w:rPr>
      </w:pPr>
      <w:r>
        <w:rPr>
          <w:b/>
        </w:rPr>
        <w:t xml:space="preserve">Совещания, конференции, семинары, заседания комиссий, рабочих групп</w:t>
      </w:r>
      <w:r>
        <w:rPr>
          <w:b/>
          <w:color w:val="ff6600"/>
        </w:rPr>
      </w:r>
      <w:r/>
    </w:p>
    <w:p>
      <w:pPr>
        <w:pStyle w:val="818"/>
        <w:rPr>
          <w:color w:val="ff6600"/>
        </w:rPr>
      </w:pPr>
      <w:r>
        <w:rPr>
          <w:color w:val="ff6600"/>
        </w:rPr>
      </w:r>
      <w:r/>
    </w:p>
    <w:tbl>
      <w:tblPr>
        <w:tblW w:w="0" w:type="auto"/>
        <w:tblInd w:w="-2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0"/>
        <w:gridCol w:w="1806"/>
        <w:gridCol w:w="2199"/>
        <w:gridCol w:w="22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Исполнители</w:t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Совещания  с руководителями муниципальных 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2</w:t>
            </w:r>
            <w:r>
              <w:t xml:space="preserve"> раз</w:t>
            </w:r>
            <w:r>
              <w:t xml:space="preserve">а</w:t>
            </w:r>
            <w:r>
              <w:t xml:space="preserve"> в месяц (третий четверг месяца)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Совещание с руководителями районных методических объединений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Август, май</w:t>
            </w:r>
            <w:r>
              <w:t xml:space="preserve">, 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  <w:rPr>
                <w:highlight w:val="none"/>
              </w:rPr>
            </w:pPr>
            <w:r>
              <w:t xml:space="preserve">Васильева Е.Г.,</w:t>
            </w:r>
            <w:r/>
          </w:p>
          <w:p>
            <w:r>
              <w:rPr>
                <w:highlight w:val="none"/>
              </w:rPr>
              <w:t xml:space="preserve">Лапина Ю.Е.</w:t>
            </w:r>
            <w:r>
              <w:rPr>
                <w:highlight w:val="none"/>
              </w:rPr>
            </w:r>
            <w:r/>
          </w:p>
        </w:tc>
      </w:tr>
      <w:tr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Заседания районных методических объединений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4 раза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Совещания с заместителями директоров по учебно-воспитательной работе по вопросам подготовки, организации и проведения государственной итоговой аттестации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Титина Л.Н.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Совещания с заведующими МДОУ и ответственными за работу дошкольных групп ОУ по вопросам дошкольного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Ежеквартально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Школа молодого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r>
              <w:t xml:space="preserve">Лапина Ю.Е.</w:t>
            </w:r>
            <w:r/>
          </w:p>
        </w:tc>
      </w:tr>
      <w:tr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Заседания районного Совета Татищевского Союза Молодежи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плану работы совета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Заседания рабочей группы </w:t>
            </w:r>
            <w:r>
              <w:rPr>
                <w:rStyle w:val="851"/>
                <w:b w:val="0"/>
              </w:rPr>
              <w:t xml:space="preserve">по подготовке к летней оздоровительной кампании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март-сентябрь по особому плану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Семинары-совещания с заместителями директоров по учебно-воспитательной работе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</w:t>
            </w:r>
            <w:r/>
          </w:p>
        </w:tc>
      </w:tr>
    </w:tbl>
    <w:p>
      <w:pPr>
        <w:pStyle w:val="818"/>
        <w:rPr>
          <w:color w:val="ff6600"/>
        </w:rPr>
      </w:pPr>
      <w:r>
        <w:rPr>
          <w:color w:val="ff6600"/>
        </w:rPr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Тематика совещаний</w:t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с руководителями муниципальных образовательных учреждений</w:t>
      </w:r>
      <w:r>
        <w:rPr>
          <w:b/>
        </w:rPr>
      </w:r>
      <w:r/>
    </w:p>
    <w:p>
      <w:pPr>
        <w:pStyle w:val="818"/>
        <w:jc w:val="center"/>
        <w:rPr>
          <w:b/>
        </w:rPr>
      </w:pPr>
      <w:r>
        <w:rPr>
          <w:b/>
        </w:rPr>
      </w:r>
      <w:r/>
    </w:p>
    <w:tbl>
      <w:tblPr>
        <w:tblW w:w="0" w:type="auto"/>
        <w:tblInd w:w="-3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38"/>
        <w:gridCol w:w="1783"/>
        <w:gridCol w:w="2090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Исполнители</w:t>
            </w:r>
            <w:r/>
          </w:p>
        </w:tc>
      </w:tr>
      <w:tr>
        <w:trPr>
          <w:trHeight w:val="193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Анализ мониторинга работы образовательных учреждений по итогам п</w:t>
            </w:r>
            <w:r>
              <w:t xml:space="preserve">ервого полугодия 2023-2024</w:t>
            </w:r>
            <w:r>
              <w:t xml:space="preserve"> учебного года</w:t>
            </w:r>
            <w:r/>
          </w:p>
          <w:p>
            <w:pPr>
              <w:pStyle w:val="818"/>
              <w:jc w:val="both"/>
            </w:pPr>
            <w:r>
              <w:t xml:space="preserve">О комплексном подходе к организации летнего </w:t>
            </w:r>
            <w:r>
              <w:t xml:space="preserve">отдыха детей и подростков в 2024</w:t>
            </w:r>
            <w:r>
              <w:t xml:space="preserve">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</w:t>
            </w:r>
            <w:r/>
          </w:p>
        </w:tc>
      </w:tr>
      <w:tr>
        <w:trPr>
          <w:trHeight w:val="1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rPr>
                <w:sz w:val="23"/>
                <w:szCs w:val="23"/>
              </w:rPr>
              <w:t xml:space="preserve">Обеспечение ка</w:t>
            </w:r>
            <w:r>
              <w:rPr>
                <w:sz w:val="23"/>
                <w:szCs w:val="23"/>
              </w:rPr>
              <w:t xml:space="preserve">чественной подготовки ГИА в 2024</w:t>
            </w:r>
            <w:r>
              <w:rPr>
                <w:sz w:val="23"/>
                <w:szCs w:val="23"/>
              </w:rPr>
              <w:t xml:space="preserve"> году. Итоги муниципального и регионального этапов Всероссийской предметной олимпиады школьников</w:t>
            </w:r>
            <w:r/>
          </w:p>
          <w:p>
            <w:pPr>
              <w:pStyle w:val="818"/>
              <w:jc w:val="both"/>
            </w:pPr>
            <w:r>
              <w:rPr>
                <w:sz w:val="23"/>
                <w:szCs w:val="23"/>
              </w:rPr>
              <w:t xml:space="preserve">Мониторинг </w:t>
            </w:r>
            <w:r>
              <w:rPr>
                <w:sz w:val="23"/>
                <w:szCs w:val="23"/>
              </w:rPr>
              <w:t xml:space="preserve">организации инновационной работы</w:t>
            </w:r>
            <w:r>
              <w:rPr>
                <w:sz w:val="23"/>
                <w:szCs w:val="23"/>
              </w:rPr>
              <w:t xml:space="preserve"> в образовательных учреждениях.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февраль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1692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Об усилении безопасности обучающихся в период весеннего половодья и паводка. Организация и проведение весенних каникул</w:t>
            </w:r>
            <w:r/>
          </w:p>
          <w:p>
            <w:pPr>
              <w:pStyle w:val="818"/>
              <w:jc w:val="both"/>
            </w:pPr>
            <w:r>
              <w:t xml:space="preserve">Итоги аттестации руководящих и педагогических работников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  <w:rPr>
                <w:highlight w:val="none"/>
              </w:rPr>
            </w:pPr>
            <w:r>
              <w:t xml:space="preserve">Кабутова Д.В.,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Титина Л.Н.,</w:t>
            </w:r>
            <w:r>
              <w:rPr>
                <w:highlight w:val="none"/>
              </w:rPr>
            </w:r>
            <w:r/>
          </w:p>
          <w:p>
            <w:pPr>
              <w:pStyle w:val="818"/>
            </w:pPr>
            <w:r>
              <w:t xml:space="preserve">Лапина Ю.Е.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440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 задачах и направлениях развития и совершенствования материально-технической базы муниципальных образовательных</w:t>
            </w:r>
            <w:r>
              <w:t xml:space="preserve"> </w:t>
            </w:r>
            <w:r>
              <w:t xml:space="preserve">учреждений при подготовке к 2024-2025</w:t>
            </w:r>
            <w:r>
              <w:t xml:space="preserve"> </w:t>
            </w:r>
            <w:r>
              <w:t xml:space="preserve">учебному году и работе в осенне</w:t>
            </w:r>
            <w:r>
              <w:t xml:space="preserve">-зимний период, соответствие муниципальных образовательных учреждений нормам и правилам техники безопасности, охраны труда </w:t>
            </w:r>
            <w:r>
              <w:t xml:space="preserve">и пожарной безопасности, САНПИН</w:t>
            </w:r>
            <w:r/>
          </w:p>
          <w:p>
            <w:pPr>
              <w:pStyle w:val="870"/>
              <w:jc w:val="both"/>
            </w:pPr>
            <w:r>
              <w:t xml:space="preserve">Результаты участия обучающихся общеобразовательных организаций во всероссийской олимпиаде школьников. </w:t>
            </w:r>
            <w:r/>
          </w:p>
          <w:p>
            <w:pPr>
              <w:pStyle w:val="818"/>
              <w:jc w:val="both"/>
            </w:pPr>
            <w:r>
              <w:t xml:space="preserve">О подготовке к проведению военно-полевых сборов с обучающимися общеобразовательных организаций.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апрель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</w:pPr>
            <w:r>
              <w:t xml:space="preserve">Самойлова А.Д.</w:t>
            </w:r>
            <w:r/>
          </w:p>
        </w:tc>
      </w:tr>
      <w:tr>
        <w:trPr>
          <w:trHeight w:val="331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70"/>
              <w:jc w:val="both"/>
            </w:pPr>
            <w:r>
              <w:t xml:space="preserve">Организованное завершение 2023-2024</w:t>
            </w:r>
            <w:r>
              <w:t xml:space="preserve"> учебного года. </w:t>
            </w:r>
            <w:r/>
          </w:p>
          <w:p>
            <w:pPr>
              <w:pStyle w:val="870"/>
              <w:jc w:val="both"/>
            </w:pPr>
            <w:r>
              <w:t xml:space="preserve">Об обеспечении </w:t>
            </w:r>
            <w:r>
              <w:t xml:space="preserve">информационной безопасности и персональной ответственности руководите</w:t>
            </w:r>
            <w:r>
              <w:t xml:space="preserve">лей ОУ при проведении ГИА в 2024</w:t>
            </w:r>
            <w:r>
              <w:t xml:space="preserve"> году</w:t>
            </w:r>
            <w:r/>
          </w:p>
          <w:p>
            <w:pPr>
              <w:pStyle w:val="818"/>
              <w:jc w:val="both"/>
            </w:pPr>
            <w:r>
              <w:t xml:space="preserve">О готовности образовательных организаций к летней оздоровительной кампании. Соблюдение требован</w:t>
            </w:r>
            <w:r>
              <w:t xml:space="preserve">ий правил пожарной безопасности в образовательных организациях</w:t>
            </w:r>
            <w:r>
              <w:t xml:space="preserve"> в летний период.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</w:t>
            </w:r>
            <w:r/>
          </w:p>
        </w:tc>
      </w:tr>
      <w:tr>
        <w:trPr>
          <w:trHeight w:val="331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70"/>
              <w:jc w:val="both"/>
            </w:pPr>
            <w:r>
              <w:t xml:space="preserve">Итоги </w:t>
            </w:r>
            <w:r>
              <w:t xml:space="preserve">2023-2024</w:t>
            </w:r>
            <w:r>
              <w:t xml:space="preserve"> учебного года. </w:t>
            </w:r>
            <w:r>
              <w:t xml:space="preserve">О подготовке образовательных организаций к началу нового учебного года. </w:t>
            </w:r>
            <w:r/>
          </w:p>
          <w:p>
            <w:pPr>
              <w:pStyle w:val="870"/>
              <w:jc w:val="both"/>
            </w:pPr>
            <w:r>
              <w:t xml:space="preserve">Анализ кадрового состава и резерва руководителей образовательных организаций. </w:t>
            </w:r>
            <w:r/>
          </w:p>
          <w:p>
            <w:pPr>
              <w:pStyle w:val="818"/>
              <w:jc w:val="both"/>
            </w:pPr>
            <w:r>
              <w:t xml:space="preserve">Об итогах воспитательной работы общеобразовательных учреждений и плане воспитательной работы на новый учебный год.</w:t>
            </w:r>
            <w:r/>
          </w:p>
          <w:p>
            <w:pPr>
              <w:pStyle w:val="870"/>
              <w:jc w:val="both"/>
            </w:pPr>
            <w:r>
              <w:t xml:space="preserve">Об итогах аттестации и комплектовании кадрами.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  <w:rPr>
                <w:highlight w:val="none"/>
              </w:rPr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</w:pPr>
            <w:r>
              <w:t xml:space="preserve">Лапина Ю.Е.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70"/>
              <w:jc w:val="both"/>
            </w:pPr>
            <w:r>
              <w:t xml:space="preserve">О готовности учре</w:t>
            </w:r>
            <w:r>
              <w:t xml:space="preserve">ждений образования к новому 2024-2025 </w:t>
            </w:r>
            <w:r>
              <w:t xml:space="preserve">учебному году.</w:t>
            </w:r>
            <w:r>
              <w:t xml:space="preserve">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</w:pPr>
            <w:r>
              <w:t xml:space="preserve">Самойлова А.Д.</w:t>
            </w:r>
            <w:r/>
          </w:p>
        </w:tc>
      </w:tr>
      <w:tr>
        <w:trPr>
          <w:trHeight w:val="8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Итоги летнего отдыха учащихся и воспитанников образовательных учреждений.</w:t>
            </w:r>
            <w:r/>
          </w:p>
          <w:p>
            <w:pPr>
              <w:pStyle w:val="870"/>
              <w:jc w:val="both"/>
            </w:pPr>
            <w:r>
              <w:t xml:space="preserve">О новых направлениях</w:t>
            </w:r>
            <w:r>
              <w:t xml:space="preserve"> </w:t>
            </w:r>
            <w:r>
              <w:t xml:space="preserve"> в образовании на </w:t>
            </w:r>
            <w:r>
              <w:t xml:space="preserve">2024-2025 </w:t>
            </w:r>
            <w:r>
              <w:t xml:space="preserve">учебный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</w:pPr>
            <w:r>
              <w:t xml:space="preserve">Самойлова А.Д.</w:t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</w:t>
            </w:r>
            <w:r>
              <w:t xml:space="preserve">одготовк</w:t>
            </w:r>
            <w:r>
              <w:t xml:space="preserve">а</w:t>
            </w:r>
            <w:r>
              <w:t xml:space="preserve"> образовательных учреждений к новому </w:t>
            </w:r>
            <w:r>
              <w:t xml:space="preserve">осенне-зимнему периоду.</w:t>
            </w:r>
            <w:r>
              <w:t xml:space="preserve"> Подведение итогов</w:t>
            </w:r>
            <w:r>
              <w:t xml:space="preserve"> </w:t>
            </w:r>
            <w:r>
              <w:t xml:space="preserve">ГИА 2024</w:t>
            </w:r>
            <w:r>
              <w:t xml:space="preserve"> года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256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Мониторинг</w:t>
            </w:r>
            <w:r>
              <w:t xml:space="preserve"> условий для качественной организа</w:t>
            </w:r>
            <w:r>
              <w:t xml:space="preserve">ции горячего питания школьников.</w:t>
            </w:r>
            <w:r/>
          </w:p>
          <w:p>
            <w:pPr>
              <w:pStyle w:val="818"/>
              <w:jc w:val="both"/>
            </w:pPr>
            <w:r>
              <w:t xml:space="preserve">Об организации </w:t>
            </w:r>
            <w:r>
              <w:t xml:space="preserve">внеурочной деятельности в образовательных учреждениях, мониторинг работы ПФДО</w:t>
            </w:r>
            <w:r>
              <w:t xml:space="preserve">.</w:t>
            </w:r>
            <w:r/>
          </w:p>
          <w:p>
            <w:pPr>
              <w:pStyle w:val="818"/>
              <w:jc w:val="both"/>
            </w:pPr>
            <w:r>
              <w:t xml:space="preserve">Об обеспечении безопасности учреждений, организации новогодних и рождественских мероприятий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октябрь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</w:t>
            </w:r>
            <w:r>
              <w:t xml:space="preserve">.</w:t>
            </w:r>
            <w:r/>
          </w:p>
          <w:p>
            <w:pPr>
              <w:pStyle w:val="8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  <w:rPr>
                <w:highlight w:val="none"/>
              </w:rPr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Лапина Ю.Е.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254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Мониторинг обновления информации, размещенной на сайтах образовательных организаций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pStyle w:val="818"/>
              <w:jc w:val="both"/>
            </w:pPr>
            <w:r>
              <w:t xml:space="preserve">Об организации работы муниципальных общеобразователь</w:t>
            </w:r>
            <w:r>
              <w:t xml:space="preserve">ных учреждений в период зимних </w:t>
            </w:r>
            <w:r>
              <w:t xml:space="preserve">каникул.</w:t>
            </w:r>
            <w:r>
              <w:t xml:space="preserve"> </w:t>
            </w:r>
            <w:r/>
          </w:p>
          <w:p>
            <w:pPr>
              <w:pStyle w:val="818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ноябрь  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</w:pPr>
            <w:r>
              <w:t xml:space="preserve">Самойлова А.Д.</w:t>
            </w:r>
            <w:r/>
          </w:p>
        </w:tc>
      </w:tr>
      <w:tr>
        <w:trPr>
          <w:trHeight w:val="29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</w:t>
            </w:r>
            <w:r>
              <w:t xml:space="preserve">б обеспечении общественной безопасности, предотвращении возможных ЧС и террористических актов при проведении</w:t>
            </w:r>
            <w:r>
              <w:t xml:space="preserve"> новогодних</w:t>
            </w:r>
            <w:r>
              <w:t xml:space="preserve">, рождественс</w:t>
            </w:r>
            <w:r>
              <w:t xml:space="preserve">ких и каникулярных мероприятий, праздников</w:t>
            </w:r>
            <w:r/>
          </w:p>
          <w:p>
            <w:pPr>
              <w:pStyle w:val="818"/>
              <w:jc w:val="both"/>
            </w:pPr>
            <w:r>
              <w:t xml:space="preserve">О</w:t>
            </w:r>
            <w:r>
              <w:t xml:space="preserve">б обеспечении безопасности </w:t>
            </w:r>
            <w:r/>
          </w:p>
          <w:p>
            <w:pPr>
              <w:pStyle w:val="818"/>
              <w:jc w:val="both"/>
            </w:pPr>
            <w:r>
              <w:t xml:space="preserve">О состоянии преступности</w:t>
            </w:r>
            <w:r>
              <w:t xml:space="preserve"> среди несовершеннолетних в 2024</w:t>
            </w:r>
            <w:r>
              <w:t xml:space="preserve"> году и мерах по ее предупреждению.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декабрь</w:t>
            </w:r>
            <w:r/>
          </w:p>
          <w:p>
            <w:pPr>
              <w:pStyle w:val="8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90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>
              <w:t xml:space="preserve">,</w:t>
            </w:r>
            <w:r/>
          </w:p>
          <w:p>
            <w:pPr>
              <w:pStyle w:val="818"/>
            </w:pPr>
            <w:r>
              <w:t xml:space="preserve">Калачева А.Д.,</w:t>
            </w:r>
            <w:r/>
          </w:p>
          <w:p>
            <w:pPr>
              <w:pStyle w:val="818"/>
            </w:pPr>
            <w:r>
              <w:t xml:space="preserve">Бойцова В.В.</w:t>
            </w:r>
            <w:r/>
          </w:p>
          <w:p>
            <w:pPr>
              <w:pStyle w:val="818"/>
            </w:pPr>
            <w:r/>
            <w:r/>
          </w:p>
        </w:tc>
      </w:tr>
    </w:tbl>
    <w:p>
      <w:pPr>
        <w:pStyle w:val="818"/>
        <w:jc w:val="center"/>
        <w:rPr>
          <w:b/>
        </w:rPr>
      </w:pPr>
      <w:r>
        <w:rPr>
          <w:b/>
        </w:rPr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Взаимодействие со структурными подразделениями администрации </w:t>
      </w:r>
      <w:r>
        <w:rPr>
          <w:b/>
        </w:rPr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Татищевского муниципального района, организациями и учреждениями</w:t>
      </w:r>
      <w:r>
        <w:rPr>
          <w:b/>
        </w:rPr>
      </w:r>
      <w:r/>
    </w:p>
    <w:p>
      <w:pPr>
        <w:pStyle w:val="818"/>
        <w:jc w:val="center"/>
        <w:rPr>
          <w:b/>
          <w:color w:val="ff6600"/>
        </w:rPr>
      </w:pPr>
      <w:r>
        <w:rPr>
          <w:b/>
          <w:color w:val="ff6600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2126"/>
        <w:gridCol w:w="1276"/>
        <w:gridCol w:w="1842"/>
        <w:gridCol w:w="212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Структурное подразделение</w:t>
            </w:r>
            <w:r>
              <w:rPr>
                <w:b/>
              </w:rPr>
              <w:t xml:space="preserve"> администрации, организации</w:t>
            </w:r>
            <w:r>
              <w:rPr>
                <w:b/>
              </w:rPr>
              <w:t xml:space="preserve">, учреждения </w:t>
            </w:r>
            <w:r>
              <w:rPr>
                <w:b/>
              </w:rPr>
              <w:t xml:space="preserve">Татищевского района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Ответствен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Исполнители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заседаниях КДН и ЗП администрации Татищевского муниципального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Комиссия по делам несовершеннолетних и защите их прав, управление труда и социальной политики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Каждая среда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Участие в работе призывной комиссии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Отдел военного комиссариата Саратовской области по Татищевскому району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по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 </w:t>
            </w:r>
            <w:r>
              <w:t xml:space="preserve">Бойцова В.В.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обучения детей с ограниченными возможностями здоровья и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Управление труда и социальной политики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январь-май, сентябрь-декабрь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 </w:t>
            </w:r>
            <w:r>
              <w:t xml:space="preserve">Титина Л.Н.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Новогоднее представление для одаренных и талантливых детей Татищевского района под патронатом главы муниципального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Управление культуры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Новогоднее представление для</w:t>
            </w:r>
            <w:r>
              <w:t xml:space="preserve"> детей участников СВО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Управление культуры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7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Рождественская елка для учащихся четвертых классов школ Татищевского муниципального района Саратовской области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Управление культуры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Районная </w:t>
            </w:r>
            <w:r>
              <w:t xml:space="preserve">военно-спортивная игра «Зарница»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Отдел физической культуры, спорта и туризма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Февраль,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Зональный</w:t>
            </w:r>
            <w:r>
              <w:t xml:space="preserve">, </w:t>
            </w:r>
            <w:r>
              <w:t xml:space="preserve">районный и областной</w:t>
            </w:r>
            <w:r>
              <w:t xml:space="preserve"> этапы соревно</w:t>
            </w:r>
            <w:r>
              <w:t xml:space="preserve">ваний по лыжным гонкам на приз </w:t>
            </w:r>
            <w:r>
              <w:t xml:space="preserve">Губернатора Саратовской области «Лыжня России</w:t>
            </w:r>
            <w:r>
              <w:t xml:space="preserve">-20</w:t>
            </w:r>
            <w:r>
              <w:t xml:space="preserve">24</w:t>
            </w:r>
            <w:r>
              <w:t xml:space="preserve">»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Отдел физической культуры, спорта и туризма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8"/>
              </w:rPr>
            </w:pPr>
            <w:r>
              <w:t xml:space="preserve">Участие в </w:t>
            </w:r>
            <w:r>
              <w:rPr>
                <w:szCs w:val="28"/>
              </w:rPr>
              <w:t xml:space="preserve">Спартакиаде учащихся муниципальных </w:t>
            </w:r>
            <w:r/>
          </w:p>
          <w:p>
            <w:pPr>
              <w:pStyle w:val="818"/>
              <w:rPr>
                <w:szCs w:val="28"/>
              </w:rPr>
            </w:pPr>
            <w:r>
              <w:rPr>
                <w:szCs w:val="28"/>
              </w:rPr>
              <w:t xml:space="preserve">общеобразовательных учреждений Татищевского муниципального района </w:t>
            </w:r>
            <w:r/>
          </w:p>
          <w:p>
            <w:pPr>
              <w:pStyle w:val="818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Отдел физической культуры, спорта и туризма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 – </w:t>
            </w:r>
            <w:r>
              <w:t xml:space="preserve">июнь</w:t>
            </w:r>
            <w:r>
              <w:t xml:space="preserve">,</w:t>
            </w:r>
            <w:r/>
          </w:p>
          <w:p>
            <w:pPr>
              <w:pStyle w:val="818"/>
              <w:jc w:val="center"/>
            </w:pPr>
            <w:r>
              <w:t xml:space="preserve">сентябрь-декабрь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rPr>
                <w:szCs w:val="28"/>
              </w:rPr>
            </w:pPr>
            <w:r>
              <w:t xml:space="preserve">Туристический слет учащихся </w:t>
            </w:r>
            <w:r>
              <w:rPr>
                <w:szCs w:val="28"/>
              </w:rPr>
              <w:t xml:space="preserve">муниципальных </w:t>
            </w:r>
            <w:r/>
          </w:p>
          <w:p>
            <w:pPr>
              <w:pStyle w:val="818"/>
              <w:rPr>
                <w:szCs w:val="28"/>
              </w:rPr>
            </w:pPr>
            <w:r>
              <w:rPr>
                <w:szCs w:val="28"/>
              </w:rPr>
              <w:t xml:space="preserve">общеобразовательных учреждений Татищевского муниципального района </w:t>
            </w: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Отдел физической культуры, спорта и туризма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деяте</w:t>
            </w:r>
            <w:r>
              <w:t xml:space="preserve">льности летних оздоровительных лагерей </w:t>
            </w:r>
            <w:r>
              <w:t xml:space="preserve">и детского оздоровительного лагеря «Дубрава»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Образовательный учреждения Татищевского района, МАУ «ДОЛ Дубрава»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июнь-август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Кабутова Д.В.,</w:t>
            </w:r>
            <w:r/>
          </w:p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Формирование банка данных по «трудным» подросткам, стоящим на учете КДН и внутришкольном учете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64"/>
              <w:jc w:val="center"/>
            </w:pPr>
            <w:r>
              <w:t xml:space="preserve">Комиссия по делам несовершеннолетних и защите их прав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4"/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</w:tbl>
    <w:p>
      <w:pPr>
        <w:pStyle w:val="818"/>
        <w:jc w:val="center"/>
        <w:rPr>
          <w:b/>
        </w:rPr>
      </w:pPr>
      <w:r>
        <w:rPr>
          <w:b/>
        </w:rPr>
      </w:r>
      <w:r/>
    </w:p>
    <w:p>
      <w:pPr>
        <w:pStyle w:val="818"/>
        <w:jc w:val="center"/>
        <w:rPr>
          <w:b/>
        </w:rPr>
      </w:pPr>
      <w:r>
        <w:rPr>
          <w:b/>
        </w:rPr>
        <w:t xml:space="preserve">Орган</w:t>
      </w:r>
      <w:r>
        <w:rPr>
          <w:b/>
        </w:rPr>
        <w:t xml:space="preserve">изация и проведение мероприятий</w:t>
      </w:r>
      <w:r>
        <w:rPr>
          <w:b/>
        </w:rPr>
      </w:r>
      <w:r/>
    </w:p>
    <w:p>
      <w:pPr>
        <w:pStyle w:val="818"/>
        <w:jc w:val="center"/>
        <w:rPr>
          <w:b/>
        </w:rPr>
      </w:pPr>
      <w:r>
        <w:rPr>
          <w:b/>
        </w:rPr>
      </w:r>
      <w:r/>
    </w:p>
    <w:tbl>
      <w:tblPr>
        <w:tblW w:w="0" w:type="auto"/>
        <w:tblInd w:w="-3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38"/>
        <w:gridCol w:w="1783"/>
        <w:gridCol w:w="2204"/>
        <w:gridCol w:w="229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Исполнители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Районные мероприятия по благоустройству мемориалов «Никто не забыт, ни что не забыто», «Поможем памятникам и обелискам»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Слёт актива ТСМ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Районное мероприятие «Аллея выпускников»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Бойцова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межшкольных встреч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Кабутова Д.В.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Ежемесячное заседание аттестационной комиссии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 раз в 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Районное совещание работников образования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8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Торжественные мероприятия, посвященные празднованию Дня Знаний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 сентября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8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Торжественные мероприятия, </w:t>
            </w:r>
            <w:r>
              <w:t xml:space="preserve">посвященные празднованию международного Дня учителя</w:t>
            </w:r>
            <w:r>
              <w:t xml:space="preserve"> и Дня дошкольного работника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5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Всероссийская олимпиада школьников по предметам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сентябрь</w:t>
            </w:r>
            <w:r>
              <w:t xml:space="preserve"> -  </w:t>
            </w:r>
            <w: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Неделя октябрят</w:t>
            </w:r>
            <w:r>
              <w:t xml:space="preserve"> в первичных организациях ТСМ общеобразовательных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третья неделя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Муниципальная олимпиада обучающихся начальных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конкурс «</w:t>
            </w:r>
            <w:r>
              <w:t xml:space="preserve">Православный учитель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смотр-конкурс «Лучшее новогоднее оформление образовательных учреждений»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Неделя лидеров в </w:t>
            </w:r>
            <w:r>
              <w:t xml:space="preserve">первичных организациях ТСМ общеобразовательных учреждений</w:t>
            </w:r>
            <w:r>
              <w:t xml:space="preserve">, день рождения ТСМ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третья неделя декабря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Соревнования «А ну-ка, парни!» среди команд муниципальных общеобразовательных учреждений Татищевского муниципального района Саратовской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Соревнования «А ну-ка, девушки!» среди команд муниципальных общеобразовательных учреждений Татищевского муниципального района Саратовской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Районное мероприятие «Юный друг полиции»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Март-апрель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Торжественная церемония посвящения в кадеты учащихся классов кадетско-казачьей направленности муниципальных учреждений Татищевского муниципального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конкурс «Учитель года-2024»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Январь-апрель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Муниципальный конкурс «Педагогический дебют-2024»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Январь-апрель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Муниципальный конкурс социальных педагогов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конкурс «Воспитатель года-2024»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Апрель-май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конкурс «Самый классный классный»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Встреча главы </w:t>
            </w:r>
            <w:r>
              <w:t xml:space="preserve">Татищевского муниципального района </w:t>
            </w:r>
            <w:r>
              <w:t xml:space="preserve">с</w:t>
            </w:r>
            <w:r>
              <w:t xml:space="preserve"> учащимися выпускных</w:t>
            </w:r>
            <w:r>
              <w:t xml:space="preserve"> классов 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интеллектуальный конкурс </w:t>
            </w:r>
            <w:r>
              <w:t xml:space="preserve">«</w:t>
            </w:r>
            <w:r>
              <w:t xml:space="preserve">Ученик года»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Февраль-март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Учебно-практическая конференция учащихся муниципальных 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смотр-конкурс первичных организаций ТСМ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Март-апрель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фестиваль по иностранным языкам «Карусель»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Март-апрель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Муниципальный конкурс по разработке туристических маршрутов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Неделя орлят в первичных организациях ТСМ общеобразовательных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 третья неделя апреля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Мероприятия, посвященные Дню Победы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Проведение патриотической акции «Вахта Памяти»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участия в областном конкурсе «Лучший ученический класс»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сентябрь-май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rPr>
                <w:szCs w:val="28"/>
              </w:rPr>
              <w:t xml:space="preserve">Учебные военные сборы обучающихся (юношей) 10 классов муниципальных общеобразовательных учреждений Татищевского муниципального района Саратовской области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Туристический слет</w:t>
            </w:r>
            <w:r>
              <w:t xml:space="preserve"> </w:t>
            </w:r>
            <w:r>
              <w:rPr>
                <w:szCs w:val="28"/>
              </w:rPr>
              <w:t xml:space="preserve">учащихся муниципальных общеобразовательных учреждений Татищевского муниципального района Саратовской области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Районный праздник выпускников общеобразовательных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rPr>
                <w:highlight w:val="none"/>
              </w:rPr>
            </w:pPr>
            <w:r>
              <w:t xml:space="preserve">Кабутова Д.В.,</w:t>
            </w:r>
            <w:r/>
          </w:p>
          <w:p>
            <w:r>
              <w:rPr>
                <w:highlight w:val="none"/>
              </w:rPr>
              <w:t xml:space="preserve">Бойцова В.В.</w:t>
            </w:r>
            <w:r>
              <w:rPr>
                <w:highlight w:val="none"/>
              </w:rPr>
            </w:r>
            <w:r/>
          </w:p>
        </w:tc>
      </w:tr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38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Учеба актива ТСМ на базе МАУ «ДОЛ «Дубрава»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83" w:type="dxa"/>
            <w:vAlign w:val="center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04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5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</w:tc>
      </w:tr>
    </w:tbl>
    <w:p>
      <w:pPr>
        <w:pStyle w:val="818"/>
        <w:jc w:val="center"/>
      </w:pPr>
      <w:r/>
      <w:r/>
    </w:p>
    <w:p>
      <w:pPr>
        <w:pStyle w:val="818"/>
        <w:jc w:val="center"/>
        <w:rPr>
          <w:b/>
          <w:i/>
        </w:rPr>
      </w:pPr>
      <w:r>
        <w:rPr>
          <w:b/>
        </w:rPr>
        <w:t xml:space="preserve">Контроль деятельности муниципальных образовательных учреждений</w:t>
      </w:r>
      <w:r>
        <w:rPr>
          <w:b/>
          <w:i/>
        </w:rPr>
      </w:r>
      <w:r/>
    </w:p>
    <w:p>
      <w:pPr>
        <w:pStyle w:val="818"/>
        <w:jc w:val="center"/>
        <w:rPr>
          <w:b/>
          <w:i/>
        </w:rPr>
      </w:pPr>
      <w:r>
        <w:rPr>
          <w:b/>
          <w:i/>
        </w:rPr>
      </w:r>
      <w:r/>
    </w:p>
    <w:tbl>
      <w:tblPr>
        <w:tblW w:w="10738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126"/>
        <w:gridCol w:w="194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</w:rPr>
            </w:pPr>
            <w:r>
              <w:rPr>
                <w:b/>
              </w:rPr>
              <w:t xml:space="preserve">Исполнители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деятельности образовательных учреждений в соответствии с  лицензией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</w:t>
            </w:r>
            <w:r>
              <w:t xml:space="preserve">есь период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за организацией и проведением мероприятий в дни школьных каникул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за организацией работы кружков и секций, занятостью учащихся во внеурочное 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за организацией воспитательной работы в школах района, работой классных руководителей и  проведением классных часов.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</w:t>
            </w:r>
            <w:r>
              <w:t xml:space="preserve">за ведением</w:t>
            </w:r>
            <w:r>
              <w:t xml:space="preserve"> сайтов образовательных учреждений в соответствии с п</w:t>
            </w:r>
            <w:r>
              <w:t xml:space="preserve">риказ</w:t>
            </w:r>
            <w:r>
              <w:t xml:space="preserve">ом</w:t>
            </w:r>
            <w:r>
              <w:t xml:space="preserve"> Рособрнадзора от </w:t>
            </w:r>
            <w:r>
              <w:t xml:space="preserve">14.08.2020 №831</w:t>
              <w:br w:type="textWrapping" w:clear="all"/>
              <w:t xml:space="preserve"> «</w:t>
            </w:r>
            <w:r>
              <w:t xml:space="preserve">Об утверждении требований к структуре официального сайта образовательной организации в информаци</w:t>
            </w:r>
            <w:r>
              <w:t xml:space="preserve">онно-телекоммуникационной сети «Интернет»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</w:pPr>
            <w:r>
              <w:t xml:space="preserve">Спичкина А.В.,</w:t>
            </w:r>
            <w:r/>
          </w:p>
          <w:p>
            <w:pPr>
              <w:pStyle w:val="818"/>
            </w:pPr>
            <w:r>
              <w:t xml:space="preserve">Бойцова В.В.,</w:t>
            </w:r>
            <w:r/>
          </w:p>
          <w:p>
            <w:pPr>
              <w:pStyle w:val="818"/>
            </w:pPr>
            <w:r>
              <w:t xml:space="preserve">Титина Л.Н</w:t>
            </w:r>
            <w:r>
              <w:t xml:space="preserve">.,</w:t>
            </w:r>
            <w:r/>
          </w:p>
          <w:p>
            <w:pPr>
              <w:pStyle w:val="818"/>
            </w:pPr>
            <w:r>
              <w:t xml:space="preserve">Калачева А.Д.</w:t>
            </w:r>
            <w:r/>
          </w:p>
          <w:p>
            <w:pPr>
              <w:pStyle w:val="818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за работой первичных организаций ТСМ в общеобразовательных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  <w:jc w:val="left"/>
            </w:pPr>
            <w:r>
              <w:t xml:space="preserve">Бойцова В.В., Самойлова А.Д.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ind w:left="34" w:hanging="34"/>
              <w:jc w:val="both"/>
            </w:pPr>
            <w:r>
              <w:rPr>
                <w:lang w:eastAsia="ru-RU"/>
              </w:rPr>
              <w:t xml:space="preserve">Контроль  </w:t>
            </w:r>
            <w:r>
              <w:t xml:space="preserve">уставной деятельности, комплектования в соответствии с действующим законодательством, </w:t>
            </w:r>
            <w:r>
              <w:rPr>
                <w:lang w:eastAsia="ru-RU"/>
              </w:rPr>
              <w:t xml:space="preserve">выполнения требований по обеспечению санитарно-гигиенического режима, правил техники безопасности в муниципальных дошкольных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Оказание помощи и контроль за работой консультационного центра муниципальных дошкольных образовательных учреждений по взаимодействию с родительской общественностью</w:t>
            </w:r>
            <w:r>
              <w:rPr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своевременным прохождением аттестации педагогических работников</w:t>
            </w:r>
            <w:r>
              <w:rPr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</w:t>
            </w:r>
            <w:r>
              <w:t xml:space="preserve">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своевременным прохождением курсов повышения квалификации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соблюдением Порядка проведения ВсОШ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Сентябрь</w:t>
            </w:r>
            <w:r>
              <w:t xml:space="preserve">-декабрь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за исполнением перечня мероприятий психолого-педагогической реабилитации и абилитации ребенка-инвалида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</w:rPr>
            </w:pPr>
            <w:r>
              <w:rPr>
                <w:iCs/>
              </w:rPr>
              <w:t xml:space="preserve">Контроль подготовки к государственной итоговой аттестации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Январь-май, сентябрь-декабрь,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  <w:rPr>
                <w:highlight w:val="none"/>
              </w:rPr>
            </w:pPr>
            <w:r>
              <w:t xml:space="preserve">Кабутова Д.В.,</w:t>
            </w:r>
            <w:r/>
          </w:p>
          <w:p>
            <w:r>
              <w:rPr>
                <w:highlight w:val="none"/>
              </w:rPr>
              <w:t xml:space="preserve">Титина Л.Н.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предоставлением муниципальных услуг в электронном виде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А.В., </w:t>
            </w:r>
            <w:r/>
          </w:p>
          <w:p>
            <w:pPr>
              <w:pStyle w:val="818"/>
            </w:pPr>
            <w:r>
              <w:t xml:space="preserve">Титина Л.Н.</w:t>
            </w:r>
            <w:r/>
          </w:p>
          <w:p>
            <w:pPr>
              <w:pStyle w:val="818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качеством знаний и успеваемостью в общеобразовательных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1 раз в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</w:t>
            </w:r>
            <w:r/>
          </w:p>
          <w:p>
            <w:pPr>
              <w:pStyle w:val="818"/>
              <w:rPr>
                <w:highlight w:val="none"/>
              </w:rPr>
            </w:pPr>
            <w:r>
              <w:t xml:space="preserve">Титина Л.Н.,</w:t>
            </w:r>
            <w:r/>
          </w:p>
          <w:p>
            <w:r>
              <w:rPr>
                <w:highlight w:val="none"/>
              </w:rPr>
              <w:t xml:space="preserve">Лапина Ю.Е.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  <w:rPr>
                <w:iCs/>
                <w:highlight w:val="none"/>
              </w:rPr>
            </w:pPr>
            <w:r>
              <w:rPr>
                <w:iCs/>
              </w:rPr>
              <w:t xml:space="preserve">Контроль за функционированием федеральной информационной системой «Федеральный реестр сведений о документах об образовании и/или квалификации, документов об обучении»</w:t>
            </w:r>
            <w:r/>
          </w:p>
          <w:p>
            <w:pPr>
              <w:jc w:val="both"/>
            </w:pPr>
            <w:r>
              <w:rPr>
                <w:iCs/>
                <w:highlight w:val="none"/>
              </w:rPr>
            </w:r>
            <w:r>
              <w:rPr>
                <w:iCs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Л.Н.</w:t>
            </w:r>
            <w:r/>
          </w:p>
          <w:p>
            <w:pPr>
              <w:pStyle w:val="818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за выполнением предписаний органов надзора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Е.Г.,</w:t>
            </w:r>
            <w:r/>
          </w:p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8" w:type="dxa"/>
            <w:vAlign w:val="top"/>
            <w:textDirection w:val="lrTb"/>
            <w:noWrap w:val="false"/>
          </w:tcPr>
          <w:p>
            <w:pPr>
              <w:pStyle w:val="8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Тематические проверки</w:t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Подготовка пункта проведения государственной итоговой аттестации, расположенного в  МОУ «Татищевский лицей»</w:t>
            </w:r>
            <w:r>
              <w:t xml:space="preserve"> к государственной итоговой аттестации выпускников 9, 11 классов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</w:t>
            </w:r>
            <w:r>
              <w:t xml:space="preserve">а</w:t>
            </w:r>
            <w:r>
              <w:t xml:space="preserve">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питания в муниципальных образовательных учреждениях района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Спичкина А.В.</w:t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</w:t>
            </w:r>
            <w:r>
              <w:t xml:space="preserve">онтроль</w:t>
            </w:r>
            <w:r>
              <w:t xml:space="preserve"> за исполнением Приказ</w:t>
            </w:r>
            <w:r>
              <w:t xml:space="preserve">а</w:t>
            </w:r>
            <w:r>
              <w:t xml:space="preserve"> от 14  февраля 2014 г. № 115 «Об утверждении Порядка заполнения, учета и выдачи аттестатов об основном общем и среднем общем образовании и их дубликатов»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Май, июнь, август,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Титина Л.Н.</w:t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rPr>
                <w:color w:val="000000"/>
              </w:rPr>
              <w:t xml:space="preserve">Организация летней оздоровительной кампании в муниципальных общеобразовательных </w:t>
            </w:r>
            <w:r>
              <w:rPr>
                <w:color w:val="000000"/>
              </w:rPr>
              <w:t xml:space="preserve">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ай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Бойцова В.В.</w:t>
            </w:r>
            <w:r/>
          </w:p>
        </w:tc>
      </w:tr>
      <w:tr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Работа летних оздоровительных лагерей с дневным пребыванием детей при муниципальных общеобразовательных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Июнь-август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Бойцов</w:t>
            </w:r>
            <w:r>
              <w:t xml:space="preserve">а В.В.</w:t>
            </w:r>
            <w:r/>
          </w:p>
        </w:tc>
      </w:tr>
      <w:tr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Проверка готовности образовательных учреждений к 2024-2025 учебному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Июль, 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Изучение готовности образовательных учреждений к подвозу детей к месту учебы. Обследование маршрутов подвоза учащихся в общеобразовательные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Июль, 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Д.В., </w:t>
            </w:r>
            <w:r/>
          </w:p>
          <w:p>
            <w:pPr>
              <w:pStyle w:val="818"/>
            </w:pPr>
            <w:r>
              <w:t xml:space="preserve">Самойлова А.Д.</w:t>
            </w:r>
            <w:r/>
          </w:p>
        </w:tc>
      </w:tr>
      <w:tr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Контроль за противопожарным состоянием зданий образовательных учреждений и их территорий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ind w:right="100"/>
            </w:pPr>
            <w:r>
              <w:t xml:space="preserve">Контроль </w:t>
            </w:r>
            <w:r>
              <w:t xml:space="preserve">комплектования фондов учебной литературы </w:t>
            </w:r>
            <w:r>
              <w:t xml:space="preserve">муниципальных </w:t>
            </w:r>
            <w:r>
              <w:t xml:space="preserve">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ind w:right="100"/>
              <w:jc w:val="center"/>
              <w:rPr>
                <w:bCs/>
              </w:rPr>
            </w:pPr>
            <w:r>
              <w:rPr>
                <w:bCs/>
              </w:rPr>
              <w:t xml:space="preserve">Январь, февраль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  <w:tr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Проверка  административно-хозяйственной деятельности учреждений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</w:tr>
      <w:tr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Проверка ведения документов в образовательных учреждениях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Жизнеустройство учащихся выпускных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  <w:p>
            <w:pPr>
              <w:pStyle w:val="818"/>
            </w:pPr>
            <w:r/>
            <w:r/>
          </w:p>
        </w:tc>
      </w:tr>
      <w:tr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профориентационной </w:t>
            </w:r>
            <w:r>
              <w:t xml:space="preserve">работы</w:t>
            </w:r>
            <w:r>
              <w:t xml:space="preserve"> </w:t>
            </w:r>
            <w:r>
              <w:t xml:space="preserve"> </w:t>
            </w:r>
            <w:r>
              <w:t xml:space="preserve">с учащимися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Кабутова Д.В.</w:t>
            </w:r>
            <w:r/>
          </w:p>
        </w:tc>
      </w:tr>
      <w:tr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8"/>
              <w:jc w:val="both"/>
            </w:pPr>
            <w:r>
              <w:t xml:space="preserve">Организация работы по ведению ПФДО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18"/>
              <w:jc w:val="center"/>
            </w:pPr>
            <w:r>
              <w:t xml:space="preserve">Весь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Васильева Е.Г.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top"/>
            <w:textDirection w:val="lrTb"/>
            <w:noWrap w:val="false"/>
          </w:tcPr>
          <w:p>
            <w:pPr>
              <w:pStyle w:val="818"/>
            </w:pPr>
            <w:r>
              <w:t xml:space="preserve">Лапина Ю.Е.</w:t>
            </w:r>
            <w:r/>
          </w:p>
        </w:tc>
      </w:tr>
    </w:tbl>
    <w:p>
      <w:pPr>
        <w:pStyle w:val="818"/>
        <w:tabs>
          <w:tab w:val="left" w:pos="270" w:leader="none"/>
        </w:tabs>
      </w:pPr>
      <w:r/>
      <w:r/>
    </w:p>
    <w:p>
      <w:pPr>
        <w:pStyle w:val="818"/>
      </w:pPr>
      <w:r>
        <w:t xml:space="preserve">Начальник</w:t>
      </w:r>
      <w:r/>
    </w:p>
    <w:p>
      <w:pPr>
        <w:pStyle w:val="818"/>
      </w:pPr>
      <w:r>
        <w:t xml:space="preserve">управления образования </w:t>
        <w:tab/>
        <w:tab/>
        <w:tab/>
      </w:r>
      <w:r>
        <w:t xml:space="preserve">                                   </w:t>
      </w:r>
      <w:r>
        <w:t xml:space="preserve">   _______________     </w:t>
      </w:r>
      <w:r>
        <w:t xml:space="preserve">Е.Г. Васильева</w:t>
      </w:r>
      <w:r/>
    </w:p>
    <w:p>
      <w:pPr>
        <w:pStyle w:val="818"/>
      </w:pPr>
      <w:r/>
      <w:r/>
    </w:p>
    <w:sectPr>
      <w:footnotePr/>
      <w:endnotePr/>
      <w:type w:val="nextPage"/>
      <w:pgSz w:w="11906" w:h="16838" w:orient="portrait"/>
      <w:pgMar w:top="776" w:right="567" w:bottom="776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Tahoma">
    <w:panose1 w:val="020B0604030504040204"/>
  </w:font>
  <w:font w:name="Symbol">
    <w:panose1 w:val="05010000000000000000"/>
  </w:font>
  <w:font w:name="Wingdings">
    <w:panose1 w:val="05010000000000000000"/>
  </w:font>
  <w:font w:name="Mangal">
    <w:panose1 w:val="02040503050306020203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9"/>
      <w:isLgl w:val="false"/>
      <w:suff w:val="nothing"/>
      <w:lvlText w:val=""/>
      <w:lvlJc w:val="left"/>
      <w:pPr>
        <w:pStyle w:val="818"/>
        <w:ind w:left="432" w:hanging="432"/>
        <w:tabs>
          <w:tab w:val="num" w:pos="432" w:leader="none"/>
        </w:tabs>
      </w:pPr>
    </w:lvl>
    <w:lvl w:ilvl="1">
      <w:start w:val="1"/>
      <w:numFmt w:val="decimal"/>
      <w:pStyle w:val="820"/>
      <w:isLgl w:val="false"/>
      <w:suff w:val="nothing"/>
      <w:lvlText w:val=""/>
      <w:lvlJc w:val="left"/>
      <w:pPr>
        <w:pStyle w:val="818"/>
        <w:ind w:left="576" w:hanging="576"/>
        <w:tabs>
          <w:tab w:val="num" w:pos="576" w:leader="none"/>
        </w:tabs>
      </w:pPr>
    </w:lvl>
    <w:lvl w:ilvl="2">
      <w:start w:val="1"/>
      <w:numFmt w:val="decimal"/>
      <w:pStyle w:val="821"/>
      <w:isLgl w:val="false"/>
      <w:suff w:val="nothing"/>
      <w:lvlText w:val=""/>
      <w:lvlJc w:val="left"/>
      <w:pPr>
        <w:pStyle w:val="81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18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18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18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18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18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18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rPr>
      <w:sz w:val="24"/>
      <w:szCs w:val="24"/>
      <w:lang w:val="ru-RU" w:eastAsia="zh-CN" w:bidi="ar-SA"/>
    </w:rPr>
  </w:style>
  <w:style w:type="paragraph" w:styleId="819">
    <w:name w:val="Заголовок 1"/>
    <w:basedOn w:val="868"/>
    <w:next w:val="852"/>
    <w:link w:val="818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820">
    <w:name w:val="Заголовок 2"/>
    <w:basedOn w:val="868"/>
    <w:next w:val="852"/>
    <w:link w:val="81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821">
    <w:name w:val="Заголовок 3"/>
    <w:basedOn w:val="868"/>
    <w:next w:val="852"/>
    <w:link w:val="818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822">
    <w:name w:val="Основной шрифт абзаца"/>
    <w:next w:val="822"/>
    <w:link w:val="818"/>
    <w:uiPriority w:val="1"/>
    <w:semiHidden/>
    <w:unhideWhenUsed/>
  </w:style>
  <w:style w:type="table" w:styleId="823">
    <w:name w:val="Обычная таблица"/>
    <w:next w:val="823"/>
    <w:link w:val="818"/>
    <w:uiPriority w:val="99"/>
    <w:semiHidden/>
    <w:unhideWhenUsed/>
    <w:tblPr/>
  </w:style>
  <w:style w:type="numbering" w:styleId="824">
    <w:name w:val="Нет списка"/>
    <w:next w:val="824"/>
    <w:link w:val="818"/>
    <w:uiPriority w:val="99"/>
    <w:semiHidden/>
    <w:unhideWhenUsed/>
  </w:style>
  <w:style w:type="character" w:styleId="825">
    <w:name w:val="WW8Num1z0"/>
    <w:next w:val="825"/>
    <w:link w:val="818"/>
  </w:style>
  <w:style w:type="character" w:styleId="826">
    <w:name w:val="WW8Num2z0"/>
    <w:next w:val="826"/>
    <w:link w:val="818"/>
    <w:rPr>
      <w:b w:val="0"/>
    </w:rPr>
  </w:style>
  <w:style w:type="character" w:styleId="827">
    <w:name w:val="WW8Num3z0"/>
    <w:next w:val="827"/>
    <w:link w:val="818"/>
  </w:style>
  <w:style w:type="character" w:styleId="828">
    <w:name w:val="WW8Num3z1"/>
    <w:next w:val="828"/>
    <w:link w:val="818"/>
  </w:style>
  <w:style w:type="character" w:styleId="829">
    <w:name w:val="WW8Num3z2"/>
    <w:next w:val="829"/>
    <w:link w:val="818"/>
  </w:style>
  <w:style w:type="character" w:styleId="830">
    <w:name w:val="WW8Num3z3"/>
    <w:next w:val="830"/>
    <w:link w:val="818"/>
  </w:style>
  <w:style w:type="character" w:styleId="831">
    <w:name w:val="WW8Num3z4"/>
    <w:next w:val="831"/>
    <w:link w:val="818"/>
  </w:style>
  <w:style w:type="character" w:styleId="832">
    <w:name w:val="WW8Num3z5"/>
    <w:next w:val="832"/>
    <w:link w:val="818"/>
  </w:style>
  <w:style w:type="character" w:styleId="833">
    <w:name w:val="WW8Num3z6"/>
    <w:next w:val="833"/>
    <w:link w:val="818"/>
  </w:style>
  <w:style w:type="character" w:styleId="834">
    <w:name w:val="WW8Num3z7"/>
    <w:next w:val="834"/>
    <w:link w:val="818"/>
  </w:style>
  <w:style w:type="character" w:styleId="835">
    <w:name w:val="WW8Num3z8"/>
    <w:next w:val="835"/>
    <w:link w:val="818"/>
  </w:style>
  <w:style w:type="character" w:styleId="836">
    <w:name w:val="Основной шрифт абзаца3"/>
    <w:next w:val="836"/>
    <w:link w:val="818"/>
  </w:style>
  <w:style w:type="character" w:styleId="837">
    <w:name w:val="Основной шрифт абзаца2"/>
    <w:next w:val="837"/>
    <w:link w:val="818"/>
  </w:style>
  <w:style w:type="character" w:styleId="838">
    <w:name w:val="Absatz-Standardschriftart"/>
    <w:next w:val="838"/>
    <w:link w:val="818"/>
  </w:style>
  <w:style w:type="character" w:styleId="839">
    <w:name w:val="WW-Absatz-Standardschriftart"/>
    <w:next w:val="839"/>
    <w:link w:val="818"/>
  </w:style>
  <w:style w:type="character" w:styleId="840">
    <w:name w:val="WW8Num2z1"/>
    <w:next w:val="840"/>
    <w:link w:val="818"/>
    <w:rPr>
      <w:rFonts w:ascii="Courier New" w:hAnsi="Courier New" w:cs="Courier New"/>
    </w:rPr>
  </w:style>
  <w:style w:type="character" w:styleId="841">
    <w:name w:val="WW8Num2z2"/>
    <w:next w:val="841"/>
    <w:link w:val="818"/>
    <w:rPr>
      <w:rFonts w:ascii="Wingdings" w:hAnsi="Wingdings" w:cs="Wingdings"/>
    </w:rPr>
  </w:style>
  <w:style w:type="character" w:styleId="842">
    <w:name w:val="WW8Num4z0"/>
    <w:next w:val="842"/>
    <w:link w:val="818"/>
    <w:rPr>
      <w:rFonts w:ascii="Wingdings" w:hAnsi="Wingdings" w:cs="Wingdings"/>
      <w:b/>
      <w:i w:val="0"/>
      <w:color w:val="000000"/>
      <w:sz w:val="24"/>
      <w:szCs w:val="24"/>
    </w:rPr>
  </w:style>
  <w:style w:type="character" w:styleId="843">
    <w:name w:val="WW8Num4z1"/>
    <w:next w:val="843"/>
    <w:link w:val="818"/>
    <w:rPr>
      <w:rFonts w:ascii="Courier New" w:hAnsi="Courier New" w:cs="Courier New"/>
    </w:rPr>
  </w:style>
  <w:style w:type="character" w:styleId="844">
    <w:name w:val="WW8Num4z2"/>
    <w:next w:val="844"/>
    <w:link w:val="818"/>
    <w:rPr>
      <w:rFonts w:ascii="Wingdings" w:hAnsi="Wingdings" w:cs="Wingdings"/>
    </w:rPr>
  </w:style>
  <w:style w:type="character" w:styleId="845">
    <w:name w:val="WW8Num4z3"/>
    <w:next w:val="845"/>
    <w:link w:val="818"/>
    <w:rPr>
      <w:rFonts w:ascii="Symbol" w:hAnsi="Symbol" w:cs="Symbol"/>
    </w:rPr>
  </w:style>
  <w:style w:type="character" w:styleId="846">
    <w:name w:val="Основной шрифт абзаца1"/>
    <w:next w:val="846"/>
    <w:link w:val="818"/>
  </w:style>
  <w:style w:type="character" w:styleId="847">
    <w:name w:val="Номер страницы"/>
    <w:basedOn w:val="846"/>
    <w:next w:val="847"/>
    <w:link w:val="818"/>
  </w:style>
  <w:style w:type="character" w:styleId="848">
    <w:name w:val="Нижний колонтитул Знак"/>
    <w:next w:val="848"/>
    <w:link w:val="818"/>
    <w:rPr>
      <w:sz w:val="24"/>
      <w:szCs w:val="24"/>
    </w:rPr>
  </w:style>
  <w:style w:type="character" w:styleId="849">
    <w:name w:val="Слабое выделение"/>
    <w:next w:val="849"/>
    <w:link w:val="818"/>
    <w:qFormat/>
    <w:rPr>
      <w:i/>
      <w:iCs/>
      <w:color w:val="808080"/>
    </w:rPr>
  </w:style>
  <w:style w:type="character" w:styleId="850">
    <w:name w:val="Выделение"/>
    <w:next w:val="850"/>
    <w:link w:val="818"/>
    <w:qFormat/>
    <w:rPr>
      <w:i/>
      <w:iCs/>
    </w:rPr>
  </w:style>
  <w:style w:type="character" w:styleId="851">
    <w:name w:val="Строгий"/>
    <w:next w:val="851"/>
    <w:link w:val="818"/>
    <w:qFormat/>
    <w:rPr>
      <w:b/>
      <w:bCs/>
    </w:rPr>
  </w:style>
  <w:style w:type="paragraph" w:styleId="852">
    <w:name w:val="Основной текст"/>
    <w:basedOn w:val="818"/>
    <w:next w:val="852"/>
    <w:link w:val="818"/>
    <w:pPr>
      <w:spacing w:before="0" w:after="120"/>
    </w:pPr>
  </w:style>
  <w:style w:type="paragraph" w:styleId="853">
    <w:name w:val="Список"/>
    <w:basedOn w:val="852"/>
    <w:next w:val="853"/>
    <w:link w:val="818"/>
    <w:rPr>
      <w:rFonts w:cs="Arial"/>
    </w:rPr>
  </w:style>
  <w:style w:type="paragraph" w:styleId="854">
    <w:name w:val="Название объекта"/>
    <w:basedOn w:val="818"/>
    <w:next w:val="854"/>
    <w:link w:val="81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5">
    <w:name w:val="Указатель3"/>
    <w:basedOn w:val="818"/>
    <w:next w:val="855"/>
    <w:link w:val="818"/>
    <w:pPr>
      <w:suppressLineNumbers/>
    </w:pPr>
    <w:rPr>
      <w:rFonts w:cs="Mangal"/>
    </w:rPr>
  </w:style>
  <w:style w:type="paragraph" w:styleId="856">
    <w:name w:val="Название объекта2"/>
    <w:basedOn w:val="818"/>
    <w:next w:val="856"/>
    <w:link w:val="818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7">
    <w:name w:val="Указатель2"/>
    <w:basedOn w:val="818"/>
    <w:next w:val="857"/>
    <w:link w:val="818"/>
    <w:pPr>
      <w:suppressLineNumbers/>
    </w:pPr>
    <w:rPr>
      <w:rFonts w:cs="Arial"/>
    </w:rPr>
  </w:style>
  <w:style w:type="paragraph" w:styleId="858">
    <w:name w:val="Название объекта1"/>
    <w:basedOn w:val="818"/>
    <w:next w:val="858"/>
    <w:link w:val="818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9">
    <w:name w:val="Указатель1"/>
    <w:basedOn w:val="818"/>
    <w:next w:val="859"/>
    <w:link w:val="818"/>
    <w:pPr>
      <w:suppressLineNumbers/>
    </w:pPr>
    <w:rPr>
      <w:rFonts w:cs="Arial"/>
    </w:rPr>
  </w:style>
  <w:style w:type="paragraph" w:styleId="860">
    <w:name w:val="Текст выноски"/>
    <w:basedOn w:val="818"/>
    <w:next w:val="860"/>
    <w:link w:val="818"/>
    <w:rPr>
      <w:rFonts w:ascii="Tahoma" w:hAnsi="Tahoma" w:cs="Tahoma"/>
      <w:sz w:val="16"/>
      <w:szCs w:val="16"/>
    </w:rPr>
  </w:style>
  <w:style w:type="paragraph" w:styleId="861">
    <w:name w:val="Верхний колонтитул"/>
    <w:basedOn w:val="818"/>
    <w:next w:val="861"/>
    <w:link w:val="818"/>
    <w:pPr>
      <w:tabs>
        <w:tab w:val="center" w:pos="4677" w:leader="none"/>
        <w:tab w:val="right" w:pos="9355" w:leader="none"/>
      </w:tabs>
    </w:pPr>
  </w:style>
  <w:style w:type="paragraph" w:styleId="862">
    <w:name w:val="Нижний колонтитул"/>
    <w:basedOn w:val="818"/>
    <w:next w:val="862"/>
    <w:link w:val="8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63">
    <w:name w:val="Без интервала"/>
    <w:next w:val="863"/>
    <w:link w:val="818"/>
    <w:qFormat/>
    <w:rPr>
      <w:sz w:val="24"/>
      <w:szCs w:val="24"/>
      <w:lang w:val="ru-RU" w:eastAsia="zh-CN" w:bidi="ar-SA"/>
    </w:rPr>
  </w:style>
  <w:style w:type="paragraph" w:styleId="864">
    <w:name w:val="Содержимое таблицы"/>
    <w:basedOn w:val="818"/>
    <w:next w:val="864"/>
    <w:link w:val="818"/>
    <w:pPr>
      <w:suppressLineNumbers/>
    </w:pPr>
  </w:style>
  <w:style w:type="paragraph" w:styleId="865">
    <w:name w:val="Заголовок таблицы"/>
    <w:basedOn w:val="864"/>
    <w:next w:val="865"/>
    <w:link w:val="818"/>
    <w:pPr>
      <w:jc w:val="center"/>
      <w:suppressLineNumbers/>
    </w:pPr>
    <w:rPr>
      <w:b/>
      <w:bCs/>
    </w:rPr>
  </w:style>
  <w:style w:type="paragraph" w:styleId="866">
    <w:name w:val="Содержимое врезки"/>
    <w:basedOn w:val="852"/>
    <w:next w:val="866"/>
    <w:link w:val="818"/>
  </w:style>
  <w:style w:type="paragraph" w:styleId="867">
    <w:name w:val="Блочная цитата"/>
    <w:basedOn w:val="818"/>
    <w:next w:val="867"/>
    <w:link w:val="818"/>
    <w:pPr>
      <w:ind w:left="567" w:right="567" w:firstLine="0"/>
      <w:spacing w:before="0" w:after="283"/>
    </w:pPr>
  </w:style>
  <w:style w:type="paragraph" w:styleId="868">
    <w:name w:val="Заголовок"/>
    <w:next w:val="852"/>
    <w:link w:val="818"/>
    <w:qFormat/>
    <w:pPr>
      <w:jc w:val="center"/>
    </w:pPr>
    <w:rPr>
      <w:b/>
      <w:bCs/>
      <w:sz w:val="56"/>
      <w:szCs w:val="56"/>
    </w:rPr>
  </w:style>
  <w:style w:type="paragraph" w:styleId="869">
    <w:name w:val="Подзаголовок"/>
    <w:basedOn w:val="868"/>
    <w:next w:val="852"/>
    <w:link w:val="818"/>
    <w:qFormat/>
    <w:pPr>
      <w:jc w:val="center"/>
      <w:spacing w:before="60" w:after="120"/>
    </w:pPr>
    <w:rPr>
      <w:sz w:val="36"/>
      <w:szCs w:val="36"/>
    </w:rPr>
  </w:style>
  <w:style w:type="paragraph" w:styleId="870">
    <w:name w:val="Default"/>
    <w:next w:val="870"/>
    <w:link w:val="818"/>
    <w:rPr>
      <w:color w:val="000000"/>
      <w:sz w:val="24"/>
      <w:szCs w:val="24"/>
      <w:lang w:val="ru-RU" w:eastAsia="ru-RU" w:bidi="ar-SA"/>
    </w:rPr>
  </w:style>
  <w:style w:type="character" w:styleId="871" w:default="1">
    <w:name w:val="Default Paragraph Font"/>
    <w:uiPriority w:val="1"/>
    <w:semiHidden/>
    <w:unhideWhenUsed/>
  </w:style>
  <w:style w:type="numbering" w:styleId="872" w:default="1">
    <w:name w:val="No List"/>
    <w:uiPriority w:val="99"/>
    <w:semiHidden/>
    <w:unhideWhenUsed/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 Дружина</dc:creator>
  <cp:revision>14</cp:revision>
  <dcterms:created xsi:type="dcterms:W3CDTF">2022-12-26T14:10:00Z</dcterms:created>
  <dcterms:modified xsi:type="dcterms:W3CDTF">2024-04-02T07:02:15Z</dcterms:modified>
  <cp:version>1048576</cp:version>
</cp:coreProperties>
</file>