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Корпорацией МСП, Ростуризмом 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МСП Банком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предоставляется финансовая поддержка представителям малого и среднего предпринимательства, а также самозанятым в туристической отрасли.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Мероприятия реализуются в рамках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дорожной карты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 организации взаимодействия Ростуризма и Корпорации МСП в целях развития малого и среднего предпринимательства в сфере туризма.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Дорожная карта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предполагает реализацию мер по расширению имущественной поддержки субъектов МСП, работающих в туризме, совершенствование законодательства в отрасли, информационно-маркетиеновую поддержку, а также обучение предпринимателей по специальным программам Корпорации МСП.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Предприниматели также получают доступ к имущественной поддержке по льготным арендным ставкам.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Информационная брошюра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Комплекс мер поддержки субъектов МСП и самозанятых в сфере туризма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размещена на странице комитета по туризму правительственного портала в разделе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Нормотворческая деятельность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