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tbl>
      <w:tblPr>
        <w:tblpPr w:leftFromText="180" w:rightFromText="180" w:vertAnchor="text" w:horzAnchor="margin" w:tblpX="63" w:tblpY="203"/>
        <w:tblW w:w="4946" w:type="pct"/>
        <w:tblLook w:val="01E0" w:firstRow="1" w:lastRow="1" w:firstColumn="1" w:lastColumn="1" w:noHBand="0" w:noVBand="0"/>
      </w:tblPr>
      <w:tblGrid>
        <w:gridCol w:w="2416"/>
        <w:gridCol w:w="4979"/>
        <w:gridCol w:w="2353"/>
      </w:tblGrid>
      <w:tr w:rsidR="00CF7BAE" w:rsidRPr="009C7204" w:rsidTr="00CF7BAE">
        <w:trPr>
          <w:trHeight w:val="288"/>
        </w:trPr>
        <w:tc>
          <w:tcPr>
            <w:tcW w:w="1239" w:type="pct"/>
          </w:tcPr>
          <w:p w:rsidR="00CF7BAE" w:rsidRPr="009C7204" w:rsidRDefault="00CF7BAE" w:rsidP="00CF7BAE">
            <w:pPr>
              <w:tabs>
                <w:tab w:val="right" w:pos="2160"/>
              </w:tabs>
              <w:rPr>
                <w:szCs w:val="28"/>
              </w:rPr>
            </w:pPr>
            <w:r>
              <w:rPr>
                <w:szCs w:val="28"/>
              </w:rPr>
              <w:t>02.06</w:t>
            </w:r>
            <w:r w:rsidRPr="009C7204">
              <w:rPr>
                <w:szCs w:val="28"/>
              </w:rPr>
              <w:t>.</w:t>
            </w:r>
            <w:r>
              <w:rPr>
                <w:szCs w:val="28"/>
              </w:rPr>
              <w:t>2020</w:t>
            </w:r>
          </w:p>
        </w:tc>
        <w:tc>
          <w:tcPr>
            <w:tcW w:w="2554" w:type="pct"/>
          </w:tcPr>
          <w:p w:rsidR="00CF7BAE" w:rsidRPr="009C7204" w:rsidRDefault="00CF7BAE" w:rsidP="00CF7BAE">
            <w:pPr>
              <w:rPr>
                <w:szCs w:val="28"/>
              </w:rPr>
            </w:pPr>
            <w:r w:rsidRPr="009C7204">
              <w:rPr>
                <w:szCs w:val="28"/>
              </w:rPr>
              <w:t xml:space="preserve">                          </w:t>
            </w:r>
          </w:p>
        </w:tc>
        <w:tc>
          <w:tcPr>
            <w:tcW w:w="1208" w:type="pct"/>
          </w:tcPr>
          <w:p w:rsidR="00CF7BAE" w:rsidRPr="009C7204" w:rsidRDefault="00CF7BAE" w:rsidP="00CF7BAE">
            <w:pPr>
              <w:ind w:right="-285"/>
              <w:rPr>
                <w:szCs w:val="28"/>
              </w:rPr>
            </w:pPr>
            <w:r w:rsidRPr="009C7204">
              <w:rPr>
                <w:szCs w:val="28"/>
              </w:rPr>
              <w:t xml:space="preserve">   </w:t>
            </w:r>
            <w:r>
              <w:rPr>
                <w:szCs w:val="28"/>
              </w:rPr>
              <w:t xml:space="preserve">           </w:t>
            </w:r>
            <w:r w:rsidRPr="009C7204">
              <w:rPr>
                <w:szCs w:val="28"/>
              </w:rPr>
              <w:t xml:space="preserve"> №</w:t>
            </w:r>
            <w:r>
              <w:rPr>
                <w:szCs w:val="28"/>
              </w:rPr>
              <w:t xml:space="preserve"> 468</w:t>
            </w:r>
          </w:p>
        </w:tc>
      </w:tr>
    </w:tbl>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933639" w:rsidRDefault="00DB6B73" w:rsidP="00DB6B73">
      <w:pPr>
        <w:jc w:val="center"/>
        <w:rPr>
          <w:rStyle w:val="af2"/>
          <w:color w:val="000000"/>
          <w:szCs w:val="28"/>
          <w:u w:val="none"/>
        </w:rPr>
      </w:pPr>
      <w:r w:rsidRPr="00DB6B73">
        <w:rPr>
          <w:rStyle w:val="af2"/>
          <w:color w:val="000000"/>
          <w:szCs w:val="28"/>
          <w:u w:val="none"/>
        </w:rPr>
        <w:t xml:space="preserve">Об утверждении проекта межевания территории по адресу: </w:t>
      </w:r>
    </w:p>
    <w:p w:rsidR="00933639" w:rsidRDefault="00DB6B73" w:rsidP="00DB6B73">
      <w:pPr>
        <w:jc w:val="center"/>
        <w:rPr>
          <w:rStyle w:val="af2"/>
          <w:color w:val="000000"/>
          <w:szCs w:val="28"/>
          <w:u w:val="none"/>
        </w:rPr>
      </w:pPr>
      <w:r w:rsidRPr="00DB6B73">
        <w:rPr>
          <w:rStyle w:val="af2"/>
          <w:color w:val="000000"/>
          <w:szCs w:val="28"/>
          <w:u w:val="none"/>
        </w:rPr>
        <w:t xml:space="preserve">Саратовская область, Татищевский район, р.п.Татищево, </w:t>
      </w:r>
    </w:p>
    <w:p w:rsidR="00DB6B73" w:rsidRPr="00DB6B73" w:rsidRDefault="00DB6B73" w:rsidP="00DB6B73">
      <w:pPr>
        <w:jc w:val="center"/>
        <w:rPr>
          <w:rStyle w:val="af2"/>
          <w:color w:val="000000"/>
          <w:szCs w:val="28"/>
          <w:u w:val="none"/>
        </w:rPr>
      </w:pPr>
      <w:proofErr w:type="spellStart"/>
      <w:r w:rsidRPr="00DB6B73">
        <w:rPr>
          <w:rStyle w:val="af2"/>
          <w:color w:val="000000"/>
          <w:szCs w:val="28"/>
          <w:u w:val="none"/>
        </w:rPr>
        <w:t>ул.Северная</w:t>
      </w:r>
      <w:proofErr w:type="spellEnd"/>
      <w:r w:rsidRPr="00DB6B73">
        <w:rPr>
          <w:rStyle w:val="af2"/>
          <w:color w:val="000000"/>
          <w:szCs w:val="28"/>
          <w:u w:val="none"/>
        </w:rPr>
        <w:t>, 1 квартал, д.6</w:t>
      </w:r>
    </w:p>
    <w:p w:rsidR="00DE79CA" w:rsidRDefault="00DE79CA" w:rsidP="008569F0">
      <w:pPr>
        <w:suppressAutoHyphens/>
        <w:rPr>
          <w:rStyle w:val="af2"/>
          <w:color w:val="000000"/>
          <w:szCs w:val="28"/>
          <w:u w:val="none"/>
        </w:rPr>
      </w:pPr>
    </w:p>
    <w:p w:rsidR="00DB6B73" w:rsidRDefault="00DB6B73" w:rsidP="008569F0">
      <w:pPr>
        <w:suppressAutoHyphens/>
        <w:rPr>
          <w:rStyle w:val="af2"/>
          <w:color w:val="000000"/>
          <w:szCs w:val="28"/>
          <w:u w:val="none"/>
        </w:rPr>
      </w:pPr>
    </w:p>
    <w:p w:rsidR="00DB6B73" w:rsidRPr="00DB6B73" w:rsidRDefault="00DB6B73" w:rsidP="00DB6B73">
      <w:pPr>
        <w:suppressAutoHyphens/>
        <w:ind w:firstLine="567"/>
        <w:jc w:val="both"/>
        <w:rPr>
          <w:rStyle w:val="af2"/>
          <w:color w:val="000000"/>
          <w:szCs w:val="28"/>
          <w:u w:val="none"/>
        </w:rPr>
      </w:pPr>
      <w:r w:rsidRPr="00DB6B73">
        <w:rPr>
          <w:rStyle w:val="af2"/>
          <w:color w:val="000000"/>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w:t>
      </w:r>
      <w:r>
        <w:rPr>
          <w:rStyle w:val="af2"/>
          <w:color w:val="000000"/>
          <w:szCs w:val="28"/>
          <w:u w:val="none"/>
        </w:rPr>
        <w:t xml:space="preserve">го района Саратовской области,                  </w:t>
      </w:r>
      <w:proofErr w:type="gramStart"/>
      <w:r w:rsidRPr="00DB6B73">
        <w:rPr>
          <w:rStyle w:val="af2"/>
          <w:color w:val="000000"/>
          <w:szCs w:val="28"/>
          <w:u w:val="none"/>
        </w:rPr>
        <w:t>п</w:t>
      </w:r>
      <w:proofErr w:type="gramEnd"/>
      <w:r w:rsidRPr="00DB6B73">
        <w:rPr>
          <w:rStyle w:val="af2"/>
          <w:color w:val="000000"/>
          <w:szCs w:val="28"/>
          <w:u w:val="none"/>
        </w:rPr>
        <w:t xml:space="preserve"> о с т а н о в л я ю: </w:t>
      </w:r>
    </w:p>
    <w:p w:rsidR="00DB6B73" w:rsidRPr="00DB6B73" w:rsidRDefault="00DB6B73" w:rsidP="00DB6B73">
      <w:pPr>
        <w:suppressAutoHyphens/>
        <w:ind w:firstLine="567"/>
        <w:jc w:val="both"/>
        <w:rPr>
          <w:rStyle w:val="af2"/>
          <w:color w:val="000000"/>
          <w:szCs w:val="28"/>
          <w:u w:val="none"/>
        </w:rPr>
      </w:pPr>
      <w:r w:rsidRPr="00DB6B73">
        <w:rPr>
          <w:rStyle w:val="af2"/>
          <w:color w:val="000000"/>
          <w:szCs w:val="28"/>
          <w:u w:val="none"/>
        </w:rPr>
        <w:t xml:space="preserve">1. Утвердить проект межевания территории по адресу: Саратовская область, Татищевский район, р.п.Татищево, </w:t>
      </w:r>
      <w:proofErr w:type="spellStart"/>
      <w:r w:rsidRPr="00DB6B73">
        <w:rPr>
          <w:rStyle w:val="af2"/>
          <w:color w:val="000000"/>
          <w:szCs w:val="28"/>
          <w:u w:val="none"/>
        </w:rPr>
        <w:t>ул</w:t>
      </w:r>
      <w:proofErr w:type="gramStart"/>
      <w:r w:rsidRPr="00DB6B73">
        <w:rPr>
          <w:rStyle w:val="af2"/>
          <w:color w:val="000000"/>
          <w:szCs w:val="28"/>
          <w:u w:val="none"/>
        </w:rPr>
        <w:t>.С</w:t>
      </w:r>
      <w:proofErr w:type="gramEnd"/>
      <w:r w:rsidRPr="00DB6B73">
        <w:rPr>
          <w:rStyle w:val="af2"/>
          <w:color w:val="000000"/>
          <w:szCs w:val="28"/>
          <w:u w:val="none"/>
        </w:rPr>
        <w:t>еверная</w:t>
      </w:r>
      <w:proofErr w:type="spellEnd"/>
      <w:r w:rsidRPr="00DB6B73">
        <w:rPr>
          <w:rStyle w:val="af2"/>
          <w:color w:val="000000"/>
          <w:szCs w:val="28"/>
          <w:u w:val="none"/>
        </w:rPr>
        <w:t>, 1 квартал, д.6 согласно приложению.</w:t>
      </w:r>
    </w:p>
    <w:p w:rsidR="00DB6B73" w:rsidRPr="00DB6B73" w:rsidRDefault="00DB6B73" w:rsidP="00DB6B73">
      <w:pPr>
        <w:suppressAutoHyphens/>
        <w:ind w:firstLine="567"/>
        <w:jc w:val="both"/>
        <w:rPr>
          <w:rStyle w:val="af2"/>
          <w:color w:val="000000"/>
          <w:szCs w:val="28"/>
          <w:u w:val="none"/>
        </w:rPr>
      </w:pPr>
      <w:r w:rsidRPr="00DB6B73">
        <w:rPr>
          <w:rStyle w:val="af2"/>
          <w:color w:val="000000"/>
          <w:szCs w:val="28"/>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DB6B73" w:rsidRPr="00DB6B73" w:rsidRDefault="00DB6B73" w:rsidP="00DB6B73">
      <w:pPr>
        <w:suppressAutoHyphens/>
        <w:rPr>
          <w:rStyle w:val="af2"/>
          <w:color w:val="000000"/>
          <w:szCs w:val="28"/>
          <w:u w:val="none"/>
        </w:rPr>
      </w:pPr>
    </w:p>
    <w:p w:rsidR="00DB6B73" w:rsidRPr="00DB6B73" w:rsidRDefault="00DB6B73" w:rsidP="00DB6B73">
      <w:pPr>
        <w:suppressAutoHyphens/>
        <w:rPr>
          <w:rStyle w:val="af2"/>
          <w:color w:val="000000"/>
          <w:szCs w:val="28"/>
          <w:u w:val="none"/>
        </w:rPr>
      </w:pPr>
    </w:p>
    <w:p w:rsidR="006D7059" w:rsidRPr="0039628A" w:rsidRDefault="006D7059" w:rsidP="006D7059">
      <w:pPr>
        <w:suppressAutoHyphens/>
        <w:rPr>
          <w:rStyle w:val="af2"/>
          <w:color w:val="000000"/>
          <w:szCs w:val="28"/>
          <w:u w:val="none"/>
        </w:rPr>
      </w:pPr>
      <w:r>
        <w:rPr>
          <w:rStyle w:val="af2"/>
          <w:color w:val="000000"/>
          <w:szCs w:val="28"/>
          <w:u w:val="none"/>
        </w:rPr>
        <w:t xml:space="preserve">   </w:t>
      </w:r>
      <w:r w:rsidRPr="0039628A">
        <w:rPr>
          <w:rStyle w:val="af2"/>
          <w:color w:val="000000"/>
          <w:szCs w:val="28"/>
          <w:u w:val="none"/>
        </w:rPr>
        <w:t>Глава Татищевского</w:t>
      </w:r>
    </w:p>
    <w:p w:rsidR="006D7059" w:rsidRDefault="006D7059" w:rsidP="006D7059">
      <w:pPr>
        <w:suppressAutoHyphens/>
        <w:rPr>
          <w:rStyle w:val="af2"/>
          <w:color w:val="000000"/>
          <w:szCs w:val="28"/>
          <w:u w:val="none"/>
        </w:rPr>
        <w:sectPr w:rsidR="006D7059" w:rsidSect="00917CC8">
          <w:headerReference w:type="default" r:id="rId10"/>
          <w:pgSz w:w="11906" w:h="16838"/>
          <w:pgMar w:top="1134" w:right="1134" w:bottom="1134" w:left="1134" w:header="709" w:footer="709" w:gutter="0"/>
          <w:pgNumType w:start="1"/>
          <w:cols w:space="708"/>
          <w:titlePg/>
          <w:docGrid w:linePitch="381"/>
        </w:sectPr>
      </w:pPr>
      <w:r w:rsidRPr="0039628A">
        <w:rPr>
          <w:rStyle w:val="af2"/>
          <w:color w:val="000000"/>
          <w:szCs w:val="28"/>
          <w:u w:val="none"/>
        </w:rPr>
        <w:t xml:space="preserve">муниципального района                                        </w:t>
      </w:r>
      <w:r>
        <w:rPr>
          <w:rStyle w:val="af2"/>
          <w:color w:val="000000"/>
          <w:szCs w:val="28"/>
          <w:u w:val="none"/>
        </w:rPr>
        <w:t xml:space="preserve">  </w:t>
      </w:r>
      <w:r w:rsidRPr="0039628A">
        <w:rPr>
          <w:rStyle w:val="af2"/>
          <w:color w:val="000000"/>
          <w:szCs w:val="28"/>
          <w:u w:val="none"/>
        </w:rPr>
        <w:t xml:space="preserve">               </w:t>
      </w:r>
      <w:r>
        <w:rPr>
          <w:rStyle w:val="af2"/>
          <w:color w:val="000000"/>
          <w:szCs w:val="28"/>
          <w:u w:val="none"/>
        </w:rPr>
        <w:t xml:space="preserve">                   </w:t>
      </w:r>
      <w:r w:rsidRPr="0039628A">
        <w:rPr>
          <w:rStyle w:val="af2"/>
          <w:color w:val="000000"/>
          <w:szCs w:val="28"/>
          <w:u w:val="none"/>
        </w:rPr>
        <w:t>П.В.</w:t>
      </w:r>
      <w:r>
        <w:rPr>
          <w:rStyle w:val="af2"/>
          <w:color w:val="000000"/>
          <w:szCs w:val="28"/>
          <w:u w:val="none"/>
        </w:rPr>
        <w:t>Сурков</w:t>
      </w:r>
    </w:p>
    <w:p w:rsidR="006D7059" w:rsidRPr="00E47BD1" w:rsidRDefault="006D7059" w:rsidP="006D7059">
      <w:pPr>
        <w:ind w:left="6024" w:hanging="360"/>
        <w:jc w:val="center"/>
        <w:rPr>
          <w:szCs w:val="28"/>
          <w:lang w:eastAsia="zh-CN"/>
        </w:rPr>
      </w:pPr>
      <w:r w:rsidRPr="00E47BD1">
        <w:rPr>
          <w:szCs w:val="28"/>
          <w:lang w:eastAsia="zh-CN"/>
        </w:rPr>
        <w:lastRenderedPageBreak/>
        <w:t xml:space="preserve">Приложение </w:t>
      </w:r>
    </w:p>
    <w:p w:rsidR="006D7059" w:rsidRPr="00E47BD1" w:rsidRDefault="006D7059" w:rsidP="006D705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6D7059" w:rsidRPr="00E47BD1" w:rsidRDefault="006D7059" w:rsidP="006D7059">
      <w:pPr>
        <w:ind w:left="6024" w:hanging="360"/>
        <w:jc w:val="center"/>
        <w:rPr>
          <w:szCs w:val="28"/>
          <w:lang w:eastAsia="zh-CN"/>
        </w:rPr>
      </w:pPr>
      <w:r w:rsidRPr="00E47BD1">
        <w:rPr>
          <w:szCs w:val="28"/>
          <w:lang w:eastAsia="zh-CN"/>
        </w:rPr>
        <w:t>администрации Татищевского</w:t>
      </w:r>
    </w:p>
    <w:p w:rsidR="006D7059" w:rsidRPr="00E47BD1" w:rsidRDefault="006D7059" w:rsidP="006D7059">
      <w:pPr>
        <w:ind w:left="6024" w:hanging="360"/>
        <w:jc w:val="center"/>
        <w:rPr>
          <w:szCs w:val="28"/>
          <w:lang w:eastAsia="zh-CN"/>
        </w:rPr>
      </w:pPr>
      <w:r w:rsidRPr="00E47BD1">
        <w:rPr>
          <w:szCs w:val="28"/>
          <w:lang w:eastAsia="zh-CN"/>
        </w:rPr>
        <w:t>муниципального района</w:t>
      </w:r>
    </w:p>
    <w:p w:rsidR="006D7059" w:rsidRPr="00E47BD1" w:rsidRDefault="006D7059" w:rsidP="006D7059">
      <w:pPr>
        <w:ind w:left="6024" w:hanging="360"/>
        <w:jc w:val="center"/>
        <w:rPr>
          <w:szCs w:val="28"/>
          <w:lang w:eastAsia="zh-CN"/>
        </w:rPr>
      </w:pPr>
      <w:r w:rsidRPr="00E47BD1">
        <w:rPr>
          <w:szCs w:val="28"/>
          <w:lang w:eastAsia="zh-CN"/>
        </w:rPr>
        <w:t>Саратовской области</w:t>
      </w:r>
    </w:p>
    <w:p w:rsidR="006D7059" w:rsidRPr="00E47BD1" w:rsidRDefault="00CF7BAE" w:rsidP="006D7059">
      <w:pPr>
        <w:ind w:left="6024" w:hanging="360"/>
        <w:jc w:val="center"/>
        <w:rPr>
          <w:szCs w:val="28"/>
          <w:lang w:eastAsia="zh-CN"/>
        </w:rPr>
      </w:pPr>
      <w:r>
        <w:rPr>
          <w:szCs w:val="28"/>
          <w:lang w:eastAsia="zh-CN"/>
        </w:rPr>
        <w:t>От 02.06.2020 № 468</w:t>
      </w:r>
      <w:bookmarkStart w:id="0" w:name="_GoBack"/>
      <w:bookmarkEnd w:id="0"/>
    </w:p>
    <w:p w:rsidR="006D7059" w:rsidRPr="00E47BD1" w:rsidRDefault="006D7059" w:rsidP="006D7059">
      <w:pPr>
        <w:ind w:left="6024" w:hanging="360"/>
        <w:jc w:val="center"/>
        <w:rPr>
          <w:sz w:val="26"/>
          <w:szCs w:val="26"/>
          <w:lang w:eastAsia="zh-CN"/>
        </w:rPr>
      </w:pPr>
    </w:p>
    <w:p w:rsidR="006D7059" w:rsidRPr="00155916" w:rsidRDefault="006D7059" w:rsidP="006D7059">
      <w:pPr>
        <w:suppressAutoHyphens/>
        <w:jc w:val="center"/>
        <w:rPr>
          <w:rFonts w:eastAsia="Calibri"/>
          <w:b/>
          <w:bCs/>
          <w:caps/>
          <w:szCs w:val="28"/>
          <w:lang w:eastAsia="en-US"/>
        </w:rPr>
      </w:pPr>
      <w:r w:rsidRPr="00155916">
        <w:rPr>
          <w:rFonts w:eastAsia="Calibri"/>
          <w:b/>
          <w:bCs/>
          <w:caps/>
          <w:szCs w:val="28"/>
          <w:lang w:val="x-none" w:eastAsia="en-US"/>
        </w:rPr>
        <w:t>Общество с ограниченной ответственностью</w:t>
      </w:r>
    </w:p>
    <w:p w:rsidR="006D7059" w:rsidRPr="00155916" w:rsidRDefault="006D7059" w:rsidP="006D7059">
      <w:pPr>
        <w:suppressAutoHyphens/>
        <w:jc w:val="center"/>
        <w:rPr>
          <w:rFonts w:eastAsia="Calibri"/>
          <w:b/>
          <w:bCs/>
          <w:caps/>
          <w:szCs w:val="28"/>
          <w:lang w:val="x-none" w:eastAsia="en-US"/>
        </w:rPr>
      </w:pPr>
      <w:r w:rsidRPr="00155916">
        <w:rPr>
          <w:rFonts w:eastAsia="Calibri"/>
          <w:b/>
          <w:bCs/>
          <w:szCs w:val="28"/>
          <w:lang w:val="x-none" w:eastAsia="en-US"/>
        </w:rPr>
        <w:t>«</w:t>
      </w:r>
      <w:r w:rsidRPr="00155916">
        <w:rPr>
          <w:rFonts w:eastAsia="Calibri"/>
          <w:b/>
          <w:bCs/>
          <w:caps/>
          <w:szCs w:val="28"/>
          <w:lang w:val="x-none" w:eastAsia="en-US"/>
        </w:rPr>
        <w:t>Саратовское бюро</w:t>
      </w:r>
    </w:p>
    <w:p w:rsidR="006D7059" w:rsidRPr="00155916" w:rsidRDefault="006D7059" w:rsidP="006D7059">
      <w:pPr>
        <w:suppressAutoHyphens/>
        <w:jc w:val="center"/>
        <w:rPr>
          <w:rFonts w:eastAsia="Calibri"/>
          <w:b/>
          <w:bCs/>
          <w:caps/>
          <w:szCs w:val="28"/>
          <w:lang w:val="x-none" w:eastAsia="en-US"/>
        </w:rPr>
      </w:pPr>
      <w:r w:rsidRPr="00155916">
        <w:rPr>
          <w:rFonts w:eastAsia="Calibri"/>
          <w:b/>
          <w:bCs/>
          <w:caps/>
          <w:szCs w:val="28"/>
          <w:lang w:val="x-none" w:eastAsia="en-US"/>
        </w:rPr>
        <w:t xml:space="preserve">технической инвентаризации </w:t>
      </w:r>
    </w:p>
    <w:p w:rsidR="006D7059" w:rsidRPr="00155916" w:rsidRDefault="006D7059" w:rsidP="006D7059">
      <w:pPr>
        <w:suppressAutoHyphens/>
        <w:jc w:val="center"/>
        <w:rPr>
          <w:rFonts w:eastAsia="Calibri"/>
          <w:b/>
          <w:bCs/>
          <w:szCs w:val="28"/>
          <w:lang w:val="x-none" w:eastAsia="en-US"/>
        </w:rPr>
      </w:pPr>
      <w:r w:rsidRPr="00155916">
        <w:rPr>
          <w:rFonts w:eastAsia="Calibri"/>
          <w:b/>
          <w:bCs/>
          <w:caps/>
          <w:szCs w:val="28"/>
          <w:lang w:val="x-none" w:eastAsia="en-US"/>
        </w:rPr>
        <w:t>и оценки недвижимости</w:t>
      </w:r>
      <w:r w:rsidRPr="00155916">
        <w:rPr>
          <w:rFonts w:eastAsia="Calibri"/>
          <w:b/>
          <w:bCs/>
          <w:szCs w:val="28"/>
          <w:lang w:val="x-none" w:eastAsia="en-US"/>
        </w:rPr>
        <w:t>»</w:t>
      </w:r>
    </w:p>
    <w:p w:rsidR="006D7059" w:rsidRPr="00155916" w:rsidRDefault="006D7059" w:rsidP="006D7059">
      <w:pPr>
        <w:suppressAutoHyphens/>
        <w:jc w:val="center"/>
        <w:rPr>
          <w:szCs w:val="28"/>
        </w:rPr>
      </w:pPr>
      <w:r w:rsidRPr="00155916">
        <w:rPr>
          <w:szCs w:val="28"/>
        </w:rPr>
        <w:t>______________________________________________________________</w:t>
      </w:r>
    </w:p>
    <w:p w:rsidR="006D7059" w:rsidRPr="00155916" w:rsidRDefault="006D7059" w:rsidP="006D7059">
      <w:pPr>
        <w:suppressAutoHyphens/>
        <w:ind w:left="34"/>
        <w:jc w:val="center"/>
        <w:rPr>
          <w:szCs w:val="28"/>
        </w:rPr>
      </w:pPr>
    </w:p>
    <w:p w:rsidR="006D7059" w:rsidRPr="00155916" w:rsidRDefault="006D7059" w:rsidP="006D7059">
      <w:pPr>
        <w:suppressAutoHyphens/>
        <w:ind w:left="34"/>
        <w:jc w:val="center"/>
        <w:rPr>
          <w:b/>
          <w:szCs w:val="28"/>
          <w:lang w:eastAsia="ar-SA"/>
        </w:rPr>
      </w:pPr>
      <w:r w:rsidRPr="00155916">
        <w:rPr>
          <w:b/>
          <w:szCs w:val="28"/>
          <w:lang w:eastAsia="ar-SA"/>
        </w:rPr>
        <w:t>ЗАКАЗЧИК: АДМИНИСТРАЦИЯ ТАТИЩЕВСКОГО МУНИЦИПАЛЬНОГО РАЙОНА САРАТОВСКОЙ ОБЛАСТИ</w:t>
      </w:r>
    </w:p>
    <w:p w:rsidR="006D7059" w:rsidRPr="00155916" w:rsidRDefault="006D7059" w:rsidP="006D7059">
      <w:pPr>
        <w:suppressAutoHyphens/>
        <w:ind w:left="34"/>
        <w:jc w:val="center"/>
        <w:rPr>
          <w:b/>
          <w:szCs w:val="28"/>
          <w:lang w:eastAsia="ar-SA"/>
        </w:rPr>
      </w:pPr>
      <w:r w:rsidRPr="00155916">
        <w:rPr>
          <w:b/>
          <w:szCs w:val="28"/>
          <w:lang w:eastAsia="ar-SA"/>
        </w:rPr>
        <w:t>Договор от 18.02.2020</w:t>
      </w:r>
      <w:proofErr w:type="gramStart"/>
      <w:r w:rsidRPr="00155916">
        <w:rPr>
          <w:b/>
          <w:szCs w:val="28"/>
          <w:lang w:eastAsia="ar-SA"/>
        </w:rPr>
        <w:t xml:space="preserve"> № Т</w:t>
      </w:r>
      <w:proofErr w:type="gramEnd"/>
      <w:r w:rsidRPr="00155916">
        <w:rPr>
          <w:b/>
          <w:szCs w:val="28"/>
          <w:lang w:eastAsia="ar-SA"/>
        </w:rPr>
        <w:t>/77</w:t>
      </w: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r w:rsidRPr="00155916">
        <w:rPr>
          <w:b/>
          <w:szCs w:val="28"/>
          <w:lang w:eastAsia="ar-SA"/>
        </w:rPr>
        <w:t>ПРОЕКТ МЕЖЕВАНИЯ ТЕРРИТОРИИ</w:t>
      </w:r>
    </w:p>
    <w:p w:rsidR="006D7059" w:rsidRPr="00155916" w:rsidRDefault="006D7059" w:rsidP="006D7059">
      <w:pPr>
        <w:suppressAutoHyphens/>
        <w:ind w:left="34"/>
        <w:jc w:val="center"/>
        <w:rPr>
          <w:b/>
          <w:szCs w:val="28"/>
          <w:lang w:eastAsia="ar-SA"/>
        </w:rPr>
      </w:pPr>
      <w:r w:rsidRPr="00155916">
        <w:rPr>
          <w:b/>
          <w:szCs w:val="28"/>
          <w:lang w:eastAsia="ar-SA"/>
        </w:rPr>
        <w:t xml:space="preserve">по адресу: Саратовская область, Татищевский район, р.п.Татищево,  </w:t>
      </w:r>
      <w:proofErr w:type="spellStart"/>
      <w:r w:rsidRPr="00155916">
        <w:rPr>
          <w:b/>
          <w:szCs w:val="28"/>
          <w:lang w:eastAsia="ar-SA"/>
        </w:rPr>
        <w:t>ул</w:t>
      </w:r>
      <w:proofErr w:type="gramStart"/>
      <w:r w:rsidRPr="00155916">
        <w:rPr>
          <w:b/>
          <w:szCs w:val="28"/>
          <w:lang w:eastAsia="ar-SA"/>
        </w:rPr>
        <w:t>.С</w:t>
      </w:r>
      <w:proofErr w:type="gramEnd"/>
      <w:r w:rsidRPr="00155916">
        <w:rPr>
          <w:b/>
          <w:szCs w:val="28"/>
          <w:lang w:eastAsia="ar-SA"/>
        </w:rPr>
        <w:t>еверная</w:t>
      </w:r>
      <w:proofErr w:type="spellEnd"/>
      <w:r w:rsidRPr="00155916">
        <w:rPr>
          <w:b/>
          <w:szCs w:val="28"/>
          <w:lang w:eastAsia="ar-SA"/>
        </w:rPr>
        <w:t xml:space="preserve">, 1 квартал, д.6 </w:t>
      </w: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Default="006D7059" w:rsidP="006D7059">
      <w:pPr>
        <w:suppressAutoHyphens/>
        <w:ind w:left="34"/>
        <w:jc w:val="center"/>
        <w:rPr>
          <w:b/>
          <w:szCs w:val="28"/>
          <w:lang w:eastAsia="ar-SA"/>
        </w:rPr>
      </w:pPr>
    </w:p>
    <w:p w:rsidR="0062677E" w:rsidRPr="00155916" w:rsidRDefault="0062677E"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p w:rsidR="006D7059" w:rsidRPr="00155916" w:rsidRDefault="006D7059" w:rsidP="006D7059">
      <w:pPr>
        <w:suppressAutoHyphens/>
        <w:ind w:left="34"/>
        <w:jc w:val="center"/>
        <w:rPr>
          <w:b/>
          <w:szCs w:val="28"/>
          <w:lang w:eastAsia="ar-SA"/>
        </w:rPr>
      </w:pPr>
    </w:p>
    <w:tbl>
      <w:tblPr>
        <w:tblW w:w="0" w:type="auto"/>
        <w:tblInd w:w="34" w:type="dxa"/>
        <w:tblLook w:val="04A0" w:firstRow="1" w:lastRow="0" w:firstColumn="1" w:lastColumn="0" w:noHBand="0" w:noVBand="1"/>
      </w:tblPr>
      <w:tblGrid>
        <w:gridCol w:w="4769"/>
        <w:gridCol w:w="4911"/>
      </w:tblGrid>
      <w:tr w:rsidR="00321C1B" w:rsidRPr="00270E45" w:rsidTr="00072588">
        <w:tc>
          <w:tcPr>
            <w:tcW w:w="4769" w:type="dxa"/>
          </w:tcPr>
          <w:p w:rsidR="00321C1B" w:rsidRPr="00270E45" w:rsidRDefault="00321C1B" w:rsidP="00072588">
            <w:pPr>
              <w:suppressAutoHyphens/>
              <w:jc w:val="right"/>
              <w:rPr>
                <w:b/>
                <w:szCs w:val="28"/>
                <w:lang w:eastAsia="ar-SA"/>
              </w:rPr>
            </w:pPr>
            <w:r w:rsidRPr="00270E45">
              <w:rPr>
                <w:b/>
                <w:szCs w:val="28"/>
                <w:lang w:eastAsia="ar-SA"/>
              </w:rPr>
              <w:t>Начальник Татищевского отдела</w:t>
            </w:r>
          </w:p>
        </w:tc>
        <w:tc>
          <w:tcPr>
            <w:tcW w:w="4911" w:type="dxa"/>
          </w:tcPr>
          <w:p w:rsidR="00321C1B" w:rsidRPr="00270E45" w:rsidRDefault="00321C1B" w:rsidP="00072588">
            <w:pPr>
              <w:suppressAutoHyphens/>
              <w:jc w:val="both"/>
              <w:rPr>
                <w:b/>
                <w:szCs w:val="28"/>
                <w:lang w:val="en-US" w:eastAsia="ar-SA"/>
              </w:rPr>
            </w:pPr>
            <w:r>
              <w:rPr>
                <w:b/>
                <w:szCs w:val="28"/>
                <w:lang w:eastAsia="ar-SA"/>
              </w:rPr>
              <w:t xml:space="preserve">        </w:t>
            </w:r>
            <w:r w:rsidRPr="00270E45">
              <w:rPr>
                <w:b/>
                <w:szCs w:val="28"/>
                <w:lang w:eastAsia="ar-SA"/>
              </w:rPr>
              <w:t xml:space="preserve">      </w:t>
            </w:r>
            <w:r>
              <w:rPr>
                <w:b/>
                <w:szCs w:val="28"/>
                <w:lang w:eastAsia="ar-SA"/>
              </w:rPr>
              <w:t xml:space="preserve">        </w:t>
            </w:r>
            <w:r w:rsidRPr="00270E45">
              <w:rPr>
                <w:b/>
                <w:szCs w:val="28"/>
                <w:lang w:eastAsia="ar-SA"/>
              </w:rPr>
              <w:t xml:space="preserve">             </w:t>
            </w:r>
            <w:proofErr w:type="spellStart"/>
            <w:r w:rsidRPr="00270E45">
              <w:rPr>
                <w:b/>
                <w:szCs w:val="28"/>
                <w:lang w:eastAsia="ar-SA"/>
              </w:rPr>
              <w:t>В.А.Воробьев</w:t>
            </w:r>
            <w:proofErr w:type="spellEnd"/>
          </w:p>
        </w:tc>
      </w:tr>
    </w:tbl>
    <w:p w:rsidR="006D7059" w:rsidRDefault="006D7059" w:rsidP="006D7059">
      <w:pPr>
        <w:suppressAutoHyphens/>
        <w:ind w:left="34"/>
        <w:jc w:val="center"/>
        <w:rPr>
          <w:b/>
          <w:szCs w:val="28"/>
          <w:lang w:eastAsia="ar-SA"/>
        </w:rPr>
      </w:pPr>
    </w:p>
    <w:p w:rsidR="006D7059" w:rsidRPr="00155916" w:rsidRDefault="006D7059" w:rsidP="006D7059">
      <w:pPr>
        <w:suppressAutoHyphens/>
        <w:ind w:left="34"/>
        <w:jc w:val="center"/>
        <w:rPr>
          <w:szCs w:val="28"/>
          <w:lang w:eastAsia="ar-SA"/>
        </w:rPr>
      </w:pPr>
      <w:proofErr w:type="spellStart"/>
      <w:r w:rsidRPr="00155916">
        <w:rPr>
          <w:szCs w:val="28"/>
          <w:lang w:eastAsia="ar-SA"/>
        </w:rPr>
        <w:t>мп</w:t>
      </w:r>
      <w:proofErr w:type="spellEnd"/>
    </w:p>
    <w:p w:rsidR="006D7059" w:rsidRDefault="006D7059" w:rsidP="006D7059">
      <w:pPr>
        <w:suppressAutoHyphens/>
        <w:ind w:left="34"/>
        <w:jc w:val="center"/>
        <w:rPr>
          <w:b/>
          <w:szCs w:val="28"/>
          <w:lang w:eastAsia="ar-SA"/>
        </w:rPr>
      </w:pPr>
    </w:p>
    <w:p w:rsidR="0062677E" w:rsidRDefault="0062677E" w:rsidP="006D7059">
      <w:pPr>
        <w:suppressAutoHyphens/>
        <w:ind w:left="34"/>
        <w:jc w:val="center"/>
        <w:rPr>
          <w:b/>
          <w:szCs w:val="28"/>
          <w:lang w:eastAsia="ar-SA"/>
        </w:rPr>
      </w:pPr>
    </w:p>
    <w:p w:rsidR="006D7059" w:rsidRPr="00155916" w:rsidRDefault="006D7059" w:rsidP="006D7059">
      <w:pPr>
        <w:suppressAutoHyphens/>
        <w:rPr>
          <w:b/>
          <w:szCs w:val="28"/>
          <w:lang w:eastAsia="ar-SA"/>
        </w:rPr>
      </w:pPr>
    </w:p>
    <w:p w:rsidR="006D7059" w:rsidRPr="00155916" w:rsidRDefault="006D7059" w:rsidP="006D7059">
      <w:pPr>
        <w:suppressAutoHyphens/>
        <w:ind w:left="34"/>
        <w:jc w:val="center"/>
        <w:rPr>
          <w:szCs w:val="28"/>
          <w:lang w:eastAsia="ar-SA"/>
        </w:rPr>
      </w:pPr>
      <w:r w:rsidRPr="00155916">
        <w:rPr>
          <w:szCs w:val="28"/>
          <w:lang w:eastAsia="ar-SA"/>
        </w:rPr>
        <w:t>р.п.Татищево</w:t>
      </w:r>
    </w:p>
    <w:p w:rsidR="006D7059" w:rsidRDefault="006D7059" w:rsidP="006D7059">
      <w:pPr>
        <w:suppressAutoHyphens/>
        <w:jc w:val="center"/>
        <w:rPr>
          <w:szCs w:val="28"/>
          <w:lang w:eastAsia="ar-SA"/>
        </w:rPr>
        <w:sectPr w:rsidR="006D7059" w:rsidSect="00917CC8">
          <w:pgSz w:w="11906" w:h="16838"/>
          <w:pgMar w:top="1134" w:right="1134" w:bottom="1134" w:left="1134" w:header="709" w:footer="709" w:gutter="0"/>
          <w:pgNumType w:start="1"/>
          <w:cols w:space="708"/>
          <w:titlePg/>
          <w:docGrid w:linePitch="381"/>
        </w:sectPr>
      </w:pPr>
      <w:r w:rsidRPr="00155916">
        <w:rPr>
          <w:szCs w:val="28"/>
          <w:lang w:eastAsia="ar-SA"/>
        </w:rPr>
        <w:t>2020</w:t>
      </w:r>
    </w:p>
    <w:p w:rsidR="00964DA1" w:rsidRPr="00270E45" w:rsidRDefault="00964DA1" w:rsidP="00964DA1">
      <w:pPr>
        <w:suppressAutoHyphens/>
        <w:ind w:left="34"/>
        <w:jc w:val="center"/>
        <w:rPr>
          <w:szCs w:val="28"/>
          <w:lang w:eastAsia="ar-SA"/>
        </w:rPr>
      </w:pPr>
      <w:r w:rsidRPr="00270E45">
        <w:rPr>
          <w:szCs w:val="28"/>
          <w:lang w:eastAsia="ar-SA"/>
        </w:rPr>
        <w:lastRenderedPageBreak/>
        <w:t>СОСТАВ ПРОЕКТА МЕЖЕВАНИЯ ТЕРРИТОРИИ</w:t>
      </w:r>
    </w:p>
    <w:p w:rsidR="00964DA1" w:rsidRDefault="00964DA1" w:rsidP="006D7059">
      <w:pPr>
        <w:suppressAutoHyphens/>
        <w:jc w:val="both"/>
        <w:rPr>
          <w:rStyle w:val="af2"/>
          <w:b/>
          <w:color w:val="000000"/>
          <w:szCs w:val="28"/>
          <w:u w:val="none"/>
        </w:rPr>
      </w:pPr>
    </w:p>
    <w:p w:rsidR="006D7059" w:rsidRPr="00321C1B" w:rsidRDefault="006D7059" w:rsidP="006D7059">
      <w:pPr>
        <w:suppressAutoHyphens/>
        <w:jc w:val="both"/>
        <w:rPr>
          <w:rStyle w:val="af2"/>
          <w:b/>
          <w:color w:val="000000"/>
          <w:szCs w:val="28"/>
          <w:u w:val="none"/>
        </w:rPr>
      </w:pPr>
      <w:r w:rsidRPr="00321C1B">
        <w:rPr>
          <w:rStyle w:val="af2"/>
          <w:b/>
          <w:color w:val="000000"/>
          <w:szCs w:val="28"/>
          <w:u w:val="none"/>
        </w:rPr>
        <w:t>Глава 1</w:t>
      </w:r>
    </w:p>
    <w:p w:rsidR="006D7059" w:rsidRPr="00321C1B" w:rsidRDefault="006D7059" w:rsidP="006D7059">
      <w:pPr>
        <w:suppressAutoHyphens/>
        <w:jc w:val="both"/>
        <w:rPr>
          <w:rStyle w:val="af2"/>
          <w:b/>
          <w:color w:val="000000"/>
          <w:szCs w:val="28"/>
          <w:u w:val="none"/>
        </w:rPr>
      </w:pPr>
      <w:r w:rsidRPr="00321C1B">
        <w:rPr>
          <w:rStyle w:val="af2"/>
          <w:b/>
          <w:color w:val="000000"/>
          <w:szCs w:val="28"/>
          <w:u w:val="none"/>
        </w:rPr>
        <w:t>ОСНОВНАЯ ЧАСТЬ ПРОЕКТА МЕЖЕВАНИЯ ТЕРРИТОРИИ</w:t>
      </w:r>
    </w:p>
    <w:p w:rsidR="006D7059" w:rsidRPr="006D7059" w:rsidRDefault="006D7059" w:rsidP="006D7059">
      <w:pPr>
        <w:suppressAutoHyphens/>
        <w:jc w:val="both"/>
        <w:rPr>
          <w:rStyle w:val="af2"/>
          <w:color w:val="000000"/>
          <w:szCs w:val="28"/>
          <w:u w:val="none"/>
        </w:rPr>
      </w:pPr>
    </w:p>
    <w:tbl>
      <w:tblPr>
        <w:tblW w:w="0" w:type="auto"/>
        <w:tblInd w:w="34" w:type="dxa"/>
        <w:tblLook w:val="04A0" w:firstRow="1" w:lastRow="0" w:firstColumn="1" w:lastColumn="0" w:noHBand="0" w:noVBand="1"/>
      </w:tblPr>
      <w:tblGrid>
        <w:gridCol w:w="9288"/>
        <w:gridCol w:w="531"/>
      </w:tblGrid>
      <w:tr w:rsidR="006D7059" w:rsidRPr="006D7059" w:rsidTr="00072588">
        <w:tc>
          <w:tcPr>
            <w:tcW w:w="9288" w:type="dxa"/>
            <w:shd w:val="clear" w:color="auto" w:fill="auto"/>
          </w:tcPr>
          <w:p w:rsidR="006D7059" w:rsidRPr="00321C1B" w:rsidRDefault="006D7059" w:rsidP="006D7059">
            <w:pPr>
              <w:suppressAutoHyphens/>
              <w:jc w:val="both"/>
              <w:rPr>
                <w:b/>
                <w:color w:val="000000"/>
                <w:szCs w:val="28"/>
              </w:rPr>
            </w:pPr>
            <w:r w:rsidRPr="00321C1B">
              <w:rPr>
                <w:b/>
                <w:color w:val="000000"/>
                <w:szCs w:val="28"/>
              </w:rPr>
              <w:t>Текстовая часть</w:t>
            </w:r>
          </w:p>
          <w:p w:rsidR="006D7059" w:rsidRPr="006D7059" w:rsidRDefault="006D7059" w:rsidP="006D7059">
            <w:pPr>
              <w:suppressAutoHyphens/>
              <w:jc w:val="both"/>
              <w:rPr>
                <w:color w:val="000000"/>
                <w:szCs w:val="28"/>
              </w:rPr>
            </w:pPr>
            <w:r w:rsidRPr="006D7059">
              <w:rPr>
                <w:color w:val="000000"/>
                <w:szCs w:val="28"/>
              </w:rPr>
              <w:t>1.1</w:t>
            </w:r>
            <w:r>
              <w:rPr>
                <w:color w:val="000000"/>
                <w:szCs w:val="28"/>
              </w:rPr>
              <w:t>.</w:t>
            </w:r>
            <w:r w:rsidRPr="006D7059">
              <w:rPr>
                <w:color w:val="000000"/>
                <w:szCs w:val="28"/>
              </w:rPr>
              <w:t xml:space="preserve"> Положения проекта межевания территории</w:t>
            </w:r>
          </w:p>
          <w:p w:rsidR="006D7059" w:rsidRPr="006D7059" w:rsidRDefault="006D7059" w:rsidP="006D7059">
            <w:pPr>
              <w:suppressAutoHyphens/>
              <w:jc w:val="both"/>
              <w:rPr>
                <w:color w:val="000000"/>
                <w:szCs w:val="28"/>
              </w:rPr>
            </w:pPr>
            <w:r w:rsidRPr="006D7059">
              <w:rPr>
                <w:color w:val="000000"/>
                <w:szCs w:val="28"/>
              </w:rPr>
              <w:t>1.2</w:t>
            </w:r>
            <w:r>
              <w:rPr>
                <w:color w:val="000000"/>
                <w:szCs w:val="28"/>
              </w:rPr>
              <w:t>.</w:t>
            </w:r>
            <w:r w:rsidRPr="006D7059">
              <w:rPr>
                <w:color w:val="000000"/>
                <w:szCs w:val="28"/>
              </w:rPr>
              <w:t xml:space="preserve"> Характеристика территории</w:t>
            </w:r>
          </w:p>
          <w:p w:rsidR="006D7059" w:rsidRPr="006D7059" w:rsidRDefault="006D7059" w:rsidP="006D7059">
            <w:pPr>
              <w:suppressAutoHyphens/>
              <w:jc w:val="both"/>
              <w:rPr>
                <w:color w:val="000000"/>
                <w:szCs w:val="28"/>
              </w:rPr>
            </w:pPr>
            <w:r w:rsidRPr="006D7059">
              <w:rPr>
                <w:color w:val="000000"/>
                <w:szCs w:val="28"/>
              </w:rPr>
              <w:t>1.3</w:t>
            </w:r>
            <w:r>
              <w:rPr>
                <w:color w:val="000000"/>
                <w:szCs w:val="28"/>
              </w:rPr>
              <w:t>.</w:t>
            </w:r>
            <w:r w:rsidRPr="006D7059">
              <w:rPr>
                <w:color w:val="000000"/>
                <w:szCs w:val="28"/>
              </w:rPr>
              <w:t xml:space="preserve"> Це</w:t>
            </w:r>
            <w:r>
              <w:rPr>
                <w:color w:val="000000"/>
                <w:szCs w:val="28"/>
              </w:rPr>
              <w:t>ли проекта межевания территории</w:t>
            </w:r>
          </w:p>
          <w:p w:rsidR="006D7059" w:rsidRPr="006D7059" w:rsidRDefault="006D7059" w:rsidP="006D7059">
            <w:pPr>
              <w:suppressAutoHyphens/>
              <w:jc w:val="both"/>
              <w:rPr>
                <w:color w:val="000000"/>
                <w:szCs w:val="28"/>
              </w:rPr>
            </w:pPr>
            <w:r w:rsidRPr="006D7059">
              <w:rPr>
                <w:color w:val="000000"/>
                <w:szCs w:val="28"/>
              </w:rPr>
              <w:t>1.4</w:t>
            </w:r>
            <w:r>
              <w:rPr>
                <w:color w:val="000000"/>
                <w:szCs w:val="28"/>
              </w:rPr>
              <w:t>.</w:t>
            </w:r>
            <w:r w:rsidRPr="006D7059">
              <w:rPr>
                <w:color w:val="000000"/>
                <w:szCs w:val="28"/>
              </w:rPr>
              <w:t xml:space="preserve"> Перечень и сведения о площади образуемых земельных участков  (частей), в том числе возможные способы их образования</w:t>
            </w:r>
          </w:p>
          <w:p w:rsidR="006D7059" w:rsidRPr="006D7059" w:rsidRDefault="006D7059" w:rsidP="006D7059">
            <w:pPr>
              <w:suppressAutoHyphens/>
              <w:jc w:val="both"/>
              <w:rPr>
                <w:color w:val="000000"/>
                <w:szCs w:val="28"/>
              </w:rPr>
            </w:pPr>
            <w:r w:rsidRPr="006D7059">
              <w:rPr>
                <w:color w:val="000000"/>
                <w:szCs w:val="28"/>
              </w:rPr>
              <w:t>1.5</w:t>
            </w:r>
            <w:r>
              <w:rPr>
                <w:color w:val="000000"/>
                <w:szCs w:val="28"/>
              </w:rPr>
              <w:t>.</w:t>
            </w:r>
            <w:r w:rsidRPr="006D7059">
              <w:rPr>
                <w:color w:val="000000"/>
                <w:szCs w:val="28"/>
              </w:rPr>
              <w:t xml:space="preserve"> Экспликация площадей и видов разрешенного использования образуемых земельных участков</w:t>
            </w:r>
          </w:p>
          <w:p w:rsidR="006D7059" w:rsidRDefault="006D7059" w:rsidP="006D7059">
            <w:pPr>
              <w:suppressAutoHyphens/>
              <w:jc w:val="both"/>
              <w:rPr>
                <w:color w:val="000000"/>
                <w:szCs w:val="28"/>
              </w:rPr>
            </w:pPr>
          </w:p>
          <w:p w:rsidR="006D7059" w:rsidRPr="00321C1B" w:rsidRDefault="006D7059" w:rsidP="006D7059">
            <w:pPr>
              <w:suppressAutoHyphens/>
              <w:jc w:val="both"/>
              <w:rPr>
                <w:b/>
                <w:color w:val="000000"/>
                <w:szCs w:val="28"/>
              </w:rPr>
            </w:pPr>
            <w:r w:rsidRPr="00321C1B">
              <w:rPr>
                <w:b/>
                <w:color w:val="000000"/>
                <w:szCs w:val="28"/>
              </w:rPr>
              <w:t>Графическая часть</w:t>
            </w:r>
          </w:p>
          <w:p w:rsidR="006D7059" w:rsidRPr="006D7059" w:rsidRDefault="006D7059" w:rsidP="006D7059">
            <w:pPr>
              <w:suppressAutoHyphens/>
              <w:jc w:val="both"/>
              <w:rPr>
                <w:color w:val="000000"/>
                <w:szCs w:val="28"/>
              </w:rPr>
            </w:pPr>
            <w:r>
              <w:rPr>
                <w:color w:val="000000"/>
                <w:szCs w:val="28"/>
              </w:rPr>
              <w:t>1.6. Чертеж межевания территории</w:t>
            </w:r>
          </w:p>
          <w:p w:rsidR="006D7059" w:rsidRPr="006D7059" w:rsidRDefault="006D7059" w:rsidP="006D7059">
            <w:pPr>
              <w:suppressAutoHyphens/>
              <w:jc w:val="both"/>
              <w:rPr>
                <w:color w:val="000000"/>
                <w:szCs w:val="28"/>
              </w:rPr>
            </w:pPr>
          </w:p>
          <w:p w:rsidR="006D7059" w:rsidRPr="00321C1B" w:rsidRDefault="006D7059" w:rsidP="006D7059">
            <w:pPr>
              <w:suppressAutoHyphens/>
              <w:jc w:val="both"/>
              <w:rPr>
                <w:b/>
                <w:color w:val="000000"/>
                <w:szCs w:val="28"/>
              </w:rPr>
            </w:pPr>
            <w:r w:rsidRPr="00321C1B">
              <w:rPr>
                <w:b/>
                <w:color w:val="000000"/>
                <w:szCs w:val="28"/>
              </w:rPr>
              <w:t>Глава 2</w:t>
            </w:r>
          </w:p>
          <w:p w:rsidR="006D7059" w:rsidRPr="00321C1B" w:rsidRDefault="006D7059" w:rsidP="006D7059">
            <w:pPr>
              <w:suppressAutoHyphens/>
              <w:jc w:val="both"/>
              <w:rPr>
                <w:b/>
                <w:color w:val="000000"/>
                <w:szCs w:val="28"/>
              </w:rPr>
            </w:pPr>
            <w:r w:rsidRPr="00321C1B">
              <w:rPr>
                <w:b/>
                <w:color w:val="000000"/>
                <w:szCs w:val="28"/>
              </w:rPr>
              <w:t>МАТЕРИАЛЫ ПО ОБОСНОВАНИЮ ПРОЕКТА МЕЖЕВАНИЯ ТЕРРИТОРИИ</w:t>
            </w:r>
          </w:p>
          <w:p w:rsidR="006D7059" w:rsidRPr="00321C1B" w:rsidRDefault="006D7059" w:rsidP="006D7059">
            <w:pPr>
              <w:suppressAutoHyphens/>
              <w:jc w:val="both"/>
              <w:rPr>
                <w:b/>
                <w:color w:val="000000"/>
                <w:szCs w:val="28"/>
              </w:rPr>
            </w:pPr>
          </w:p>
          <w:p w:rsidR="006D7059" w:rsidRPr="006D7059" w:rsidRDefault="006D7059" w:rsidP="006D7059">
            <w:pPr>
              <w:suppressAutoHyphens/>
              <w:jc w:val="both"/>
              <w:rPr>
                <w:color w:val="000000"/>
                <w:szCs w:val="28"/>
              </w:rPr>
            </w:pPr>
            <w:r w:rsidRPr="00321C1B">
              <w:rPr>
                <w:b/>
                <w:color w:val="000000"/>
                <w:szCs w:val="28"/>
              </w:rPr>
              <w:t>Графическая часть</w:t>
            </w:r>
          </w:p>
          <w:p w:rsidR="006D7059" w:rsidRPr="006D7059" w:rsidRDefault="006D7059" w:rsidP="006D7059">
            <w:pPr>
              <w:suppressAutoHyphens/>
              <w:jc w:val="both"/>
              <w:rPr>
                <w:color w:val="000000"/>
                <w:szCs w:val="28"/>
              </w:rPr>
            </w:pPr>
            <w:r w:rsidRPr="006D7059">
              <w:rPr>
                <w:color w:val="000000"/>
                <w:szCs w:val="28"/>
              </w:rPr>
              <w:t>2.1</w:t>
            </w:r>
            <w:r>
              <w:rPr>
                <w:color w:val="000000"/>
                <w:szCs w:val="28"/>
              </w:rPr>
              <w:t>.</w:t>
            </w:r>
            <w:r w:rsidRPr="006D7059">
              <w:rPr>
                <w:color w:val="000000"/>
                <w:szCs w:val="28"/>
              </w:rPr>
              <w:t xml:space="preserve"> Границы существующих земельных участков и существующих объе</w:t>
            </w:r>
            <w:r>
              <w:rPr>
                <w:color w:val="000000"/>
                <w:szCs w:val="28"/>
              </w:rPr>
              <w:t>ктов капитального строительства</w:t>
            </w:r>
          </w:p>
          <w:p w:rsidR="006D7059" w:rsidRPr="006D7059" w:rsidRDefault="006D7059" w:rsidP="006D7059">
            <w:pPr>
              <w:suppressAutoHyphens/>
              <w:jc w:val="both"/>
              <w:rPr>
                <w:color w:val="000000"/>
                <w:szCs w:val="28"/>
              </w:rPr>
            </w:pPr>
            <w:r w:rsidRPr="006D7059">
              <w:rPr>
                <w:color w:val="000000"/>
                <w:szCs w:val="28"/>
              </w:rPr>
              <w:t>2.2</w:t>
            </w:r>
            <w:r>
              <w:rPr>
                <w:color w:val="000000"/>
                <w:szCs w:val="28"/>
              </w:rPr>
              <w:t>.</w:t>
            </w:r>
            <w:r w:rsidRPr="006D7059">
              <w:rPr>
                <w:color w:val="000000"/>
                <w:szCs w:val="28"/>
              </w:rPr>
              <w:t xml:space="preserve"> Границы зон с особыми условиями </w:t>
            </w:r>
            <w:r>
              <w:rPr>
                <w:color w:val="000000"/>
                <w:szCs w:val="28"/>
              </w:rPr>
              <w:t>использования территорий</w:t>
            </w:r>
          </w:p>
          <w:p w:rsidR="006D7059" w:rsidRPr="006D7059" w:rsidRDefault="006D7059" w:rsidP="006D7059">
            <w:pPr>
              <w:suppressAutoHyphens/>
              <w:jc w:val="both"/>
              <w:rPr>
                <w:color w:val="000000"/>
                <w:szCs w:val="28"/>
              </w:rPr>
            </w:pPr>
            <w:r w:rsidRPr="006D7059">
              <w:rPr>
                <w:color w:val="000000"/>
                <w:szCs w:val="28"/>
                <w:lang w:val="x-none"/>
              </w:rPr>
              <w:t>2.3</w:t>
            </w:r>
            <w:r>
              <w:rPr>
                <w:color w:val="000000"/>
                <w:szCs w:val="28"/>
              </w:rPr>
              <w:t>.</w:t>
            </w:r>
            <w:r w:rsidRPr="006D7059">
              <w:rPr>
                <w:color w:val="000000"/>
                <w:szCs w:val="28"/>
                <w:lang w:val="x-none"/>
              </w:rPr>
              <w:t xml:space="preserve"> Зонирование территории</w:t>
            </w:r>
          </w:p>
          <w:p w:rsidR="006D7059" w:rsidRPr="006D7059" w:rsidRDefault="006D7059" w:rsidP="006D7059">
            <w:pPr>
              <w:suppressAutoHyphens/>
              <w:jc w:val="both"/>
              <w:rPr>
                <w:color w:val="000000"/>
                <w:szCs w:val="28"/>
              </w:rPr>
            </w:pPr>
          </w:p>
          <w:p w:rsidR="006D7059" w:rsidRPr="00321C1B" w:rsidRDefault="006D7059" w:rsidP="006D7059">
            <w:pPr>
              <w:suppressAutoHyphens/>
              <w:jc w:val="both"/>
              <w:rPr>
                <w:b/>
                <w:color w:val="000000"/>
                <w:szCs w:val="28"/>
              </w:rPr>
            </w:pPr>
            <w:r w:rsidRPr="00321C1B">
              <w:rPr>
                <w:b/>
                <w:color w:val="000000"/>
                <w:szCs w:val="28"/>
              </w:rPr>
              <w:t>ПРИЛОЖЕНИЕ</w:t>
            </w:r>
          </w:p>
          <w:p w:rsidR="006D7059" w:rsidRPr="006D7059" w:rsidRDefault="006D7059" w:rsidP="006D7059">
            <w:pPr>
              <w:numPr>
                <w:ilvl w:val="0"/>
                <w:numId w:val="15"/>
              </w:numPr>
              <w:suppressAutoHyphens/>
              <w:jc w:val="both"/>
              <w:rPr>
                <w:color w:val="000000"/>
                <w:szCs w:val="28"/>
              </w:rPr>
            </w:pPr>
            <w:r w:rsidRPr="006D7059">
              <w:rPr>
                <w:color w:val="000000"/>
                <w:szCs w:val="28"/>
              </w:rPr>
              <w:t>Постановление администрации Татищевского муниципального района Саратовской области от 10.01.2020 № 4</w:t>
            </w:r>
          </w:p>
          <w:p w:rsidR="006D7059" w:rsidRPr="006D7059" w:rsidRDefault="006D7059" w:rsidP="006D7059">
            <w:pPr>
              <w:numPr>
                <w:ilvl w:val="0"/>
                <w:numId w:val="15"/>
              </w:numPr>
              <w:suppressAutoHyphens/>
              <w:jc w:val="both"/>
              <w:rPr>
                <w:color w:val="000000"/>
                <w:szCs w:val="28"/>
              </w:rPr>
            </w:pPr>
            <w:r w:rsidRPr="006D7059">
              <w:rPr>
                <w:color w:val="000000"/>
                <w:szCs w:val="28"/>
              </w:rPr>
              <w:t>Техническое задание на разработку документации по планировке территории: изготовление проекта межевания территории</w:t>
            </w:r>
          </w:p>
        </w:tc>
        <w:tc>
          <w:tcPr>
            <w:tcW w:w="531" w:type="dxa"/>
            <w:shd w:val="clear" w:color="auto" w:fill="auto"/>
          </w:tcPr>
          <w:p w:rsidR="006D7059" w:rsidRPr="006D7059" w:rsidRDefault="006D7059" w:rsidP="006D7059">
            <w:pPr>
              <w:suppressAutoHyphens/>
              <w:jc w:val="both"/>
              <w:rPr>
                <w:color w:val="000000"/>
                <w:szCs w:val="28"/>
              </w:rPr>
            </w:pPr>
          </w:p>
          <w:p w:rsidR="006D7059" w:rsidRPr="006D7059" w:rsidRDefault="006D7059" w:rsidP="006D7059">
            <w:pPr>
              <w:suppressAutoHyphens/>
              <w:jc w:val="both"/>
              <w:rPr>
                <w:color w:val="000000"/>
                <w:szCs w:val="28"/>
              </w:rPr>
            </w:pPr>
          </w:p>
        </w:tc>
      </w:tr>
    </w:tbl>
    <w:p w:rsidR="006D7059" w:rsidRDefault="006D7059" w:rsidP="006D7059">
      <w:pPr>
        <w:suppressAutoHyphens/>
        <w:jc w:val="both"/>
        <w:rPr>
          <w:rStyle w:val="af2"/>
          <w:color w:val="000000"/>
          <w:szCs w:val="28"/>
          <w:u w:val="none"/>
        </w:rPr>
        <w:sectPr w:rsidR="006D7059" w:rsidSect="00917CC8">
          <w:pgSz w:w="11906" w:h="16838"/>
          <w:pgMar w:top="1134" w:right="1134" w:bottom="1134" w:left="1134" w:header="709" w:footer="709" w:gutter="0"/>
          <w:pgNumType w:start="1"/>
          <w:cols w:space="708"/>
          <w:titlePg/>
          <w:docGrid w:linePitch="381"/>
        </w:sectPr>
      </w:pPr>
    </w:p>
    <w:p w:rsidR="006D7059" w:rsidRPr="006D7059" w:rsidRDefault="006D7059" w:rsidP="00576ABD">
      <w:pPr>
        <w:suppressAutoHyphens/>
        <w:ind w:firstLine="567"/>
        <w:jc w:val="center"/>
        <w:rPr>
          <w:color w:val="000000"/>
          <w:szCs w:val="28"/>
        </w:rPr>
      </w:pPr>
      <w:r w:rsidRPr="006D7059">
        <w:rPr>
          <w:color w:val="000000"/>
          <w:szCs w:val="28"/>
        </w:rPr>
        <w:lastRenderedPageBreak/>
        <w:t>Глава 1</w:t>
      </w:r>
    </w:p>
    <w:p w:rsidR="006D7059" w:rsidRPr="006D7059" w:rsidRDefault="006D7059" w:rsidP="00576ABD">
      <w:pPr>
        <w:suppressAutoHyphens/>
        <w:ind w:firstLine="567"/>
        <w:jc w:val="center"/>
        <w:rPr>
          <w:color w:val="000000"/>
          <w:szCs w:val="28"/>
        </w:rPr>
      </w:pPr>
      <w:r w:rsidRPr="006D7059">
        <w:rPr>
          <w:color w:val="000000"/>
          <w:szCs w:val="28"/>
        </w:rPr>
        <w:t>ОСНОВНАЯ ЧАСТЬ ПРОЕКТА МЕЖЕВАНИЯ ТЕРРИТОРИИ</w:t>
      </w:r>
    </w:p>
    <w:p w:rsidR="006D7059" w:rsidRPr="006D7059" w:rsidRDefault="006D7059" w:rsidP="00576ABD">
      <w:pPr>
        <w:suppressAutoHyphens/>
        <w:ind w:firstLine="567"/>
        <w:jc w:val="center"/>
        <w:rPr>
          <w:color w:val="000000"/>
          <w:szCs w:val="28"/>
        </w:rPr>
      </w:pPr>
    </w:p>
    <w:p w:rsidR="006D7059" w:rsidRPr="006D7059" w:rsidRDefault="00C96674" w:rsidP="00576ABD">
      <w:pPr>
        <w:suppressAutoHyphens/>
        <w:ind w:left="567"/>
        <w:jc w:val="center"/>
        <w:rPr>
          <w:color w:val="000000"/>
          <w:szCs w:val="28"/>
        </w:rPr>
      </w:pPr>
      <w:r>
        <w:rPr>
          <w:color w:val="000000"/>
          <w:szCs w:val="28"/>
        </w:rPr>
        <w:t xml:space="preserve">1.1. </w:t>
      </w:r>
      <w:r w:rsidR="006D7059" w:rsidRPr="006D7059">
        <w:rPr>
          <w:color w:val="000000"/>
          <w:szCs w:val="28"/>
        </w:rPr>
        <w:t>Положения проекта межевания территории</w:t>
      </w:r>
    </w:p>
    <w:p w:rsidR="006D7059" w:rsidRPr="006D7059" w:rsidRDefault="006D7059" w:rsidP="006D7059">
      <w:pPr>
        <w:suppressAutoHyphens/>
        <w:ind w:firstLine="567"/>
        <w:jc w:val="both"/>
        <w:rPr>
          <w:color w:val="000000"/>
          <w:szCs w:val="28"/>
        </w:rPr>
      </w:pPr>
    </w:p>
    <w:p w:rsidR="006D7059" w:rsidRPr="006D7059" w:rsidRDefault="006D7059" w:rsidP="006D7059">
      <w:pPr>
        <w:suppressAutoHyphens/>
        <w:ind w:firstLine="567"/>
        <w:jc w:val="both"/>
        <w:rPr>
          <w:color w:val="000000"/>
          <w:szCs w:val="28"/>
        </w:rPr>
      </w:pPr>
      <w:r w:rsidRPr="006D7059">
        <w:rPr>
          <w:color w:val="000000"/>
          <w:szCs w:val="28"/>
        </w:rPr>
        <w:t xml:space="preserve">Проект межевания территории по адресу: Саратовская область, Татищевский район, р.п.Татищево, </w:t>
      </w:r>
      <w:proofErr w:type="spellStart"/>
      <w:r w:rsidRPr="006D7059">
        <w:rPr>
          <w:color w:val="000000"/>
          <w:szCs w:val="28"/>
        </w:rPr>
        <w:t>ул</w:t>
      </w:r>
      <w:proofErr w:type="gramStart"/>
      <w:r w:rsidRPr="006D7059">
        <w:rPr>
          <w:color w:val="000000"/>
          <w:szCs w:val="28"/>
        </w:rPr>
        <w:t>.С</w:t>
      </w:r>
      <w:proofErr w:type="gramEnd"/>
      <w:r w:rsidRPr="006D7059">
        <w:rPr>
          <w:color w:val="000000"/>
          <w:szCs w:val="28"/>
        </w:rPr>
        <w:t>еверная</w:t>
      </w:r>
      <w:proofErr w:type="spellEnd"/>
      <w:r w:rsidRPr="006D7059">
        <w:rPr>
          <w:color w:val="000000"/>
          <w:szCs w:val="28"/>
        </w:rPr>
        <w:t xml:space="preserve">, 1 квартал, д.6 разработан </w:t>
      </w:r>
      <w:r>
        <w:rPr>
          <w:color w:val="000000"/>
          <w:szCs w:val="28"/>
        </w:rPr>
        <w:t xml:space="preserve">  </w:t>
      </w:r>
      <w:r w:rsidRPr="006D7059">
        <w:rPr>
          <w:color w:val="000000"/>
          <w:szCs w:val="28"/>
        </w:rPr>
        <w:t xml:space="preserve">ООО «САРАТОВСКОЕ БТИ» по договору от 18.02.2020 № Т/77 </w:t>
      </w:r>
      <w:r>
        <w:rPr>
          <w:color w:val="000000"/>
          <w:szCs w:val="28"/>
        </w:rPr>
        <w:t xml:space="preserve">                         </w:t>
      </w:r>
      <w:r w:rsidRPr="006D7059">
        <w:rPr>
          <w:color w:val="000000"/>
          <w:szCs w:val="28"/>
        </w:rPr>
        <w:t>с администрацией Татищевского муниципального района Саратовской области на основании постановления администрации Татищевского муниципального района Саратовской области от 10.01.2020 № 4 в соответствии с:</w:t>
      </w:r>
    </w:p>
    <w:p w:rsidR="006D7059" w:rsidRPr="006D7059" w:rsidRDefault="006D7059" w:rsidP="006D7059">
      <w:pPr>
        <w:suppressAutoHyphens/>
        <w:ind w:firstLine="567"/>
        <w:jc w:val="both"/>
        <w:rPr>
          <w:color w:val="000000"/>
          <w:szCs w:val="28"/>
        </w:rPr>
      </w:pPr>
      <w:r w:rsidRPr="006D7059">
        <w:rPr>
          <w:color w:val="000000"/>
          <w:szCs w:val="28"/>
        </w:rPr>
        <w:t>Градостроительным кодексом Российской Федерации;</w:t>
      </w:r>
    </w:p>
    <w:p w:rsidR="006D7059" w:rsidRPr="006D7059" w:rsidRDefault="006D7059" w:rsidP="006D7059">
      <w:pPr>
        <w:suppressAutoHyphens/>
        <w:ind w:firstLine="567"/>
        <w:jc w:val="both"/>
        <w:rPr>
          <w:color w:val="000000"/>
          <w:szCs w:val="28"/>
        </w:rPr>
      </w:pPr>
      <w:r w:rsidRPr="006D7059">
        <w:rPr>
          <w:color w:val="000000"/>
          <w:szCs w:val="28"/>
        </w:rPr>
        <w:t>Земельным кодексом Российской Федерации;</w:t>
      </w:r>
    </w:p>
    <w:p w:rsidR="006D7059" w:rsidRPr="006D7059" w:rsidRDefault="006D7059" w:rsidP="006D7059">
      <w:pPr>
        <w:suppressAutoHyphens/>
        <w:ind w:firstLine="567"/>
        <w:jc w:val="both"/>
        <w:rPr>
          <w:color w:val="000000"/>
          <w:szCs w:val="28"/>
        </w:rPr>
      </w:pPr>
      <w:r w:rsidRPr="006D7059">
        <w:rPr>
          <w:color w:val="000000"/>
          <w:szCs w:val="28"/>
        </w:rPr>
        <w:t>Законом Саратовской области от 09.10.2006 № 96-ЗСО «О регулировании градостроительной деятельности в Саратовской области»;</w:t>
      </w:r>
    </w:p>
    <w:p w:rsidR="006D7059" w:rsidRPr="006D7059" w:rsidRDefault="006D7059" w:rsidP="006D7059">
      <w:pPr>
        <w:suppressAutoHyphens/>
        <w:ind w:firstLine="567"/>
        <w:jc w:val="both"/>
        <w:rPr>
          <w:color w:val="000000"/>
          <w:szCs w:val="28"/>
        </w:rPr>
      </w:pPr>
      <w:r w:rsidRPr="006D7059">
        <w:rPr>
          <w:color w:val="000000"/>
          <w:szCs w:val="28"/>
        </w:rPr>
        <w:t>Генеральным планом Татищевского муниципального образования Татищевского муниципального района Саратовской области (с изменениями от 27.09.2017 № 45/191-3);</w:t>
      </w:r>
    </w:p>
    <w:p w:rsidR="006D7059" w:rsidRPr="006D7059" w:rsidRDefault="00E4283E" w:rsidP="006D7059">
      <w:pPr>
        <w:suppressAutoHyphens/>
        <w:ind w:firstLine="567"/>
        <w:jc w:val="both"/>
        <w:rPr>
          <w:color w:val="000000"/>
          <w:szCs w:val="28"/>
        </w:rPr>
      </w:pPr>
      <w:r>
        <w:rPr>
          <w:color w:val="000000"/>
          <w:szCs w:val="28"/>
        </w:rPr>
        <w:t>П</w:t>
      </w:r>
      <w:r w:rsidR="006D7059" w:rsidRPr="006D7059">
        <w:rPr>
          <w:color w:val="000000"/>
          <w:szCs w:val="28"/>
        </w:rPr>
        <w:t xml:space="preserve">равилами землепользования и застройки Татищевского муниципального образования Татищевского муниципального района Саратовской области, утвержденными решением Совета депутатов Татищевского муниципального образования Татищевского района Саратовской области от 28.03.2017 </w:t>
      </w:r>
      <w:r w:rsidR="00C96674">
        <w:rPr>
          <w:color w:val="000000"/>
          <w:szCs w:val="28"/>
        </w:rPr>
        <w:t xml:space="preserve"> </w:t>
      </w:r>
      <w:r w:rsidR="006D7059" w:rsidRPr="006D7059">
        <w:rPr>
          <w:color w:val="000000"/>
          <w:szCs w:val="28"/>
        </w:rPr>
        <w:t xml:space="preserve">            № 40/177-3 (с изменениями от 20.12.2017 № 48/205-3, от 29.05.2018 № 51/215-3,от 28.05.2019 № 9/40-4, от 18.12.2019 № 16/59-4);</w:t>
      </w:r>
    </w:p>
    <w:p w:rsidR="006D7059" w:rsidRPr="006D7059" w:rsidRDefault="00E4283E" w:rsidP="006D7059">
      <w:pPr>
        <w:suppressAutoHyphens/>
        <w:ind w:firstLine="567"/>
        <w:jc w:val="both"/>
        <w:rPr>
          <w:color w:val="000000"/>
          <w:szCs w:val="28"/>
        </w:rPr>
      </w:pPr>
      <w:r>
        <w:rPr>
          <w:color w:val="000000"/>
          <w:szCs w:val="28"/>
        </w:rPr>
        <w:t>Р</w:t>
      </w:r>
      <w:r w:rsidR="006D7059" w:rsidRPr="006D7059">
        <w:rPr>
          <w:color w:val="000000"/>
          <w:szCs w:val="28"/>
        </w:rPr>
        <w:t>егиональными нормативами градостроительного проектирования Саратовской области, утвержденными постановлением Правительства Саратовской области от 14.06.2007 № 230-П;</w:t>
      </w:r>
    </w:p>
    <w:p w:rsidR="006D7059" w:rsidRPr="006D7059" w:rsidRDefault="00E4283E" w:rsidP="006D7059">
      <w:pPr>
        <w:suppressAutoHyphens/>
        <w:ind w:firstLine="567"/>
        <w:jc w:val="both"/>
        <w:rPr>
          <w:color w:val="000000"/>
          <w:szCs w:val="28"/>
        </w:rPr>
      </w:pPr>
      <w:r>
        <w:rPr>
          <w:color w:val="000000"/>
          <w:szCs w:val="28"/>
        </w:rPr>
        <w:t>С</w:t>
      </w:r>
      <w:r w:rsidR="006D7059" w:rsidRPr="006D7059">
        <w:rPr>
          <w:color w:val="000000"/>
          <w:szCs w:val="28"/>
        </w:rPr>
        <w:t xml:space="preserve">водом правил СП 42.13330.2011 «СНиП 2.07.01-89*. Градостроительство. Планировка и застройка городских и сельских поселений» (утв. приказом Министерства регионального развития Российской Федерации от 28.12.2010 </w:t>
      </w:r>
      <w:r w:rsidR="00C96674">
        <w:rPr>
          <w:color w:val="000000"/>
          <w:szCs w:val="28"/>
        </w:rPr>
        <w:t xml:space="preserve"> </w:t>
      </w:r>
      <w:r w:rsidR="006D7059" w:rsidRPr="006D7059">
        <w:rPr>
          <w:color w:val="000000"/>
          <w:szCs w:val="28"/>
        </w:rPr>
        <w:t xml:space="preserve"> № 820);</w:t>
      </w:r>
    </w:p>
    <w:p w:rsidR="006D7059" w:rsidRPr="006D7059" w:rsidRDefault="006D7059" w:rsidP="006D7059">
      <w:pPr>
        <w:suppressAutoHyphens/>
        <w:ind w:firstLine="567"/>
        <w:jc w:val="both"/>
        <w:rPr>
          <w:color w:val="000000"/>
          <w:szCs w:val="28"/>
        </w:rPr>
      </w:pPr>
      <w:r w:rsidRPr="006D7059">
        <w:rPr>
          <w:color w:val="000000"/>
          <w:szCs w:val="28"/>
        </w:rPr>
        <w:t>сведениями из Единого государственного реестра недвижимости:</w:t>
      </w:r>
    </w:p>
    <w:p w:rsidR="006D7059" w:rsidRPr="006D7059" w:rsidRDefault="006D7059" w:rsidP="006D7059">
      <w:pPr>
        <w:suppressAutoHyphens/>
        <w:ind w:firstLine="567"/>
        <w:jc w:val="both"/>
        <w:rPr>
          <w:color w:val="000000"/>
          <w:szCs w:val="28"/>
        </w:rPr>
      </w:pPr>
      <w:r w:rsidRPr="006D7059">
        <w:rPr>
          <w:color w:val="000000"/>
          <w:szCs w:val="28"/>
        </w:rPr>
        <w:t>кадастровыми планами территории и выписками из Единого государственного реестра недвижимости об объектах недвижимости.</w:t>
      </w:r>
    </w:p>
    <w:p w:rsidR="006D7059" w:rsidRPr="006D7059" w:rsidRDefault="006D7059" w:rsidP="006D7059">
      <w:pPr>
        <w:suppressAutoHyphens/>
        <w:ind w:firstLine="567"/>
        <w:jc w:val="both"/>
        <w:rPr>
          <w:color w:val="000000"/>
          <w:szCs w:val="28"/>
        </w:rPr>
      </w:pPr>
      <w:r w:rsidRPr="006D7059">
        <w:rPr>
          <w:color w:val="000000"/>
          <w:szCs w:val="28"/>
        </w:rPr>
        <w:t>Задачами разработки проекта является обеспечение следующих требований:</w:t>
      </w:r>
    </w:p>
    <w:p w:rsidR="006D7059" w:rsidRPr="006D7059" w:rsidRDefault="006D7059" w:rsidP="006D7059">
      <w:pPr>
        <w:suppressAutoHyphens/>
        <w:ind w:firstLine="567"/>
        <w:jc w:val="both"/>
        <w:rPr>
          <w:color w:val="000000"/>
          <w:szCs w:val="28"/>
        </w:rPr>
      </w:pPr>
      <w:r w:rsidRPr="006D7059">
        <w:rPr>
          <w:color w:val="000000"/>
          <w:szCs w:val="28"/>
        </w:rPr>
        <w:t>анализ фактического землепользования в районе проектирования;</w:t>
      </w:r>
    </w:p>
    <w:p w:rsidR="006D7059" w:rsidRPr="006D7059" w:rsidRDefault="006D7059" w:rsidP="006D7059">
      <w:pPr>
        <w:suppressAutoHyphens/>
        <w:ind w:firstLine="567"/>
        <w:jc w:val="both"/>
        <w:rPr>
          <w:color w:val="000000"/>
          <w:szCs w:val="28"/>
        </w:rPr>
      </w:pPr>
      <w:r w:rsidRPr="006D7059">
        <w:rPr>
          <w:color w:val="000000"/>
          <w:szCs w:val="28"/>
        </w:rPr>
        <w:t>определение в соответствии с нормативными требованиями площадей земельных участков, исходя из фактически сложившейся планировочной структуры территории проектирования;</w:t>
      </w:r>
    </w:p>
    <w:p w:rsidR="006D7059" w:rsidRPr="006D7059" w:rsidRDefault="006D7059" w:rsidP="006D7059">
      <w:pPr>
        <w:suppressAutoHyphens/>
        <w:ind w:firstLine="567"/>
        <w:jc w:val="both"/>
        <w:rPr>
          <w:color w:val="000000"/>
          <w:szCs w:val="28"/>
        </w:rPr>
      </w:pPr>
      <w:r w:rsidRPr="006D7059">
        <w:rPr>
          <w:color w:val="000000"/>
          <w:szCs w:val="28"/>
        </w:rPr>
        <w:t>формирование границ земельных участков с учетом функционального назначения объектов застройки в территориальной зоне;</w:t>
      </w:r>
    </w:p>
    <w:p w:rsidR="006D7059" w:rsidRPr="006D7059" w:rsidRDefault="006D7059" w:rsidP="006D7059">
      <w:pPr>
        <w:suppressAutoHyphens/>
        <w:ind w:firstLine="567"/>
        <w:jc w:val="both"/>
        <w:rPr>
          <w:color w:val="000000"/>
          <w:szCs w:val="28"/>
        </w:rPr>
      </w:pPr>
      <w:r w:rsidRPr="006D7059">
        <w:rPr>
          <w:color w:val="000000"/>
          <w:szCs w:val="28"/>
        </w:rPr>
        <w:t xml:space="preserve">установление </w:t>
      </w:r>
      <w:proofErr w:type="gramStart"/>
      <w:r w:rsidRPr="006D7059">
        <w:rPr>
          <w:color w:val="000000"/>
          <w:szCs w:val="28"/>
        </w:rPr>
        <w:t>границ</w:t>
      </w:r>
      <w:proofErr w:type="gramEnd"/>
      <w:r w:rsidRPr="006D7059">
        <w:rPr>
          <w:color w:val="000000"/>
          <w:szCs w:val="28"/>
        </w:rPr>
        <w:t xml:space="preserve"> не застроенных земельных участков с учетом возможности размещения объектов капитального строительства по виду разрешенного использования в территориальной зоне;</w:t>
      </w:r>
    </w:p>
    <w:p w:rsidR="006D7059" w:rsidRDefault="006D7059" w:rsidP="006D7059">
      <w:pPr>
        <w:suppressAutoHyphens/>
        <w:ind w:firstLine="567"/>
        <w:jc w:val="both"/>
        <w:rPr>
          <w:color w:val="000000"/>
          <w:szCs w:val="28"/>
        </w:rPr>
      </w:pPr>
      <w:r w:rsidRPr="006D7059">
        <w:rPr>
          <w:color w:val="000000"/>
          <w:szCs w:val="28"/>
        </w:rPr>
        <w:lastRenderedPageBreak/>
        <w:t>определение местоположение границ образуемых земельных участков.</w:t>
      </w:r>
    </w:p>
    <w:p w:rsidR="00576ABD" w:rsidRPr="006D7059" w:rsidRDefault="00576ABD" w:rsidP="006D7059">
      <w:pPr>
        <w:suppressAutoHyphens/>
        <w:ind w:firstLine="567"/>
        <w:jc w:val="both"/>
        <w:rPr>
          <w:color w:val="000000"/>
          <w:szCs w:val="28"/>
        </w:rPr>
      </w:pPr>
    </w:p>
    <w:p w:rsidR="006D7059" w:rsidRPr="00C96674" w:rsidRDefault="006D7059" w:rsidP="00576ABD">
      <w:pPr>
        <w:suppressAutoHyphens/>
        <w:ind w:firstLine="567"/>
        <w:jc w:val="center"/>
        <w:rPr>
          <w:color w:val="000000"/>
          <w:szCs w:val="28"/>
        </w:rPr>
      </w:pPr>
      <w:r w:rsidRPr="00C96674">
        <w:rPr>
          <w:color w:val="000000"/>
          <w:szCs w:val="28"/>
        </w:rPr>
        <w:t>1.2 Характеристика территории</w:t>
      </w:r>
    </w:p>
    <w:p w:rsidR="006D7059" w:rsidRPr="00C96674" w:rsidRDefault="006D7059" w:rsidP="00C96674">
      <w:pPr>
        <w:suppressAutoHyphens/>
        <w:ind w:firstLine="567"/>
        <w:jc w:val="both"/>
        <w:rPr>
          <w:color w:val="000000"/>
          <w:szCs w:val="28"/>
        </w:rPr>
      </w:pPr>
    </w:p>
    <w:p w:rsidR="006D7059" w:rsidRPr="00C96674" w:rsidRDefault="006D7059" w:rsidP="00C96674">
      <w:pPr>
        <w:suppressAutoHyphens/>
        <w:ind w:firstLine="567"/>
        <w:jc w:val="both"/>
        <w:rPr>
          <w:color w:val="000000"/>
          <w:szCs w:val="28"/>
        </w:rPr>
      </w:pPr>
      <w:r w:rsidRPr="00C96674">
        <w:rPr>
          <w:color w:val="000000"/>
          <w:szCs w:val="28"/>
        </w:rPr>
        <w:t xml:space="preserve">Территория по адресу: Саратовская область, Татищевский район, р.п.Татищево, </w:t>
      </w:r>
      <w:proofErr w:type="spellStart"/>
      <w:r w:rsidRPr="00C96674">
        <w:rPr>
          <w:color w:val="000000"/>
          <w:szCs w:val="28"/>
        </w:rPr>
        <w:t>ул</w:t>
      </w:r>
      <w:proofErr w:type="gramStart"/>
      <w:r w:rsidRPr="00C96674">
        <w:rPr>
          <w:color w:val="000000"/>
          <w:szCs w:val="28"/>
        </w:rPr>
        <w:t>.С</w:t>
      </w:r>
      <w:proofErr w:type="gramEnd"/>
      <w:r w:rsidRPr="00C96674">
        <w:rPr>
          <w:color w:val="000000"/>
          <w:szCs w:val="28"/>
        </w:rPr>
        <w:t>еверная</w:t>
      </w:r>
      <w:proofErr w:type="spellEnd"/>
      <w:r w:rsidRPr="00C96674">
        <w:rPr>
          <w:color w:val="000000"/>
          <w:szCs w:val="28"/>
        </w:rPr>
        <w:t>, 1 квартал, д.6, расположенная между земельными участками с кадастровыми номерами: 64:34:200520:28, 64:34:200520:29, 64:34:200520:32, 64:34:200520:44, 64:34:200520:45, 64:34:200520:50 и рассматриваемая в настоящем проекте межевания территории в границах, указанных в постановлении администрации Татищевского муниципального района Саратовской области от 10.01.2020 № 4, представляет собой часть элемента планировочной структуры, свободную от застройки и предполагаемую для размещения многоквартирного жилого дома.</w:t>
      </w:r>
    </w:p>
    <w:p w:rsidR="006D7059" w:rsidRPr="00C96674" w:rsidRDefault="006D7059" w:rsidP="00C96674">
      <w:pPr>
        <w:suppressAutoHyphens/>
        <w:ind w:firstLine="567"/>
        <w:jc w:val="both"/>
        <w:rPr>
          <w:color w:val="000000"/>
          <w:szCs w:val="28"/>
        </w:rPr>
      </w:pPr>
      <w:proofErr w:type="gramStart"/>
      <w:r w:rsidRPr="00C96674">
        <w:rPr>
          <w:color w:val="000000"/>
          <w:szCs w:val="28"/>
        </w:rPr>
        <w:t xml:space="preserve">Согласно Правилам землепользования и застройки Татищевского муниципального образования Татищевского муниципального района Саратовской области, утвержденных решением Совета депутатов Татищевского муниципального образования Татищевского района Саратовской области </w:t>
      </w:r>
      <w:r w:rsidR="00C96674">
        <w:rPr>
          <w:color w:val="000000"/>
          <w:szCs w:val="28"/>
        </w:rPr>
        <w:t xml:space="preserve">       </w:t>
      </w:r>
      <w:r w:rsidRPr="00C96674">
        <w:rPr>
          <w:color w:val="000000"/>
          <w:szCs w:val="28"/>
        </w:rPr>
        <w:t xml:space="preserve">от 28.03.2017 № 40/177-3 (с изменениями от 20.12.2017 № 48/205-3, </w:t>
      </w:r>
      <w:r w:rsidR="00C96674">
        <w:rPr>
          <w:color w:val="000000"/>
          <w:szCs w:val="28"/>
        </w:rPr>
        <w:t xml:space="preserve">                  </w:t>
      </w:r>
      <w:r w:rsidRPr="00C96674">
        <w:rPr>
          <w:color w:val="000000"/>
          <w:szCs w:val="28"/>
        </w:rPr>
        <w:t xml:space="preserve">от 29.05.2018 № 51/215-3, от 28.05.2019 № 9/40-4, от 18.12.2019 № 16/59-4) рассматриваемая в настоящем проекте межевания территория расположена </w:t>
      </w:r>
      <w:r w:rsidR="00C96674">
        <w:rPr>
          <w:color w:val="000000"/>
          <w:szCs w:val="28"/>
        </w:rPr>
        <w:t xml:space="preserve">      </w:t>
      </w:r>
      <w:r w:rsidRPr="00C96674">
        <w:rPr>
          <w:color w:val="000000"/>
          <w:szCs w:val="28"/>
        </w:rPr>
        <w:t>в пределах территориальной зоны:</w:t>
      </w:r>
      <w:proofErr w:type="gramEnd"/>
    </w:p>
    <w:p w:rsidR="006D7059" w:rsidRPr="00C96674" w:rsidRDefault="006D7059" w:rsidP="00C96674">
      <w:pPr>
        <w:suppressAutoHyphens/>
        <w:ind w:firstLine="567"/>
        <w:jc w:val="both"/>
        <w:rPr>
          <w:color w:val="000000"/>
          <w:szCs w:val="28"/>
        </w:rPr>
      </w:pPr>
      <w:proofErr w:type="gramStart"/>
      <w:r w:rsidRPr="00C96674">
        <w:rPr>
          <w:color w:val="000000"/>
          <w:szCs w:val="28"/>
        </w:rPr>
        <w:t>Ж</w:t>
      </w:r>
      <w:proofErr w:type="gramEnd"/>
      <w:r w:rsidRPr="00C96674">
        <w:rPr>
          <w:color w:val="000000"/>
          <w:szCs w:val="28"/>
        </w:rPr>
        <w:t xml:space="preserve"> 2 – зона малоэтажной смешанной жилой застройки до 3-х этажей.</w:t>
      </w:r>
    </w:p>
    <w:p w:rsidR="006D7059" w:rsidRPr="00C96674" w:rsidRDefault="006D7059" w:rsidP="00C96674">
      <w:pPr>
        <w:suppressAutoHyphens/>
        <w:ind w:firstLine="567"/>
        <w:jc w:val="both"/>
        <w:rPr>
          <w:color w:val="000000"/>
          <w:szCs w:val="28"/>
        </w:rPr>
      </w:pPr>
      <w:r w:rsidRPr="00C96674">
        <w:rPr>
          <w:color w:val="000000"/>
          <w:szCs w:val="28"/>
        </w:rPr>
        <w:t>В соответствии с кадастровым делением территории Татищевского муниципального образования, рассматриваемая в настоящем проекте территория расположена в пределах кадастрового квартала 64:34:200520.</w:t>
      </w:r>
    </w:p>
    <w:p w:rsidR="006D7059" w:rsidRPr="00C96674" w:rsidRDefault="006D7059" w:rsidP="00C96674">
      <w:pPr>
        <w:suppressAutoHyphens/>
        <w:ind w:firstLine="567"/>
        <w:jc w:val="both"/>
        <w:rPr>
          <w:color w:val="000000"/>
          <w:szCs w:val="28"/>
        </w:rPr>
      </w:pPr>
      <w:r w:rsidRPr="00C96674">
        <w:rPr>
          <w:color w:val="000000"/>
          <w:szCs w:val="28"/>
        </w:rPr>
        <w:t>Категория земель рассматриваемой в данном проекте межевания территории: земли населенных пунктов.</w:t>
      </w:r>
    </w:p>
    <w:p w:rsidR="006D7059" w:rsidRPr="00C96674" w:rsidRDefault="006D7059" w:rsidP="00C96674">
      <w:pPr>
        <w:suppressAutoHyphens/>
        <w:ind w:firstLine="567"/>
        <w:jc w:val="both"/>
        <w:rPr>
          <w:color w:val="000000"/>
          <w:szCs w:val="28"/>
        </w:rPr>
      </w:pPr>
      <w:r w:rsidRPr="00C96674">
        <w:rPr>
          <w:color w:val="000000"/>
          <w:szCs w:val="28"/>
        </w:rPr>
        <w:t>Подготовка проекта межевания территории осуществлялась на основании геодезической съёмки в системе координат, используемой для ведения государственного кадастра недвижимости – местная 64, зона 2.</w:t>
      </w:r>
    </w:p>
    <w:p w:rsidR="006D7059" w:rsidRPr="00C96674" w:rsidRDefault="006D7059" w:rsidP="00C96674">
      <w:pPr>
        <w:suppressAutoHyphens/>
        <w:ind w:firstLine="567"/>
        <w:jc w:val="both"/>
        <w:rPr>
          <w:color w:val="000000"/>
          <w:szCs w:val="28"/>
        </w:rPr>
      </w:pPr>
    </w:p>
    <w:p w:rsidR="006D7059" w:rsidRPr="00C96674" w:rsidRDefault="00C96674" w:rsidP="00576ABD">
      <w:pPr>
        <w:suppressAutoHyphens/>
        <w:ind w:left="567"/>
        <w:jc w:val="center"/>
        <w:rPr>
          <w:color w:val="000000"/>
          <w:szCs w:val="28"/>
        </w:rPr>
      </w:pPr>
      <w:r>
        <w:rPr>
          <w:color w:val="000000"/>
          <w:szCs w:val="28"/>
        </w:rPr>
        <w:t xml:space="preserve">1.3. </w:t>
      </w:r>
      <w:r w:rsidR="006D7059" w:rsidRPr="00C96674">
        <w:rPr>
          <w:color w:val="000000"/>
          <w:szCs w:val="28"/>
        </w:rPr>
        <w:t>Цели проекта межевания территории</w:t>
      </w:r>
    </w:p>
    <w:p w:rsidR="006D7059" w:rsidRPr="00C96674" w:rsidRDefault="006D7059" w:rsidP="00C96674">
      <w:pPr>
        <w:suppressAutoHyphens/>
        <w:ind w:firstLine="567"/>
        <w:jc w:val="both"/>
        <w:rPr>
          <w:color w:val="000000"/>
          <w:szCs w:val="28"/>
        </w:rPr>
      </w:pPr>
    </w:p>
    <w:p w:rsidR="006D7059" w:rsidRPr="00C96674" w:rsidRDefault="006D7059" w:rsidP="00C96674">
      <w:pPr>
        <w:suppressAutoHyphens/>
        <w:ind w:firstLine="567"/>
        <w:jc w:val="both"/>
        <w:rPr>
          <w:color w:val="000000"/>
          <w:szCs w:val="28"/>
          <w:lang w:val="x-none"/>
        </w:rPr>
      </w:pPr>
      <w:r w:rsidRPr="00C96674">
        <w:rPr>
          <w:color w:val="000000"/>
          <w:szCs w:val="28"/>
          <w:lang w:val="x-none"/>
        </w:rPr>
        <w:t>В соотв</w:t>
      </w:r>
      <w:r w:rsidR="00404D93">
        <w:rPr>
          <w:color w:val="000000"/>
          <w:szCs w:val="28"/>
          <w:lang w:val="x-none"/>
        </w:rPr>
        <w:t>етствии со с</w:t>
      </w:r>
      <w:r w:rsidR="00404D93">
        <w:rPr>
          <w:color w:val="000000"/>
          <w:szCs w:val="28"/>
        </w:rPr>
        <w:t>т.</w:t>
      </w:r>
      <w:r w:rsidRPr="00C96674">
        <w:rPr>
          <w:color w:val="000000"/>
          <w:szCs w:val="28"/>
          <w:lang w:val="x-none"/>
        </w:rPr>
        <w:t>43 Градостроительного кодекса Российской Федерации подготовка проекта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застроенного многоквартирными домами.</w:t>
      </w:r>
    </w:p>
    <w:p w:rsidR="006D7059" w:rsidRPr="00C96674" w:rsidRDefault="006D7059" w:rsidP="00C96674">
      <w:pPr>
        <w:suppressAutoHyphens/>
        <w:ind w:firstLine="567"/>
        <w:jc w:val="both"/>
        <w:rPr>
          <w:color w:val="000000"/>
          <w:szCs w:val="28"/>
          <w:lang w:val="x-none"/>
        </w:rPr>
      </w:pPr>
      <w:r w:rsidRPr="00C96674">
        <w:rPr>
          <w:color w:val="000000"/>
          <w:szCs w:val="28"/>
          <w:lang w:val="x-none"/>
        </w:rPr>
        <w:t>Проект межевания территории разрабатывается в целях определения местоположения границ образуем</w:t>
      </w:r>
      <w:r w:rsidRPr="00C96674">
        <w:rPr>
          <w:color w:val="000000"/>
          <w:szCs w:val="28"/>
        </w:rPr>
        <w:t>ого</w:t>
      </w:r>
      <w:r w:rsidRPr="00C96674">
        <w:rPr>
          <w:color w:val="000000"/>
          <w:szCs w:val="28"/>
          <w:lang w:val="x-none"/>
        </w:rPr>
        <w:t xml:space="preserve"> земельн</w:t>
      </w:r>
      <w:r w:rsidRPr="00C96674">
        <w:rPr>
          <w:color w:val="000000"/>
          <w:szCs w:val="28"/>
        </w:rPr>
        <w:t>ого</w:t>
      </w:r>
      <w:r w:rsidRPr="00C96674">
        <w:rPr>
          <w:color w:val="000000"/>
          <w:szCs w:val="28"/>
          <w:lang w:val="x-none"/>
        </w:rPr>
        <w:t xml:space="preserve"> участк</w:t>
      </w:r>
      <w:r w:rsidRPr="00C96674">
        <w:rPr>
          <w:color w:val="000000"/>
          <w:szCs w:val="28"/>
        </w:rPr>
        <w:t>а</w:t>
      </w:r>
      <w:r w:rsidRPr="00C96674">
        <w:rPr>
          <w:color w:val="000000"/>
          <w:szCs w:val="28"/>
          <w:lang w:val="x-none"/>
        </w:rPr>
        <w:t>. При этом при подготовке проекта межевания территории определение местоположения границ образуем</w:t>
      </w:r>
      <w:r w:rsidRPr="00C96674">
        <w:rPr>
          <w:color w:val="000000"/>
          <w:szCs w:val="28"/>
        </w:rPr>
        <w:t>ого</w:t>
      </w:r>
      <w:r w:rsidRPr="00C96674">
        <w:rPr>
          <w:color w:val="000000"/>
          <w:szCs w:val="28"/>
          <w:lang w:val="x-none"/>
        </w:rPr>
        <w:t xml:space="preserve"> земельн</w:t>
      </w:r>
      <w:r w:rsidRPr="00C96674">
        <w:rPr>
          <w:color w:val="000000"/>
          <w:szCs w:val="28"/>
        </w:rPr>
        <w:t>ого</w:t>
      </w:r>
      <w:r w:rsidRPr="00C96674">
        <w:rPr>
          <w:color w:val="000000"/>
          <w:szCs w:val="28"/>
          <w:lang w:val="x-none"/>
        </w:rPr>
        <w:t xml:space="preserve"> участк</w:t>
      </w:r>
      <w:r w:rsidRPr="00C96674">
        <w:rPr>
          <w:color w:val="000000"/>
          <w:szCs w:val="28"/>
        </w:rPr>
        <w:t>а</w:t>
      </w:r>
      <w:r w:rsidRPr="00C96674">
        <w:rPr>
          <w:color w:val="000000"/>
          <w:szCs w:val="28"/>
          <w:lang w:val="x-none"/>
        </w:rPr>
        <w:t xml:space="preserve">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w:t>
      </w:r>
      <w:r w:rsidR="00C96674">
        <w:rPr>
          <w:color w:val="000000"/>
          <w:szCs w:val="28"/>
        </w:rPr>
        <w:t xml:space="preserve">                       </w:t>
      </w:r>
      <w:r w:rsidRPr="00C96674">
        <w:rPr>
          <w:color w:val="000000"/>
          <w:szCs w:val="28"/>
          <w:lang w:val="x-none"/>
        </w:rPr>
        <w:lastRenderedPageBreak/>
        <w:t>с федеральными законами Российской Федерации и техническими регламентами.</w:t>
      </w:r>
    </w:p>
    <w:p w:rsidR="006D7059" w:rsidRPr="00C96674" w:rsidRDefault="00C96674" w:rsidP="00C96674">
      <w:pPr>
        <w:suppressAutoHyphens/>
        <w:ind w:firstLine="567"/>
        <w:jc w:val="both"/>
        <w:rPr>
          <w:color w:val="000000"/>
          <w:szCs w:val="28"/>
        </w:rPr>
      </w:pPr>
      <w:r>
        <w:rPr>
          <w:color w:val="000000"/>
          <w:szCs w:val="28"/>
        </w:rPr>
        <w:t>С 01.03.2015 года согласно ст.</w:t>
      </w:r>
      <w:r w:rsidR="006D7059" w:rsidRPr="00C96674">
        <w:rPr>
          <w:color w:val="000000"/>
          <w:szCs w:val="28"/>
        </w:rPr>
        <w:t>11.3 Земельного кодекса Российской Федерации образование земельных участков из земель или земельных участков, находящихся в государственной или муниципальной собственности в границах элемента планировочной структуры, возможно в соответствии с утвержденным проектом межевания территории.</w:t>
      </w:r>
    </w:p>
    <w:p w:rsidR="006D7059" w:rsidRPr="00C96674" w:rsidRDefault="006D7059" w:rsidP="00C96674">
      <w:pPr>
        <w:suppressAutoHyphens/>
        <w:ind w:firstLine="567"/>
        <w:jc w:val="both"/>
        <w:rPr>
          <w:color w:val="000000"/>
          <w:szCs w:val="28"/>
        </w:rPr>
      </w:pPr>
      <w:r w:rsidRPr="00C96674">
        <w:rPr>
          <w:color w:val="000000"/>
          <w:szCs w:val="28"/>
        </w:rPr>
        <w:t xml:space="preserve">В настоящем проекте межевания территории по адресу: Саратовская область, Татищевский район, р.п.Татищево, </w:t>
      </w:r>
      <w:proofErr w:type="spellStart"/>
      <w:r w:rsidRPr="00C96674">
        <w:rPr>
          <w:color w:val="000000"/>
          <w:szCs w:val="28"/>
        </w:rPr>
        <w:t>ул</w:t>
      </w:r>
      <w:proofErr w:type="gramStart"/>
      <w:r w:rsidRPr="00C96674">
        <w:rPr>
          <w:color w:val="000000"/>
          <w:szCs w:val="28"/>
        </w:rPr>
        <w:t>.С</w:t>
      </w:r>
      <w:proofErr w:type="gramEnd"/>
      <w:r w:rsidRPr="00C96674">
        <w:rPr>
          <w:color w:val="000000"/>
          <w:szCs w:val="28"/>
        </w:rPr>
        <w:t>еверная</w:t>
      </w:r>
      <w:proofErr w:type="spellEnd"/>
      <w:r w:rsidRPr="00C96674">
        <w:rPr>
          <w:color w:val="000000"/>
          <w:szCs w:val="28"/>
        </w:rPr>
        <w:t>, 1 квартал, д.6 было предложено:</w:t>
      </w:r>
    </w:p>
    <w:p w:rsidR="006D7059" w:rsidRPr="00C96674" w:rsidRDefault="006D7059" w:rsidP="00C96674">
      <w:pPr>
        <w:suppressAutoHyphens/>
        <w:ind w:firstLine="567"/>
        <w:jc w:val="both"/>
        <w:rPr>
          <w:color w:val="000000"/>
          <w:szCs w:val="28"/>
        </w:rPr>
      </w:pPr>
      <w:r w:rsidRPr="00C96674">
        <w:rPr>
          <w:color w:val="000000"/>
          <w:szCs w:val="28"/>
        </w:rPr>
        <w:t>образование одного земельного участка.</w:t>
      </w:r>
    </w:p>
    <w:p w:rsidR="006D7059" w:rsidRPr="00C96674" w:rsidRDefault="006D7059" w:rsidP="00C96674">
      <w:pPr>
        <w:suppressAutoHyphens/>
        <w:ind w:firstLine="567"/>
        <w:jc w:val="both"/>
        <w:rPr>
          <w:color w:val="000000"/>
          <w:szCs w:val="28"/>
        </w:rPr>
      </w:pPr>
      <w:r w:rsidRPr="00C96674">
        <w:rPr>
          <w:color w:val="000000"/>
          <w:szCs w:val="28"/>
        </w:rPr>
        <w:t>Главной задачей настоящего проекта межевания территории является образование границ земельного участка под № 1 - 64:34:200520:ЗУ</w:t>
      </w:r>
      <w:proofErr w:type="gramStart"/>
      <w:r w:rsidRPr="00C96674">
        <w:rPr>
          <w:color w:val="000000"/>
          <w:szCs w:val="28"/>
        </w:rPr>
        <w:t>1</w:t>
      </w:r>
      <w:proofErr w:type="gramEnd"/>
      <w:r w:rsidRPr="00C96674">
        <w:rPr>
          <w:color w:val="000000"/>
          <w:szCs w:val="28"/>
        </w:rPr>
        <w:t>.</w:t>
      </w:r>
    </w:p>
    <w:p w:rsidR="006D7059" w:rsidRPr="00C96674" w:rsidRDefault="006D7059" w:rsidP="00C96674">
      <w:pPr>
        <w:suppressAutoHyphens/>
        <w:ind w:firstLine="567"/>
        <w:jc w:val="both"/>
        <w:rPr>
          <w:color w:val="000000"/>
          <w:szCs w:val="28"/>
        </w:rPr>
      </w:pPr>
      <w:r w:rsidRPr="00C96674">
        <w:rPr>
          <w:color w:val="000000"/>
          <w:szCs w:val="28"/>
        </w:rPr>
        <w:t>Подробная информация об образуемых, изменяемых участках предложена в Таблице 1 и Таблице 2.</w:t>
      </w:r>
    </w:p>
    <w:p w:rsidR="006D7059" w:rsidRPr="006D7059" w:rsidRDefault="006D7059" w:rsidP="006D7059">
      <w:pPr>
        <w:suppressAutoHyphens/>
        <w:jc w:val="both"/>
        <w:rPr>
          <w:color w:val="000000"/>
          <w:szCs w:val="28"/>
        </w:rPr>
      </w:pPr>
    </w:p>
    <w:p w:rsidR="00C96674" w:rsidRPr="00C96674" w:rsidRDefault="006D7059" w:rsidP="00576ABD">
      <w:pPr>
        <w:suppressAutoHyphens/>
        <w:ind w:firstLine="567"/>
        <w:jc w:val="center"/>
        <w:rPr>
          <w:color w:val="000000"/>
          <w:szCs w:val="28"/>
        </w:rPr>
      </w:pPr>
      <w:r w:rsidRPr="00C96674">
        <w:rPr>
          <w:color w:val="000000"/>
          <w:szCs w:val="28"/>
          <w:lang w:val="x-none"/>
        </w:rPr>
        <w:t xml:space="preserve">1.4 </w:t>
      </w:r>
      <w:r w:rsidRPr="00C96674">
        <w:rPr>
          <w:color w:val="000000"/>
          <w:szCs w:val="28"/>
        </w:rPr>
        <w:t>Перечень и сведения о площади образуемых земельных участков (частей), в том числе возможные способы их образования</w:t>
      </w:r>
    </w:p>
    <w:p w:rsidR="006D7059" w:rsidRDefault="006D7059" w:rsidP="00576ABD">
      <w:pPr>
        <w:suppressAutoHyphens/>
        <w:ind w:firstLine="567"/>
        <w:jc w:val="right"/>
        <w:rPr>
          <w:color w:val="000000"/>
          <w:szCs w:val="28"/>
        </w:rPr>
      </w:pPr>
      <w:r w:rsidRPr="00C96674">
        <w:rPr>
          <w:color w:val="000000"/>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0"/>
        <w:gridCol w:w="2145"/>
        <w:gridCol w:w="2253"/>
        <w:gridCol w:w="1302"/>
        <w:gridCol w:w="3524"/>
      </w:tblGrid>
      <w:tr w:rsidR="006D7059" w:rsidRPr="00C96674" w:rsidTr="00C96674">
        <w:tc>
          <w:tcPr>
            <w:tcW w:w="0" w:type="auto"/>
            <w:shd w:val="clear" w:color="auto" w:fill="auto"/>
            <w:vAlign w:val="center"/>
          </w:tcPr>
          <w:p w:rsidR="006D7059" w:rsidRPr="00C96674" w:rsidRDefault="006D7059" w:rsidP="00C96674">
            <w:pPr>
              <w:suppressAutoHyphens/>
              <w:jc w:val="center"/>
              <w:rPr>
                <w:color w:val="000000"/>
                <w:sz w:val="24"/>
                <w:szCs w:val="28"/>
              </w:rPr>
            </w:pPr>
            <w:proofErr w:type="gramStart"/>
            <w:r w:rsidRPr="00C96674">
              <w:rPr>
                <w:color w:val="000000"/>
                <w:sz w:val="24"/>
                <w:szCs w:val="28"/>
              </w:rPr>
              <w:t>П</w:t>
            </w:r>
            <w:proofErr w:type="gramEnd"/>
            <w:r w:rsidRPr="00C96674">
              <w:rPr>
                <w:color w:val="000000"/>
                <w:sz w:val="24"/>
                <w:szCs w:val="28"/>
              </w:rPr>
              <w:t>/П</w:t>
            </w:r>
          </w:p>
        </w:tc>
        <w:tc>
          <w:tcPr>
            <w:tcW w:w="2145" w:type="dxa"/>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Условный</w:t>
            </w:r>
          </w:p>
          <w:p w:rsidR="006D7059" w:rsidRPr="00C96674" w:rsidRDefault="006D7059" w:rsidP="00C96674">
            <w:pPr>
              <w:suppressAutoHyphens/>
              <w:jc w:val="center"/>
              <w:rPr>
                <w:color w:val="000000"/>
                <w:sz w:val="24"/>
                <w:szCs w:val="28"/>
              </w:rPr>
            </w:pPr>
            <w:r w:rsidRPr="00C96674">
              <w:rPr>
                <w:color w:val="000000"/>
                <w:sz w:val="24"/>
                <w:szCs w:val="28"/>
              </w:rPr>
              <w:t>номер земельного участка/ кадастровый</w:t>
            </w:r>
          </w:p>
          <w:p w:rsidR="006D7059" w:rsidRPr="00C96674" w:rsidRDefault="006D7059" w:rsidP="00C96674">
            <w:pPr>
              <w:suppressAutoHyphens/>
              <w:jc w:val="center"/>
              <w:rPr>
                <w:color w:val="000000"/>
                <w:sz w:val="24"/>
                <w:szCs w:val="28"/>
              </w:rPr>
            </w:pPr>
            <w:r w:rsidRPr="00C96674">
              <w:rPr>
                <w:color w:val="000000"/>
                <w:sz w:val="24"/>
                <w:szCs w:val="28"/>
              </w:rPr>
              <w:t>номер земельного участка на ЧМТ</w:t>
            </w:r>
          </w:p>
        </w:tc>
        <w:tc>
          <w:tcPr>
            <w:tcW w:w="2253" w:type="dxa"/>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Местоположение</w:t>
            </w:r>
          </w:p>
          <w:p w:rsidR="006D7059" w:rsidRPr="00C96674" w:rsidRDefault="006D7059" w:rsidP="00C96674">
            <w:pPr>
              <w:suppressAutoHyphens/>
              <w:jc w:val="center"/>
              <w:rPr>
                <w:color w:val="000000"/>
                <w:sz w:val="24"/>
                <w:szCs w:val="28"/>
              </w:rPr>
            </w:pPr>
            <w:r w:rsidRPr="00C96674">
              <w:rPr>
                <w:color w:val="000000"/>
                <w:sz w:val="24"/>
                <w:szCs w:val="28"/>
              </w:rPr>
              <w:t>(адрес)</w:t>
            </w:r>
          </w:p>
          <w:p w:rsidR="006D7059" w:rsidRPr="00C96674" w:rsidRDefault="006D7059" w:rsidP="00C96674">
            <w:pPr>
              <w:suppressAutoHyphens/>
              <w:jc w:val="center"/>
              <w:rPr>
                <w:color w:val="000000"/>
                <w:sz w:val="24"/>
                <w:szCs w:val="28"/>
              </w:rPr>
            </w:pPr>
            <w:r w:rsidRPr="00C96674">
              <w:rPr>
                <w:color w:val="000000"/>
                <w:sz w:val="24"/>
                <w:szCs w:val="28"/>
              </w:rPr>
              <w:t>образуемого</w:t>
            </w:r>
          </w:p>
          <w:p w:rsidR="006D7059" w:rsidRPr="00C96674" w:rsidRDefault="006D7059" w:rsidP="00C96674">
            <w:pPr>
              <w:suppressAutoHyphens/>
              <w:jc w:val="center"/>
              <w:rPr>
                <w:color w:val="000000"/>
                <w:sz w:val="24"/>
                <w:szCs w:val="28"/>
              </w:rPr>
            </w:pPr>
            <w:r w:rsidRPr="00C96674">
              <w:rPr>
                <w:color w:val="000000"/>
                <w:sz w:val="24"/>
                <w:szCs w:val="28"/>
              </w:rPr>
              <w:t>земельного</w:t>
            </w:r>
          </w:p>
          <w:p w:rsidR="006D7059" w:rsidRPr="00C96674" w:rsidRDefault="006D7059" w:rsidP="00C96674">
            <w:pPr>
              <w:suppressAutoHyphens/>
              <w:jc w:val="center"/>
              <w:rPr>
                <w:color w:val="000000"/>
                <w:sz w:val="24"/>
                <w:szCs w:val="28"/>
              </w:rPr>
            </w:pPr>
            <w:r w:rsidRPr="00C96674">
              <w:rPr>
                <w:color w:val="000000"/>
                <w:sz w:val="24"/>
                <w:szCs w:val="28"/>
              </w:rPr>
              <w:t>участка</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 xml:space="preserve">Площадь, </w:t>
            </w:r>
            <w:proofErr w:type="spellStart"/>
            <w:r w:rsidRPr="00C96674">
              <w:rPr>
                <w:color w:val="000000"/>
                <w:sz w:val="24"/>
                <w:szCs w:val="28"/>
              </w:rPr>
              <w:t>кв.м</w:t>
            </w:r>
            <w:proofErr w:type="spellEnd"/>
            <w:r w:rsidRPr="00C96674">
              <w:rPr>
                <w:color w:val="000000"/>
                <w:sz w:val="24"/>
                <w:szCs w:val="28"/>
              </w:rPr>
              <w:t>.</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Описание</w:t>
            </w:r>
          </w:p>
        </w:tc>
      </w:tr>
      <w:tr w:rsidR="006D7059" w:rsidRPr="00C96674" w:rsidTr="00C96674">
        <w:trPr>
          <w:trHeight w:val="744"/>
        </w:trPr>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1</w:t>
            </w:r>
          </w:p>
        </w:tc>
        <w:tc>
          <w:tcPr>
            <w:tcW w:w="2145" w:type="dxa"/>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:ЗУ</w:t>
            </w:r>
            <w:proofErr w:type="gramStart"/>
            <w:r w:rsidRPr="00C96674">
              <w:rPr>
                <w:color w:val="000000"/>
                <w:sz w:val="24"/>
                <w:szCs w:val="28"/>
              </w:rPr>
              <w:t>1</w:t>
            </w:r>
            <w:proofErr w:type="gramEnd"/>
          </w:p>
        </w:tc>
        <w:tc>
          <w:tcPr>
            <w:tcW w:w="2253" w:type="dxa"/>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 xml:space="preserve">Саратовская область, Татищевский район, р.п.Татищево, </w:t>
            </w:r>
            <w:proofErr w:type="spellStart"/>
            <w:r w:rsidRPr="00C96674">
              <w:rPr>
                <w:color w:val="000000"/>
                <w:sz w:val="24"/>
                <w:szCs w:val="28"/>
              </w:rPr>
              <w:t>ул</w:t>
            </w:r>
            <w:proofErr w:type="gramStart"/>
            <w:r w:rsidRPr="00C96674">
              <w:rPr>
                <w:color w:val="000000"/>
                <w:sz w:val="24"/>
                <w:szCs w:val="28"/>
              </w:rPr>
              <w:t>.С</w:t>
            </w:r>
            <w:proofErr w:type="gramEnd"/>
            <w:r w:rsidRPr="00C96674">
              <w:rPr>
                <w:color w:val="000000"/>
                <w:sz w:val="24"/>
                <w:szCs w:val="28"/>
              </w:rPr>
              <w:t>еверная</w:t>
            </w:r>
            <w:proofErr w:type="spellEnd"/>
            <w:r w:rsidRPr="00C96674">
              <w:rPr>
                <w:color w:val="000000"/>
                <w:sz w:val="24"/>
                <w:szCs w:val="28"/>
              </w:rPr>
              <w:t>,</w:t>
            </w:r>
          </w:p>
          <w:p w:rsidR="006D7059" w:rsidRPr="00C96674" w:rsidRDefault="006D7059" w:rsidP="00C96674">
            <w:pPr>
              <w:suppressAutoHyphens/>
              <w:jc w:val="center"/>
              <w:rPr>
                <w:color w:val="000000"/>
                <w:sz w:val="24"/>
                <w:szCs w:val="28"/>
              </w:rPr>
            </w:pPr>
            <w:r w:rsidRPr="00C96674">
              <w:rPr>
                <w:color w:val="000000"/>
                <w:sz w:val="24"/>
                <w:szCs w:val="28"/>
              </w:rPr>
              <w:t>1 квартал, д.6</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3485</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Образование земельного участка из земель, находящихся в государственной или муниципальной собственности</w:t>
            </w:r>
          </w:p>
        </w:tc>
      </w:tr>
    </w:tbl>
    <w:p w:rsidR="006D7059" w:rsidRPr="006D7059" w:rsidRDefault="006D7059" w:rsidP="006D7059">
      <w:pPr>
        <w:suppressAutoHyphens/>
        <w:jc w:val="both"/>
        <w:rPr>
          <w:b/>
          <w:color w:val="000000"/>
          <w:szCs w:val="28"/>
        </w:rPr>
      </w:pPr>
    </w:p>
    <w:p w:rsidR="006D7059" w:rsidRDefault="006D7059" w:rsidP="00576ABD">
      <w:pPr>
        <w:suppressAutoHyphens/>
        <w:ind w:firstLine="567"/>
        <w:jc w:val="center"/>
        <w:rPr>
          <w:color w:val="000000"/>
          <w:szCs w:val="28"/>
        </w:rPr>
      </w:pPr>
      <w:r w:rsidRPr="00C96674">
        <w:rPr>
          <w:color w:val="000000"/>
          <w:szCs w:val="28"/>
        </w:rPr>
        <w:t>1.5 Экспликация площадей и видов разрешенного использования образуемых земельных участков</w:t>
      </w:r>
    </w:p>
    <w:p w:rsidR="006D7059" w:rsidRDefault="006D7059" w:rsidP="00576ABD">
      <w:pPr>
        <w:suppressAutoHyphens/>
        <w:ind w:firstLine="567"/>
        <w:jc w:val="right"/>
        <w:rPr>
          <w:color w:val="000000"/>
          <w:szCs w:val="28"/>
        </w:rPr>
      </w:pPr>
      <w:r w:rsidRPr="00C96674">
        <w:rPr>
          <w:color w:val="000000"/>
          <w:szCs w:val="28"/>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0"/>
        <w:gridCol w:w="3032"/>
        <w:gridCol w:w="3561"/>
        <w:gridCol w:w="1210"/>
        <w:gridCol w:w="1421"/>
      </w:tblGrid>
      <w:tr w:rsidR="006D7059" w:rsidRPr="00C96674" w:rsidTr="00C96674">
        <w:tc>
          <w:tcPr>
            <w:tcW w:w="0" w:type="auto"/>
            <w:shd w:val="clear" w:color="auto" w:fill="auto"/>
            <w:vAlign w:val="center"/>
          </w:tcPr>
          <w:p w:rsidR="006D7059" w:rsidRPr="00C96674" w:rsidRDefault="006D7059" w:rsidP="00C96674">
            <w:pPr>
              <w:suppressAutoHyphens/>
              <w:jc w:val="center"/>
              <w:rPr>
                <w:color w:val="000000"/>
                <w:sz w:val="24"/>
                <w:szCs w:val="28"/>
              </w:rPr>
            </w:pPr>
            <w:proofErr w:type="gramStart"/>
            <w:r w:rsidRPr="00C96674">
              <w:rPr>
                <w:color w:val="000000"/>
                <w:sz w:val="24"/>
                <w:szCs w:val="28"/>
              </w:rPr>
              <w:t>П</w:t>
            </w:r>
            <w:proofErr w:type="gramEnd"/>
            <w:r w:rsidRPr="00C96674">
              <w:rPr>
                <w:color w:val="000000"/>
                <w:sz w:val="24"/>
                <w:szCs w:val="28"/>
              </w:rPr>
              <w:t>/П</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Условный номер земельного участка (части)/</w:t>
            </w:r>
          </w:p>
          <w:p w:rsidR="006D7059" w:rsidRPr="00C96674" w:rsidRDefault="006D7059" w:rsidP="00C96674">
            <w:pPr>
              <w:suppressAutoHyphens/>
              <w:jc w:val="center"/>
              <w:rPr>
                <w:color w:val="000000"/>
                <w:sz w:val="24"/>
                <w:szCs w:val="28"/>
              </w:rPr>
            </w:pPr>
            <w:r w:rsidRPr="00C96674">
              <w:rPr>
                <w:color w:val="000000"/>
                <w:sz w:val="24"/>
                <w:szCs w:val="28"/>
              </w:rPr>
              <w:t>кадастровый номер земельного участка на ЧМТ</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Вид разрешенного использования земельного участка</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Код ВРИ по ПЗЗ</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 xml:space="preserve">Площадь, </w:t>
            </w:r>
            <w:proofErr w:type="spellStart"/>
            <w:r w:rsidRPr="00C96674">
              <w:rPr>
                <w:color w:val="000000"/>
                <w:sz w:val="24"/>
                <w:szCs w:val="28"/>
              </w:rPr>
              <w:t>кв</w:t>
            </w:r>
            <w:proofErr w:type="gramStart"/>
            <w:r w:rsidRPr="00C96674">
              <w:rPr>
                <w:color w:val="000000"/>
                <w:sz w:val="24"/>
                <w:szCs w:val="28"/>
              </w:rPr>
              <w:t>.м</w:t>
            </w:r>
            <w:proofErr w:type="spellEnd"/>
            <w:proofErr w:type="gramEnd"/>
          </w:p>
        </w:tc>
      </w:tr>
      <w:tr w:rsidR="006D7059" w:rsidRPr="00C96674" w:rsidTr="00C96674">
        <w:trPr>
          <w:trHeight w:val="1089"/>
        </w:trPr>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1</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:ЗУ</w:t>
            </w:r>
            <w:proofErr w:type="gramStart"/>
            <w:r w:rsidRPr="00C96674">
              <w:rPr>
                <w:color w:val="000000"/>
                <w:sz w:val="24"/>
                <w:szCs w:val="28"/>
              </w:rPr>
              <w:t>1</w:t>
            </w:r>
            <w:proofErr w:type="gramEnd"/>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Малоэтажная многоквартирная жилая застройка</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2.1.1</w:t>
            </w:r>
          </w:p>
        </w:tc>
        <w:tc>
          <w:tcPr>
            <w:tcW w:w="0" w:type="auto"/>
            <w:shd w:val="clear" w:color="auto" w:fill="auto"/>
            <w:vAlign w:val="center"/>
          </w:tcPr>
          <w:p w:rsidR="006D7059" w:rsidRPr="00C96674" w:rsidRDefault="006D7059" w:rsidP="00C96674">
            <w:pPr>
              <w:suppressAutoHyphens/>
              <w:jc w:val="center"/>
              <w:rPr>
                <w:color w:val="000000"/>
                <w:sz w:val="24"/>
                <w:szCs w:val="28"/>
              </w:rPr>
            </w:pPr>
            <w:r w:rsidRPr="00C96674">
              <w:rPr>
                <w:color w:val="000000"/>
                <w:sz w:val="24"/>
                <w:szCs w:val="28"/>
              </w:rPr>
              <w:t>3485</w:t>
            </w:r>
          </w:p>
        </w:tc>
      </w:tr>
    </w:tbl>
    <w:p w:rsidR="006D7059" w:rsidRPr="006D7059" w:rsidRDefault="006D7059" w:rsidP="006D7059">
      <w:pPr>
        <w:suppressAutoHyphens/>
        <w:jc w:val="both"/>
        <w:rPr>
          <w:color w:val="000000"/>
          <w:szCs w:val="28"/>
        </w:rPr>
      </w:pPr>
      <w:r w:rsidRPr="006D7059">
        <w:rPr>
          <w:noProof/>
          <w:color w:val="000000"/>
          <w:szCs w:val="28"/>
        </w:rPr>
        <w:lastRenderedPageBreak/>
        <w:drawing>
          <wp:inline distT="0" distB="0" distL="0" distR="0">
            <wp:extent cx="6734810" cy="9525635"/>
            <wp:effectExtent l="0" t="0" r="8890" b="0"/>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4810" cy="9525635"/>
                    </a:xfrm>
                    <a:prstGeom prst="rect">
                      <a:avLst/>
                    </a:prstGeom>
                    <a:noFill/>
                    <a:ln>
                      <a:noFill/>
                    </a:ln>
                  </pic:spPr>
                </pic:pic>
              </a:graphicData>
            </a:graphic>
          </wp:inline>
        </w:drawing>
      </w:r>
    </w:p>
    <w:p w:rsidR="006D7059" w:rsidRPr="006D7059" w:rsidRDefault="006D7059" w:rsidP="006D7059">
      <w:pPr>
        <w:suppressAutoHyphens/>
        <w:jc w:val="both"/>
        <w:rPr>
          <w:color w:val="000000"/>
          <w:szCs w:val="28"/>
        </w:rPr>
      </w:pPr>
      <w:r w:rsidRPr="006D7059">
        <w:rPr>
          <w:noProof/>
          <w:color w:val="000000"/>
          <w:szCs w:val="28"/>
        </w:rPr>
        <w:lastRenderedPageBreak/>
        <w:drawing>
          <wp:inline distT="0" distB="0" distL="0" distR="0">
            <wp:extent cx="6885940" cy="9756140"/>
            <wp:effectExtent l="0" t="0" r="0"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5940" cy="9756140"/>
                    </a:xfrm>
                    <a:prstGeom prst="rect">
                      <a:avLst/>
                    </a:prstGeom>
                    <a:noFill/>
                    <a:ln>
                      <a:noFill/>
                    </a:ln>
                  </pic:spPr>
                </pic:pic>
              </a:graphicData>
            </a:graphic>
          </wp:inline>
        </w:drawing>
      </w:r>
    </w:p>
    <w:p w:rsidR="006D7059" w:rsidRPr="006D7059" w:rsidRDefault="006D7059" w:rsidP="006D7059">
      <w:pPr>
        <w:suppressAutoHyphens/>
        <w:jc w:val="both"/>
        <w:rPr>
          <w:color w:val="000000"/>
          <w:szCs w:val="28"/>
        </w:rPr>
      </w:pPr>
      <w:r w:rsidRPr="006D7059">
        <w:rPr>
          <w:noProof/>
          <w:color w:val="000000"/>
          <w:szCs w:val="28"/>
        </w:rPr>
        <w:lastRenderedPageBreak/>
        <w:drawing>
          <wp:inline distT="0" distB="0" distL="0" distR="0">
            <wp:extent cx="6893560" cy="9740265"/>
            <wp:effectExtent l="0" t="0" r="2540" b="0"/>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93560" cy="9740265"/>
                    </a:xfrm>
                    <a:prstGeom prst="rect">
                      <a:avLst/>
                    </a:prstGeom>
                    <a:noFill/>
                    <a:ln>
                      <a:noFill/>
                    </a:ln>
                  </pic:spPr>
                </pic:pic>
              </a:graphicData>
            </a:graphic>
          </wp:inline>
        </w:drawing>
      </w:r>
    </w:p>
    <w:p w:rsidR="00D0467B" w:rsidRDefault="006D7059" w:rsidP="00C96674">
      <w:pPr>
        <w:suppressAutoHyphens/>
        <w:jc w:val="both"/>
        <w:rPr>
          <w:rStyle w:val="af2"/>
          <w:color w:val="000000"/>
          <w:szCs w:val="28"/>
          <w:u w:val="none"/>
        </w:rPr>
      </w:pPr>
      <w:r w:rsidRPr="006D7059">
        <w:rPr>
          <w:noProof/>
          <w:color w:val="000000"/>
          <w:szCs w:val="28"/>
        </w:rPr>
        <w:lastRenderedPageBreak/>
        <w:drawing>
          <wp:inline distT="0" distB="0" distL="0" distR="0">
            <wp:extent cx="6814185" cy="9072245"/>
            <wp:effectExtent l="0" t="0" r="571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4185" cy="9072245"/>
                    </a:xfrm>
                    <a:prstGeom prst="rect">
                      <a:avLst/>
                    </a:prstGeom>
                    <a:noFill/>
                    <a:ln>
                      <a:noFill/>
                    </a:ln>
                  </pic:spPr>
                </pic:pic>
              </a:graphicData>
            </a:graphic>
          </wp:inline>
        </w:drawing>
      </w:r>
    </w:p>
    <w:sectPr w:rsidR="00D0467B" w:rsidSect="00917CC8">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49" w:rsidRDefault="00906249" w:rsidP="0069478B">
      <w:r>
        <w:separator/>
      </w:r>
    </w:p>
  </w:endnote>
  <w:endnote w:type="continuationSeparator" w:id="0">
    <w:p w:rsidR="00906249" w:rsidRDefault="0090624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49" w:rsidRDefault="00906249" w:rsidP="0069478B">
      <w:r>
        <w:separator/>
      </w:r>
    </w:p>
  </w:footnote>
  <w:footnote w:type="continuationSeparator" w:id="0">
    <w:p w:rsidR="00906249" w:rsidRDefault="0090624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B73030" w:rsidRDefault="00B73030">
        <w:pPr>
          <w:pStyle w:val="a5"/>
          <w:jc w:val="center"/>
        </w:pPr>
        <w:r>
          <w:fldChar w:fldCharType="begin"/>
        </w:r>
        <w:r>
          <w:instrText>PAGE   \* MERGEFORMAT</w:instrText>
        </w:r>
        <w:r>
          <w:fldChar w:fldCharType="separate"/>
        </w:r>
        <w:r w:rsidR="00CF7BAE">
          <w:rPr>
            <w:noProof/>
          </w:rPr>
          <w:t>7</w:t>
        </w:r>
        <w:r>
          <w:fldChar w:fldCharType="end"/>
        </w:r>
      </w:p>
    </w:sdtContent>
  </w:sdt>
  <w:p w:rsidR="00B73030" w:rsidRDefault="00B73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0D04BC3"/>
    <w:multiLevelType w:val="multilevel"/>
    <w:tmpl w:val="94447596"/>
    <w:lvl w:ilvl="0">
      <w:start w:val="1"/>
      <w:numFmt w:val="decimal"/>
      <w:lvlText w:val="%1"/>
      <w:lvlJc w:val="left"/>
      <w:pPr>
        <w:ind w:left="375" w:hanging="375"/>
      </w:pPr>
      <w:rPr>
        <w:rFonts w:hint="default"/>
      </w:rPr>
    </w:lvl>
    <w:lvl w:ilvl="1">
      <w:start w:val="3"/>
      <w:numFmt w:val="decimal"/>
      <w:lvlText w:val="%1.%2"/>
      <w:lvlJc w:val="left"/>
      <w:pPr>
        <w:ind w:left="409" w:hanging="37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B75979"/>
    <w:multiLevelType w:val="multilevel"/>
    <w:tmpl w:val="59300CC2"/>
    <w:lvl w:ilvl="0">
      <w:start w:val="1"/>
      <w:numFmt w:val="decimal"/>
      <w:lvlText w:val="%1"/>
      <w:lvlJc w:val="left"/>
      <w:pPr>
        <w:ind w:left="420" w:hanging="420"/>
      </w:pPr>
      <w:rPr>
        <w:rFonts w:hint="default"/>
      </w:rPr>
    </w:lvl>
    <w:lvl w:ilvl="1">
      <w:start w:val="1"/>
      <w:numFmt w:val="decimal"/>
      <w:lvlText w:val="%1.%2"/>
      <w:lvlJc w:val="left"/>
      <w:pPr>
        <w:ind w:left="454" w:hanging="4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21">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2"/>
  </w:num>
  <w:num w:numId="6">
    <w:abstractNumId w:val="17"/>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1"/>
  </w:num>
  <w:num w:numId="14">
    <w:abstractNumId w:val="1"/>
    <w:lvlOverride w:ilvl="0">
      <w:startOverride w:val="1"/>
    </w:lvlOverride>
  </w:num>
  <w:num w:numId="15">
    <w:abstractNumId w:val="23"/>
  </w:num>
  <w:num w:numId="16">
    <w:abstractNumId w:val="20"/>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86F50"/>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21C1B"/>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4D93"/>
    <w:rsid w:val="004067FB"/>
    <w:rsid w:val="004129D5"/>
    <w:rsid w:val="004129D7"/>
    <w:rsid w:val="00421CF6"/>
    <w:rsid w:val="00426569"/>
    <w:rsid w:val="00430910"/>
    <w:rsid w:val="00436002"/>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1D45"/>
    <w:rsid w:val="00527014"/>
    <w:rsid w:val="00527198"/>
    <w:rsid w:val="00532B0E"/>
    <w:rsid w:val="00541FDB"/>
    <w:rsid w:val="00543BD9"/>
    <w:rsid w:val="005450D3"/>
    <w:rsid w:val="00552EF0"/>
    <w:rsid w:val="00553365"/>
    <w:rsid w:val="00556F08"/>
    <w:rsid w:val="00570D74"/>
    <w:rsid w:val="0057114B"/>
    <w:rsid w:val="00575512"/>
    <w:rsid w:val="00575EC1"/>
    <w:rsid w:val="00576ABD"/>
    <w:rsid w:val="005809EF"/>
    <w:rsid w:val="00584AB8"/>
    <w:rsid w:val="005916EA"/>
    <w:rsid w:val="005A2EAF"/>
    <w:rsid w:val="005A5D8B"/>
    <w:rsid w:val="005B1D34"/>
    <w:rsid w:val="005C0B93"/>
    <w:rsid w:val="005C3537"/>
    <w:rsid w:val="005D33FD"/>
    <w:rsid w:val="005D36E0"/>
    <w:rsid w:val="005D70A1"/>
    <w:rsid w:val="005E0BE7"/>
    <w:rsid w:val="005E25ED"/>
    <w:rsid w:val="005E2A5B"/>
    <w:rsid w:val="005F11EF"/>
    <w:rsid w:val="005F675B"/>
    <w:rsid w:val="00611DF7"/>
    <w:rsid w:val="00614296"/>
    <w:rsid w:val="00625DCD"/>
    <w:rsid w:val="0062677E"/>
    <w:rsid w:val="0063284A"/>
    <w:rsid w:val="00633903"/>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059"/>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4537"/>
    <w:rsid w:val="007A5C69"/>
    <w:rsid w:val="007B56E2"/>
    <w:rsid w:val="007C4425"/>
    <w:rsid w:val="007D0E72"/>
    <w:rsid w:val="007D6562"/>
    <w:rsid w:val="007E4902"/>
    <w:rsid w:val="007F61BE"/>
    <w:rsid w:val="00811D16"/>
    <w:rsid w:val="00813ABB"/>
    <w:rsid w:val="00817437"/>
    <w:rsid w:val="00820ADE"/>
    <w:rsid w:val="008211E2"/>
    <w:rsid w:val="00826B87"/>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06249"/>
    <w:rsid w:val="00911AC5"/>
    <w:rsid w:val="00912E52"/>
    <w:rsid w:val="00914818"/>
    <w:rsid w:val="00914B1B"/>
    <w:rsid w:val="00916B68"/>
    <w:rsid w:val="00917CC8"/>
    <w:rsid w:val="0092747A"/>
    <w:rsid w:val="009277A9"/>
    <w:rsid w:val="00933639"/>
    <w:rsid w:val="0093378C"/>
    <w:rsid w:val="00935341"/>
    <w:rsid w:val="00936818"/>
    <w:rsid w:val="00936ED8"/>
    <w:rsid w:val="00941F6B"/>
    <w:rsid w:val="00942796"/>
    <w:rsid w:val="00945C4E"/>
    <w:rsid w:val="00955EDA"/>
    <w:rsid w:val="0096302F"/>
    <w:rsid w:val="00963A32"/>
    <w:rsid w:val="00964DA1"/>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95F"/>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3657"/>
    <w:rsid w:val="00C95DD3"/>
    <w:rsid w:val="00C96674"/>
    <w:rsid w:val="00CA2C3C"/>
    <w:rsid w:val="00CA4BAB"/>
    <w:rsid w:val="00CA70ED"/>
    <w:rsid w:val="00CB3DFE"/>
    <w:rsid w:val="00CC140C"/>
    <w:rsid w:val="00CC468D"/>
    <w:rsid w:val="00CC731C"/>
    <w:rsid w:val="00CD24A6"/>
    <w:rsid w:val="00CD45B2"/>
    <w:rsid w:val="00CE4C2A"/>
    <w:rsid w:val="00CE4FDF"/>
    <w:rsid w:val="00CE583D"/>
    <w:rsid w:val="00CF020E"/>
    <w:rsid w:val="00CF4EC2"/>
    <w:rsid w:val="00CF7BAE"/>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2FF2"/>
    <w:rsid w:val="00D70065"/>
    <w:rsid w:val="00D756AB"/>
    <w:rsid w:val="00D850A3"/>
    <w:rsid w:val="00D900C7"/>
    <w:rsid w:val="00D918F8"/>
    <w:rsid w:val="00D9382E"/>
    <w:rsid w:val="00DA2A21"/>
    <w:rsid w:val="00DA34AA"/>
    <w:rsid w:val="00DA416F"/>
    <w:rsid w:val="00DA699D"/>
    <w:rsid w:val="00DB1C56"/>
    <w:rsid w:val="00DB59C5"/>
    <w:rsid w:val="00DB6B73"/>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283E"/>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4705"/>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698E-4122-452A-A01B-7FE806D3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10</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2020-06-08T11:49:00Z</cp:lastPrinted>
  <dcterms:created xsi:type="dcterms:W3CDTF">2020-06-08T11:49:00Z</dcterms:created>
  <dcterms:modified xsi:type="dcterms:W3CDTF">2020-06-08T11:49:00Z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730921</vt:lpwstr>
  </property>
  <property fmtid="{D5CDD505-2E9C-101B-9397-08002B2CF9AE}" name="NXPowerLiteSettings" pid="3">
    <vt:lpwstr>C7000400038000</vt:lpwstr>
  </property>
  <property fmtid="{D5CDD505-2E9C-101B-9397-08002B2CF9AE}" name="NXPowerLiteVersion" pid="4">
    <vt:lpwstr>S9.0.1</vt:lpwstr>
  </property>
</Properties>
</file>