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D4" w:rsidRPr="000F6C9C" w:rsidRDefault="00587424" w:rsidP="0086274D">
      <w:pPr>
        <w:pStyle w:val="30"/>
        <w:shd w:val="clear" w:color="auto" w:fill="auto"/>
        <w:spacing w:line="240" w:lineRule="auto"/>
        <w:ind w:firstLine="709"/>
        <w:jc w:val="center"/>
        <w:rPr>
          <w:color w:val="000000" w:themeColor="text1"/>
        </w:rPr>
      </w:pPr>
      <w:r w:rsidRPr="00AC046F">
        <w:rPr>
          <w:color w:val="000000" w:themeColor="text1"/>
        </w:rPr>
        <w:t>Отчет о результатах о</w:t>
      </w:r>
      <w:r w:rsidR="00F16E8D" w:rsidRPr="00AC046F">
        <w:rPr>
          <w:color w:val="000000" w:themeColor="text1"/>
        </w:rPr>
        <w:t>ценк</w:t>
      </w:r>
      <w:r w:rsidRPr="00AC046F">
        <w:rPr>
          <w:color w:val="000000" w:themeColor="text1"/>
        </w:rPr>
        <w:t>и</w:t>
      </w:r>
      <w:r w:rsidR="00F16E8D" w:rsidRPr="00AC046F">
        <w:rPr>
          <w:color w:val="000000" w:themeColor="text1"/>
        </w:rPr>
        <w:t xml:space="preserve"> эффекти</w:t>
      </w:r>
      <w:r w:rsidR="00F16E8D" w:rsidRPr="000F6C9C">
        <w:rPr>
          <w:color w:val="000000" w:themeColor="text1"/>
        </w:rPr>
        <w:t xml:space="preserve">вности </w:t>
      </w:r>
      <w:r w:rsidR="00237C49" w:rsidRPr="000F6C9C">
        <w:rPr>
          <w:color w:val="000000" w:themeColor="text1"/>
        </w:rPr>
        <w:t xml:space="preserve">налоговых расходов </w:t>
      </w:r>
      <w:r w:rsidR="00BC11B2" w:rsidRPr="000F6C9C">
        <w:rPr>
          <w:color w:val="000000" w:themeColor="text1"/>
        </w:rPr>
        <w:t xml:space="preserve">по </w:t>
      </w:r>
      <w:r w:rsidR="009E174B" w:rsidRPr="000F6C9C">
        <w:rPr>
          <w:color w:val="000000" w:themeColor="text1"/>
        </w:rPr>
        <w:t>местным налогам</w:t>
      </w:r>
      <w:r w:rsidR="00F16E8D" w:rsidRPr="000F6C9C">
        <w:rPr>
          <w:color w:val="000000" w:themeColor="text1"/>
        </w:rPr>
        <w:t xml:space="preserve"> за 20</w:t>
      </w:r>
      <w:r w:rsidR="008A6542">
        <w:rPr>
          <w:color w:val="000000" w:themeColor="text1"/>
        </w:rPr>
        <w:t>2</w:t>
      </w:r>
      <w:r w:rsidR="00EC3EB7">
        <w:rPr>
          <w:color w:val="000000" w:themeColor="text1"/>
        </w:rPr>
        <w:t>3</w:t>
      </w:r>
      <w:r w:rsidR="00F16E8D" w:rsidRPr="000F6C9C">
        <w:rPr>
          <w:color w:val="000000" w:themeColor="text1"/>
        </w:rPr>
        <w:t xml:space="preserve"> год </w:t>
      </w:r>
      <w:r w:rsidR="00237C49" w:rsidRPr="000F6C9C">
        <w:rPr>
          <w:color w:val="000000" w:themeColor="text1"/>
        </w:rPr>
        <w:t xml:space="preserve"> </w:t>
      </w:r>
      <w:r w:rsidR="00946716">
        <w:rPr>
          <w:color w:val="000000" w:themeColor="text1"/>
        </w:rPr>
        <w:t>Татищевского муниципального</w:t>
      </w:r>
      <w:r w:rsidR="00645F56">
        <w:rPr>
          <w:color w:val="000000" w:themeColor="text1"/>
        </w:rPr>
        <w:t xml:space="preserve"> </w:t>
      </w:r>
      <w:r w:rsidR="00E108CA">
        <w:rPr>
          <w:color w:val="000000" w:themeColor="text1"/>
        </w:rPr>
        <w:t xml:space="preserve">образования, Татищевского </w:t>
      </w:r>
      <w:r w:rsidR="00645F56">
        <w:rPr>
          <w:color w:val="000000" w:themeColor="text1"/>
        </w:rPr>
        <w:t>район</w:t>
      </w:r>
      <w:r w:rsidR="00946716">
        <w:rPr>
          <w:color w:val="000000" w:themeColor="text1"/>
        </w:rPr>
        <w:t>а</w:t>
      </w:r>
      <w:r w:rsidR="00237C49" w:rsidRPr="000F6C9C">
        <w:rPr>
          <w:color w:val="000000" w:themeColor="text1"/>
        </w:rPr>
        <w:t xml:space="preserve"> Саратовской области</w:t>
      </w:r>
    </w:p>
    <w:p w:rsidR="009D1BBF" w:rsidRPr="000F6C9C" w:rsidRDefault="009D1BBF" w:rsidP="0086274D">
      <w:pPr>
        <w:pStyle w:val="30"/>
        <w:shd w:val="clear" w:color="auto" w:fill="auto"/>
        <w:spacing w:line="240" w:lineRule="auto"/>
        <w:ind w:firstLine="709"/>
        <w:jc w:val="center"/>
        <w:rPr>
          <w:color w:val="000000" w:themeColor="text1"/>
        </w:rPr>
      </w:pPr>
    </w:p>
    <w:p w:rsidR="00C11354" w:rsidRPr="000F6C9C" w:rsidRDefault="00F16E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>в соответствии с основными положениями постановления Правительства Российской Федерации от 22 июня 2019 года</w:t>
      </w:r>
      <w:r w:rsidR="00946716">
        <w:rPr>
          <w:rStyle w:val="FontStyle38"/>
          <w:color w:val="auto"/>
          <w:sz w:val="28"/>
          <w:szCs w:val="28"/>
        </w:rPr>
        <w:t xml:space="preserve"> </w:t>
      </w:r>
      <w:r w:rsidR="00167627" w:rsidRPr="000F6C9C">
        <w:rPr>
          <w:rStyle w:val="FontStyle38"/>
          <w:color w:val="auto"/>
          <w:sz w:val="28"/>
          <w:szCs w:val="28"/>
        </w:rPr>
        <w:t xml:space="preserve">№ 796 «Об общих требованиях к оценке налоговых расходов субъектов Российской Федерации и муниципальных образований» и </w:t>
      </w:r>
      <w:r w:rsidR="00237C49" w:rsidRPr="000F6C9C">
        <w:rPr>
          <w:bCs/>
        </w:rPr>
        <w:t xml:space="preserve">постановления администрации </w:t>
      </w:r>
      <w:r w:rsidR="00946716">
        <w:rPr>
          <w:bCs/>
        </w:rPr>
        <w:t>Татищевского</w:t>
      </w:r>
      <w:r w:rsidR="00237C49" w:rsidRPr="000F6C9C">
        <w:rPr>
          <w:bCs/>
        </w:rPr>
        <w:t xml:space="preserve"> муниципального района от </w:t>
      </w:r>
      <w:r w:rsidR="00946716">
        <w:rPr>
          <w:bCs/>
        </w:rPr>
        <w:t>06 октября 2020</w:t>
      </w:r>
      <w:r w:rsidR="00237C49" w:rsidRPr="000F6C9C">
        <w:rPr>
          <w:bCs/>
        </w:rPr>
        <w:t xml:space="preserve"> года № </w:t>
      </w:r>
      <w:r w:rsidR="00946716">
        <w:rPr>
          <w:bCs/>
        </w:rPr>
        <w:t>92</w:t>
      </w:r>
      <w:r w:rsidR="00991EB8">
        <w:rPr>
          <w:bCs/>
        </w:rPr>
        <w:t>1</w:t>
      </w:r>
      <w:r w:rsidR="00237C49" w:rsidRPr="000F6C9C">
        <w:rPr>
          <w:bCs/>
        </w:rPr>
        <w:t xml:space="preserve"> «Об утверждении </w:t>
      </w:r>
      <w:r w:rsidR="00946716">
        <w:rPr>
          <w:bCs/>
        </w:rPr>
        <w:t xml:space="preserve">положения о </w:t>
      </w:r>
      <w:r w:rsidR="00237C49" w:rsidRPr="000F6C9C">
        <w:rPr>
          <w:bCs/>
        </w:rPr>
        <w:t>порядк</w:t>
      </w:r>
      <w:r w:rsidR="00946716">
        <w:rPr>
          <w:bCs/>
        </w:rPr>
        <w:t>е</w:t>
      </w:r>
      <w:r w:rsidR="00237C49" w:rsidRPr="000F6C9C">
        <w:rPr>
          <w:bCs/>
        </w:rPr>
        <w:t xml:space="preserve"> </w:t>
      </w:r>
      <w:r w:rsidR="001771F6" w:rsidRPr="000F6C9C">
        <w:rPr>
          <w:bCs/>
        </w:rPr>
        <w:t xml:space="preserve">проведения оценки </w:t>
      </w:r>
      <w:r w:rsidR="00237C49" w:rsidRPr="000F6C9C">
        <w:rPr>
          <w:bCs/>
        </w:rPr>
        <w:t xml:space="preserve">налоговых расходов </w:t>
      </w:r>
      <w:r w:rsidR="001771F6" w:rsidRPr="000F6C9C">
        <w:rPr>
          <w:bCs/>
        </w:rPr>
        <w:t xml:space="preserve"> </w:t>
      </w:r>
      <w:r w:rsidR="00946716">
        <w:rPr>
          <w:bCs/>
        </w:rPr>
        <w:t xml:space="preserve">Татищевского </w:t>
      </w:r>
      <w:r w:rsidR="001771F6" w:rsidRPr="000F6C9C">
        <w:rPr>
          <w:bCs/>
        </w:rPr>
        <w:t>муниципального</w:t>
      </w:r>
      <w:r w:rsidR="00991EB8">
        <w:rPr>
          <w:bCs/>
        </w:rPr>
        <w:t xml:space="preserve"> образования Татищевского муниципального</w:t>
      </w:r>
      <w:r w:rsidR="001771F6" w:rsidRPr="000F6C9C">
        <w:rPr>
          <w:bCs/>
        </w:rPr>
        <w:t xml:space="preserve"> района</w:t>
      </w:r>
      <w:r w:rsidR="00946716">
        <w:rPr>
          <w:bCs/>
        </w:rPr>
        <w:t xml:space="preserve"> Саратовской области</w:t>
      </w:r>
      <w:r w:rsidR="00237C49" w:rsidRPr="000F6C9C">
        <w:rPr>
          <w:bCs/>
        </w:rPr>
        <w:t>»</w:t>
      </w:r>
      <w:r w:rsidR="004D3A22" w:rsidRPr="000F6C9C">
        <w:rPr>
          <w:color w:val="000000" w:themeColor="text1"/>
        </w:rPr>
        <w:t>.</w:t>
      </w:r>
    </w:p>
    <w:p w:rsidR="00C11354" w:rsidRDefault="00C11354" w:rsidP="0086274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EC3EB7">
        <w:rPr>
          <w:rFonts w:ascii="Times New Roman" w:eastAsia="Times New Roman" w:hAnsi="Times New Roman" w:cs="Times New Roman"/>
          <w:sz w:val="28"/>
          <w:szCs w:val="28"/>
        </w:rPr>
        <w:t>основных направлений бюджетной и налоговой политики, а также при проведении оценки эффективности реализации муниципальных программ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EB7" w:rsidRPr="000F6C9C" w:rsidRDefault="00EC3EB7" w:rsidP="0086274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оценки эффективности налоговых расходов за 2023 год использовались статистические данные налоговой отчетности, представленные Управлением Федеральной Налоговой Службы Российской Федерации.</w:t>
      </w:r>
    </w:p>
    <w:p w:rsidR="000F6C9C" w:rsidRPr="000F6C9C" w:rsidRDefault="000F6C9C" w:rsidP="0086274D">
      <w:pPr>
        <w:pStyle w:val="40"/>
        <w:shd w:val="clear" w:color="auto" w:fill="auto"/>
        <w:spacing w:before="0" w:line="240" w:lineRule="auto"/>
        <w:ind w:firstLine="709"/>
        <w:rPr>
          <w:color w:val="auto"/>
        </w:rPr>
      </w:pPr>
      <w:r w:rsidRPr="000F6C9C">
        <w:rPr>
          <w:color w:val="auto"/>
        </w:rPr>
        <w:t xml:space="preserve">Информация о потерях бюджета </w:t>
      </w:r>
      <w:r w:rsidR="00991EB8">
        <w:rPr>
          <w:bCs/>
        </w:rPr>
        <w:t xml:space="preserve">Татищевского </w:t>
      </w:r>
      <w:r w:rsidR="00991EB8" w:rsidRPr="000F6C9C">
        <w:rPr>
          <w:bCs/>
        </w:rPr>
        <w:t>муниципального</w:t>
      </w:r>
      <w:r w:rsidR="00991EB8">
        <w:rPr>
          <w:bCs/>
        </w:rPr>
        <w:t xml:space="preserve"> образования Татищевского муниципального</w:t>
      </w:r>
      <w:r w:rsidR="00991EB8" w:rsidRPr="000F6C9C">
        <w:rPr>
          <w:bCs/>
        </w:rPr>
        <w:t xml:space="preserve"> района</w:t>
      </w:r>
      <w:r w:rsidR="00991EB8">
        <w:rPr>
          <w:bCs/>
        </w:rPr>
        <w:t xml:space="preserve"> Саратовской области</w:t>
      </w:r>
      <w:r w:rsidRPr="000F6C9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0F6C9C" w:rsidRDefault="00311A50" w:rsidP="0086274D">
      <w:pPr>
        <w:spacing w:before="3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вой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0F6C9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виды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ых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991EB8">
        <w:rPr>
          <w:rFonts w:ascii="Times New Roman" w:eastAsia="Times New Roman" w:hAnsi="Times New Roman" w:cs="Times New Roman"/>
          <w:spacing w:val="1"/>
          <w:sz w:val="28"/>
          <w:szCs w:val="28"/>
        </w:rPr>
        <w:t>тер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991EB8"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91E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ии </w:t>
      </w:r>
      <w:r w:rsidR="00991EB8" w:rsidRPr="00991EB8">
        <w:rPr>
          <w:rFonts w:ascii="Times New Roman" w:eastAsia="Times New Roman" w:hAnsi="Times New Roman" w:cs="Times New Roman"/>
          <w:spacing w:val="1"/>
          <w:sz w:val="28"/>
          <w:szCs w:val="28"/>
        </w:rPr>
        <w:t>Татищевского муниципального образования Татищевского муниципального района Саратовской области</w:t>
      </w:r>
      <w:r w:rsidRPr="00991EB8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е, </w:t>
      </w:r>
      <w:r w:rsidR="00946716" w:rsidRPr="000F6C9C">
        <w:rPr>
          <w:rFonts w:ascii="Times New Roman" w:eastAsia="Times New Roman" w:hAnsi="Times New Roman" w:cs="Times New Roman"/>
          <w:sz w:val="28"/>
          <w:szCs w:val="28"/>
        </w:rPr>
        <w:t>стимулирующие</w:t>
      </w:r>
      <w:r w:rsidR="00946716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DB4DD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технические</w:t>
      </w:r>
      <w:r w:rsidR="00946716">
        <w:rPr>
          <w:rFonts w:ascii="Times New Roman" w:eastAsia="Times New Roman" w:hAnsi="Times New Roman" w:cs="Times New Roman"/>
          <w:w w:val="101"/>
          <w:sz w:val="28"/>
          <w:szCs w:val="28"/>
        </w:rPr>
        <w:t>, фискальные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и</w:t>
      </w:r>
      <w:r w:rsidR="0094671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целевые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469" w:rsidRPr="000F6C9C" w:rsidRDefault="00DD2469" w:rsidP="0086274D">
      <w:pPr>
        <w:pStyle w:val="40"/>
        <w:shd w:val="clear" w:color="auto" w:fill="auto"/>
        <w:spacing w:before="0" w:line="240" w:lineRule="auto"/>
        <w:ind w:firstLine="709"/>
        <w:rPr>
          <w:spacing w:val="-1"/>
        </w:rPr>
      </w:pPr>
      <w:r w:rsidRPr="000F6C9C">
        <w:t>В 20</w:t>
      </w:r>
      <w:r w:rsidR="008A6542">
        <w:t>2</w:t>
      </w:r>
      <w:r w:rsidR="006F2595">
        <w:t>3</w:t>
      </w:r>
      <w:r w:rsidRPr="000F6C9C">
        <w:t xml:space="preserve"> году на территории </w:t>
      </w:r>
      <w:r w:rsidR="00991EB8">
        <w:rPr>
          <w:bCs/>
        </w:rPr>
        <w:t xml:space="preserve">Татищевского </w:t>
      </w:r>
      <w:r w:rsidR="00991EB8" w:rsidRPr="000F6C9C">
        <w:rPr>
          <w:bCs/>
        </w:rPr>
        <w:t>муниципального</w:t>
      </w:r>
      <w:r w:rsidR="00991EB8">
        <w:rPr>
          <w:bCs/>
        </w:rPr>
        <w:t xml:space="preserve"> образования Татищевского муниципального</w:t>
      </w:r>
      <w:r w:rsidR="00991EB8" w:rsidRPr="000F6C9C">
        <w:rPr>
          <w:bCs/>
        </w:rPr>
        <w:t xml:space="preserve"> района</w:t>
      </w:r>
      <w:r w:rsidR="00991EB8">
        <w:rPr>
          <w:bCs/>
        </w:rPr>
        <w:t xml:space="preserve"> Саратовской области</w:t>
      </w:r>
      <w:r w:rsidR="00991EB8" w:rsidRPr="000F6C9C">
        <w:rPr>
          <w:spacing w:val="-1"/>
        </w:rPr>
        <w:t xml:space="preserve"> </w:t>
      </w:r>
      <w:r w:rsidRPr="000F6C9C">
        <w:rPr>
          <w:spacing w:val="-1"/>
        </w:rPr>
        <w:t>предоставлялись следующие льготы:</w:t>
      </w:r>
    </w:p>
    <w:p w:rsidR="0086274D" w:rsidRDefault="0086274D" w:rsidP="0086274D">
      <w:pPr>
        <w:pStyle w:val="40"/>
        <w:shd w:val="clear" w:color="auto" w:fill="auto"/>
        <w:spacing w:before="0" w:line="240" w:lineRule="auto"/>
        <w:ind w:firstLine="709"/>
        <w:rPr>
          <w:b/>
          <w:spacing w:val="-1"/>
        </w:rPr>
      </w:pPr>
    </w:p>
    <w:p w:rsidR="009E174B" w:rsidRDefault="009F11CF" w:rsidP="0086274D">
      <w:pPr>
        <w:pStyle w:val="40"/>
        <w:shd w:val="clear" w:color="auto" w:fill="auto"/>
        <w:spacing w:before="0" w:line="240" w:lineRule="auto"/>
        <w:ind w:firstLine="709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86274D" w:rsidRPr="000F6C9C" w:rsidRDefault="0086274D" w:rsidP="0086274D">
      <w:pPr>
        <w:pStyle w:val="40"/>
        <w:shd w:val="clear" w:color="auto" w:fill="auto"/>
        <w:spacing w:before="0" w:line="240" w:lineRule="auto"/>
        <w:ind w:firstLine="709"/>
        <w:rPr>
          <w:b/>
          <w:spacing w:val="-1"/>
        </w:rPr>
      </w:pPr>
    </w:p>
    <w:p w:rsidR="00491402" w:rsidRPr="000F6C9C" w:rsidRDefault="00362371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Татищевского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23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октября </w:t>
      </w:r>
      <w:r w:rsidRPr="000F6C9C">
        <w:rPr>
          <w:color w:val="000000" w:themeColor="text1"/>
        </w:rPr>
        <w:t>2018</w:t>
      </w:r>
      <w:r>
        <w:rPr>
          <w:color w:val="000000" w:themeColor="text1"/>
        </w:rPr>
        <w:t xml:space="preserve"> года № 2/9-4 «О земельном налоге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Татищевском муниципальном образовании Татищевского района Саратовской области </w:t>
      </w:r>
      <w:r w:rsidR="004D23AF" w:rsidRPr="000F6C9C">
        <w:rPr>
          <w:color w:val="000000" w:themeColor="text1"/>
        </w:rPr>
        <w:t>(далее – решение о земельном налоге)</w:t>
      </w:r>
      <w:r w:rsidR="00D7442A" w:rsidRPr="000F6C9C">
        <w:rPr>
          <w:color w:val="000000" w:themeColor="text1"/>
        </w:rPr>
        <w:t xml:space="preserve"> налоговые льготы по земельному налогу </w:t>
      </w:r>
      <w:r w:rsidR="00491402" w:rsidRPr="000F6C9C">
        <w:rPr>
          <w:color w:val="000000" w:themeColor="text1"/>
        </w:rPr>
        <w:t>для</w:t>
      </w:r>
      <w:r w:rsidR="00491402">
        <w:rPr>
          <w:color w:val="000000" w:themeColor="text1"/>
        </w:rPr>
        <w:t xml:space="preserve"> 3</w:t>
      </w:r>
      <w:r w:rsidR="00491402" w:rsidRPr="000F6C9C">
        <w:rPr>
          <w:color w:val="000000" w:themeColor="text1"/>
        </w:rPr>
        <w:t xml:space="preserve"> категори</w:t>
      </w:r>
      <w:r w:rsidR="00491402">
        <w:rPr>
          <w:color w:val="000000" w:themeColor="text1"/>
        </w:rPr>
        <w:t>й</w:t>
      </w:r>
      <w:r w:rsidR="00491402" w:rsidRPr="000F6C9C">
        <w:rPr>
          <w:color w:val="000000" w:themeColor="text1"/>
        </w:rPr>
        <w:t xml:space="preserve"> налогоплательщиков, </w:t>
      </w:r>
      <w:r w:rsidR="00491402">
        <w:rPr>
          <w:color w:val="auto"/>
        </w:rPr>
        <w:t>1</w:t>
      </w:r>
      <w:r w:rsidR="00491402" w:rsidRPr="000F6C9C">
        <w:rPr>
          <w:color w:val="000000" w:themeColor="text1"/>
        </w:rPr>
        <w:t xml:space="preserve"> из которы</w:t>
      </w:r>
      <w:bookmarkStart w:id="0" w:name="_GoBack"/>
      <w:bookmarkEnd w:id="0"/>
      <w:r w:rsidR="00491402" w:rsidRPr="000F6C9C">
        <w:rPr>
          <w:color w:val="000000" w:themeColor="text1"/>
        </w:rPr>
        <w:t>х – физические лица.</w:t>
      </w:r>
    </w:p>
    <w:p w:rsidR="00491402" w:rsidRPr="000F6C9C" w:rsidRDefault="00491402" w:rsidP="0086274D">
      <w:pPr>
        <w:spacing w:before="3"/>
        <w:ind w:right="-1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решения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 земельном налоге к социальным налоговым расходам относятся следующие льготы:</w:t>
      </w:r>
    </w:p>
    <w:p w:rsidR="00491402" w:rsidRDefault="00491402" w:rsidP="0086274D">
      <w:pPr>
        <w:spacing w:before="3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Pr="00884D5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размере 100%</w:t>
      </w:r>
      <w:r w:rsidRPr="00884D52">
        <w:rPr>
          <w:rFonts w:ascii="Times New Roman" w:hAnsi="Times New Roman" w:cs="Times New Roman"/>
          <w:sz w:val="28"/>
          <w:szCs w:val="28"/>
        </w:rPr>
        <w:t xml:space="preserve"> от суммы налога</w:t>
      </w:r>
      <w:r>
        <w:rPr>
          <w:rFonts w:ascii="Times New Roman" w:hAnsi="Times New Roman" w:cs="Times New Roman"/>
          <w:sz w:val="28"/>
          <w:szCs w:val="28"/>
        </w:rPr>
        <w:t xml:space="preserve"> льгота предоставляется</w:t>
      </w:r>
      <w:r w:rsidRPr="00884D52">
        <w:rPr>
          <w:rFonts w:ascii="Times New Roman" w:hAnsi="Times New Roman" w:cs="Times New Roman"/>
          <w:sz w:val="28"/>
          <w:szCs w:val="28"/>
        </w:rPr>
        <w:t xml:space="preserve"> налогоплательщикам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 - ветеранам и инвалидам Великой Отечественной войны.</w:t>
      </w:r>
    </w:p>
    <w:p w:rsidR="00491402" w:rsidRPr="000F6C9C" w:rsidRDefault="00491402" w:rsidP="0086274D">
      <w:pPr>
        <w:pStyle w:val="af1"/>
        <w:spacing w:after="0"/>
        <w:ind w:left="0" w:right="-1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B467F6" w:rsidRDefault="00491402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  <w:u w:val="single"/>
        </w:rPr>
        <w:t>в размере 100%</w:t>
      </w:r>
      <w:r w:rsidRPr="000F6C9C">
        <w:rPr>
          <w:rFonts w:ascii="Times New Roman" w:hAnsi="Times New Roman" w:cs="Times New Roman"/>
          <w:sz w:val="28"/>
          <w:szCs w:val="28"/>
        </w:rPr>
        <w:t xml:space="preserve"> от суммы налога </w:t>
      </w:r>
      <w:r>
        <w:rPr>
          <w:rFonts w:ascii="Times New Roman" w:hAnsi="Times New Roman" w:cs="Times New Roman"/>
          <w:sz w:val="28"/>
          <w:szCs w:val="28"/>
        </w:rPr>
        <w:t>льгота предоставляется</w:t>
      </w:r>
      <w:r w:rsidR="002F7FB2">
        <w:rPr>
          <w:rFonts w:ascii="Times New Roman" w:hAnsi="Times New Roman" w:cs="Times New Roman"/>
          <w:sz w:val="28"/>
          <w:szCs w:val="28"/>
        </w:rPr>
        <w:t xml:space="preserve"> </w:t>
      </w:r>
      <w:r w:rsidR="002F7FB2" w:rsidRPr="000F6C9C">
        <w:rPr>
          <w:rFonts w:ascii="Times New Roman" w:hAnsi="Times New Roman" w:cs="Times New Roman"/>
          <w:sz w:val="28"/>
          <w:szCs w:val="28"/>
        </w:rPr>
        <w:t>налогоплательщикам</w:t>
      </w:r>
      <w:r w:rsidR="00B467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7F6" w:rsidRDefault="00B467F6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1402" w:rsidRPr="000F6C9C">
        <w:rPr>
          <w:rFonts w:ascii="Times New Roman" w:hAnsi="Times New Roman" w:cs="Times New Roman"/>
          <w:sz w:val="28"/>
          <w:szCs w:val="28"/>
        </w:rPr>
        <w:t>орган</w:t>
      </w:r>
      <w:r w:rsidR="0049140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B467F6" w:rsidRDefault="00B467F6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402" w:rsidRPr="000F6C9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491402">
        <w:rPr>
          <w:rFonts w:ascii="Times New Roman" w:hAnsi="Times New Roman" w:cs="Times New Roman"/>
          <w:sz w:val="28"/>
          <w:szCs w:val="28"/>
        </w:rPr>
        <w:t>м</w:t>
      </w:r>
      <w:r w:rsidR="00491402"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="005541AE">
        <w:rPr>
          <w:rFonts w:ascii="Times New Roman" w:hAnsi="Times New Roman" w:cs="Times New Roman"/>
          <w:sz w:val="28"/>
          <w:szCs w:val="28"/>
        </w:rPr>
        <w:t>учреждениям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7F6" w:rsidRDefault="00B467F6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41AE">
        <w:rPr>
          <w:rFonts w:ascii="Times New Roman" w:hAnsi="Times New Roman" w:cs="Times New Roman"/>
          <w:sz w:val="28"/>
          <w:szCs w:val="28"/>
        </w:rPr>
        <w:t xml:space="preserve"> муниципальным предприятиям</w:t>
      </w:r>
      <w:r w:rsidR="00F94CA9">
        <w:rPr>
          <w:rFonts w:ascii="Times New Roman" w:hAnsi="Times New Roman" w:cs="Times New Roman"/>
          <w:sz w:val="28"/>
          <w:szCs w:val="28"/>
        </w:rPr>
        <w:t>, учредителями</w:t>
      </w:r>
      <w:r w:rsidR="004370D4">
        <w:rPr>
          <w:rFonts w:ascii="Times New Roman" w:hAnsi="Times New Roman" w:cs="Times New Roman"/>
          <w:sz w:val="28"/>
          <w:szCs w:val="28"/>
        </w:rPr>
        <w:t xml:space="preserve"> которых являются Татищевское муниципальное образование Татищевского муниципального района Саратовской области либо Татищевский муниципальный район Саратовской области, в отношении земельных участков, предоставленных в пост</w:t>
      </w:r>
      <w:r>
        <w:rPr>
          <w:rFonts w:ascii="Times New Roman" w:hAnsi="Times New Roman" w:cs="Times New Roman"/>
          <w:sz w:val="28"/>
          <w:szCs w:val="28"/>
        </w:rPr>
        <w:t>оянное (бессрочное) пользование;</w:t>
      </w:r>
    </w:p>
    <w:p w:rsidR="00491402" w:rsidRDefault="00B467F6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1AE">
        <w:rPr>
          <w:rFonts w:ascii="Times New Roman" w:hAnsi="Times New Roman" w:cs="Times New Roman"/>
          <w:sz w:val="28"/>
          <w:szCs w:val="28"/>
        </w:rPr>
        <w:t>организациям в отношении земли, отведенной под захоронение на кладбище</w:t>
      </w:r>
      <w:r w:rsidR="004370D4">
        <w:rPr>
          <w:rFonts w:ascii="Times New Roman" w:hAnsi="Times New Roman" w:cs="Times New Roman"/>
          <w:sz w:val="28"/>
          <w:szCs w:val="28"/>
        </w:rPr>
        <w:t>.</w:t>
      </w:r>
    </w:p>
    <w:p w:rsidR="00491402" w:rsidRPr="000F6C9C" w:rsidRDefault="00491402" w:rsidP="0086274D">
      <w:pPr>
        <w:spacing w:before="3"/>
        <w:ind w:right="-1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стимулирующим налоговым расходам относятся следующие льготы:</w:t>
      </w:r>
    </w:p>
    <w:p w:rsidR="00491402" w:rsidRDefault="00491402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  <w:u w:val="single"/>
        </w:rPr>
        <w:t>в размере 100%</w:t>
      </w:r>
      <w:r w:rsidRPr="000F6C9C">
        <w:rPr>
          <w:rFonts w:ascii="Times New Roman" w:hAnsi="Times New Roman" w:cs="Times New Roman"/>
          <w:sz w:val="28"/>
          <w:szCs w:val="28"/>
        </w:rPr>
        <w:t xml:space="preserve"> от суммы налога </w:t>
      </w:r>
      <w:r>
        <w:rPr>
          <w:rFonts w:ascii="Times New Roman" w:hAnsi="Times New Roman" w:cs="Times New Roman"/>
          <w:sz w:val="28"/>
          <w:szCs w:val="28"/>
        </w:rPr>
        <w:t xml:space="preserve">льгота предоставляется </w:t>
      </w:r>
      <w:r w:rsidRPr="000F6C9C">
        <w:rPr>
          <w:rFonts w:ascii="Times New Roman" w:hAnsi="Times New Roman" w:cs="Times New Roman"/>
          <w:sz w:val="28"/>
          <w:szCs w:val="28"/>
        </w:rPr>
        <w:t xml:space="preserve">налогоплательщикам </w:t>
      </w:r>
      <w:r>
        <w:rPr>
          <w:rFonts w:ascii="Times New Roman" w:hAnsi="Times New Roman" w:cs="Times New Roman"/>
          <w:sz w:val="28"/>
          <w:szCs w:val="28"/>
        </w:rPr>
        <w:t>– инвесторам, являющимся стороной инвестиционного соглашения.</w:t>
      </w:r>
    </w:p>
    <w:p w:rsidR="00491402" w:rsidRDefault="00491402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 xml:space="preserve">Инвестор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физическое лицо, зарегистрированное в качестве индивидуального предпринимателя или юридическое лицо, зарегистрированное на территории Татищевского муниципального района Саратовской области, осуществившее капитальные вложения в расположенные на территории муниципальных образований, входящих в состав Татищевского муниципального района Саратовской области, основные средства в соответствии с приоритетными направлениями развития экономики муниципальных образований в размере: </w:t>
      </w:r>
    </w:p>
    <w:p w:rsidR="00491402" w:rsidRDefault="00491402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Татищевском муниципальном образовании Татищевского района Саратовской област</w:t>
      </w:r>
      <w:r w:rsidR="00991EB8">
        <w:rPr>
          <w:rFonts w:ascii="Times New Roman" w:hAnsi="Times New Roman" w:cs="Times New Roman"/>
          <w:sz w:val="28"/>
          <w:szCs w:val="28"/>
        </w:rPr>
        <w:t>и  не менее 20 миллионов рублей.</w:t>
      </w:r>
    </w:p>
    <w:p w:rsidR="0086274D" w:rsidRDefault="0086274D" w:rsidP="0086274D">
      <w:pPr>
        <w:pStyle w:val="40"/>
        <w:shd w:val="clear" w:color="auto" w:fill="auto"/>
        <w:spacing w:before="0" w:line="240" w:lineRule="auto"/>
        <w:ind w:firstLine="709"/>
        <w:rPr>
          <w:b/>
        </w:rPr>
      </w:pPr>
    </w:p>
    <w:p w:rsidR="009F11CF" w:rsidRDefault="009F11CF" w:rsidP="0086274D">
      <w:pPr>
        <w:pStyle w:val="40"/>
        <w:shd w:val="clear" w:color="auto" w:fill="auto"/>
        <w:spacing w:before="0" w:line="240" w:lineRule="auto"/>
        <w:ind w:firstLine="709"/>
        <w:rPr>
          <w:b/>
        </w:rPr>
      </w:pPr>
      <w:r w:rsidRPr="000F6C9C">
        <w:rPr>
          <w:b/>
        </w:rPr>
        <w:t>По налогу на имущество</w:t>
      </w:r>
    </w:p>
    <w:p w:rsidR="0086274D" w:rsidRPr="000F6C9C" w:rsidRDefault="0086274D" w:rsidP="0086274D">
      <w:pPr>
        <w:pStyle w:val="40"/>
        <w:shd w:val="clear" w:color="auto" w:fill="auto"/>
        <w:spacing w:before="0" w:line="240" w:lineRule="auto"/>
        <w:ind w:firstLine="709"/>
        <w:rPr>
          <w:b/>
        </w:rPr>
      </w:pPr>
    </w:p>
    <w:p w:rsidR="00491402" w:rsidRDefault="006742D0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Татищевского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24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октября </w:t>
      </w:r>
      <w:r w:rsidRPr="000F6C9C">
        <w:rPr>
          <w:color w:val="000000" w:themeColor="text1"/>
        </w:rPr>
        <w:t>201</w:t>
      </w:r>
      <w:r>
        <w:rPr>
          <w:color w:val="000000" w:themeColor="text1"/>
        </w:rPr>
        <w:t xml:space="preserve">7 года № 46/197-3 «О налоге на имущество физических лиц в Татищевском муниципальном образовании Татищевского района Саратовской области </w:t>
      </w:r>
      <w:r w:rsidRPr="000F6C9C">
        <w:rPr>
          <w:color w:val="000000" w:themeColor="text1"/>
        </w:rPr>
        <w:t>(далее – решение о налоге</w:t>
      </w:r>
      <w:r>
        <w:rPr>
          <w:color w:val="000000" w:themeColor="text1"/>
        </w:rPr>
        <w:t xml:space="preserve"> на имущество физических лиц</w:t>
      </w:r>
      <w:r w:rsidRPr="000F6C9C">
        <w:rPr>
          <w:color w:val="000000" w:themeColor="text1"/>
        </w:rPr>
        <w:t xml:space="preserve">) </w:t>
      </w:r>
      <w:r w:rsidR="00491402" w:rsidRPr="000F6C9C">
        <w:rPr>
          <w:color w:val="000000" w:themeColor="text1"/>
        </w:rPr>
        <w:t xml:space="preserve">налоговые льготы по </w:t>
      </w:r>
      <w:r w:rsidR="00491402">
        <w:rPr>
          <w:color w:val="000000" w:themeColor="text1"/>
        </w:rPr>
        <w:t>налогу на имущество физических лиц</w:t>
      </w:r>
      <w:r w:rsidR="00491402" w:rsidRPr="000F6C9C">
        <w:rPr>
          <w:color w:val="000000" w:themeColor="text1"/>
        </w:rPr>
        <w:t xml:space="preserve"> </w:t>
      </w:r>
      <w:r w:rsidR="00491402">
        <w:rPr>
          <w:color w:val="000000" w:themeColor="text1"/>
        </w:rPr>
        <w:t>предоставляются в соответствии со статьей 407 Налогового Кодекса Российской Федерации. Дополнительных налоговых льгот по данному виду налога нормативно – правовыми актами муниципальных образований, входящих в состав Татищевского муниципального района Саратовской области, не установлено.</w:t>
      </w:r>
    </w:p>
    <w:p w:rsidR="000F6C9C" w:rsidRDefault="000F6C9C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EA0FA4" w:rsidRPr="001E0E95" w:rsidRDefault="00EB702D" w:rsidP="0086274D">
      <w:pPr>
        <w:pStyle w:val="40"/>
        <w:numPr>
          <w:ilvl w:val="0"/>
          <w:numId w:val="9"/>
        </w:numPr>
        <w:shd w:val="clear" w:color="auto" w:fill="auto"/>
        <w:spacing w:before="0" w:line="240" w:lineRule="auto"/>
        <w:ind w:left="0" w:firstLine="709"/>
        <w:jc w:val="center"/>
        <w:rPr>
          <w:b/>
          <w:bCs/>
        </w:rPr>
      </w:pPr>
      <w:r w:rsidRPr="000F6C9C">
        <w:rPr>
          <w:b/>
          <w:color w:val="000000" w:themeColor="text1"/>
        </w:rPr>
        <w:t>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1E0E95" w:rsidRPr="001E0E95">
        <w:rPr>
          <w:b/>
          <w:bCs/>
        </w:rPr>
        <w:t>Татищевского муниципального образования Татищевского муниципального района Саратовской области</w:t>
      </w:r>
    </w:p>
    <w:p w:rsidR="007C0AE7" w:rsidRPr="000F6C9C" w:rsidRDefault="007C0AE7" w:rsidP="0086274D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p w:rsidR="00EA0FA4" w:rsidRPr="000F6C9C" w:rsidRDefault="003C2804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Default="00EA0FA4" w:rsidP="0086274D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ind w:left="0" w:firstLine="709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p w:rsidR="0086274D" w:rsidRDefault="0086274D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86274D" w:rsidRPr="000F6C9C" w:rsidRDefault="0086274D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tbl>
      <w:tblPr>
        <w:tblStyle w:val="ad"/>
        <w:tblW w:w="0" w:type="auto"/>
        <w:tblLayout w:type="fixed"/>
        <w:tblLook w:val="04A0"/>
      </w:tblPr>
      <w:tblGrid>
        <w:gridCol w:w="3227"/>
        <w:gridCol w:w="3544"/>
        <w:gridCol w:w="3118"/>
      </w:tblGrid>
      <w:tr w:rsidR="00491402" w:rsidRPr="000F6C9C" w:rsidTr="0086274D">
        <w:tc>
          <w:tcPr>
            <w:tcW w:w="3227" w:type="dxa"/>
            <w:vAlign w:val="center"/>
          </w:tcPr>
          <w:p w:rsidR="00491402" w:rsidRPr="000F6C9C" w:rsidRDefault="00491402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3544" w:type="dxa"/>
            <w:vAlign w:val="center"/>
          </w:tcPr>
          <w:p w:rsidR="00491402" w:rsidRPr="000F6C9C" w:rsidRDefault="00491402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118" w:type="dxa"/>
            <w:vAlign w:val="center"/>
          </w:tcPr>
          <w:p w:rsidR="00491402" w:rsidRPr="000F6C9C" w:rsidRDefault="00491402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491402" w:rsidRPr="000F6C9C" w:rsidTr="0086274D">
        <w:tc>
          <w:tcPr>
            <w:tcW w:w="3227" w:type="dxa"/>
          </w:tcPr>
          <w:p w:rsidR="00491402" w:rsidRPr="007632F6" w:rsidRDefault="00491402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left"/>
              <w:rPr>
                <w:bCs/>
              </w:rPr>
            </w:pPr>
            <w:r w:rsidRPr="007632F6">
              <w:rPr>
                <w:bCs/>
              </w:rPr>
              <w:t xml:space="preserve">Освобождение от уплаты земельного налога: </w:t>
            </w:r>
          </w:p>
          <w:p w:rsidR="00491402" w:rsidRPr="007632F6" w:rsidRDefault="00491402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left"/>
              <w:rPr>
                <w:bCs/>
              </w:rPr>
            </w:pPr>
            <w:r w:rsidRPr="007632F6">
              <w:t xml:space="preserve">- ветеранов и инвалидов Великой Отечественной войны </w:t>
            </w:r>
            <w:r w:rsidRPr="007632F6">
              <w:rPr>
                <w:bCs/>
              </w:rPr>
              <w:t>(льгота в размере 100%),</w:t>
            </w:r>
          </w:p>
          <w:p w:rsidR="00491402" w:rsidRPr="000F6C9C" w:rsidRDefault="00491402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left"/>
              <w:rPr>
                <w:bCs/>
              </w:rPr>
            </w:pPr>
          </w:p>
        </w:tc>
        <w:tc>
          <w:tcPr>
            <w:tcW w:w="3544" w:type="dxa"/>
          </w:tcPr>
          <w:p w:rsidR="00491402" w:rsidRPr="007C0AE7" w:rsidRDefault="00491402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left"/>
              <w:rPr>
                <w:bCs/>
                <w:highlight w:val="yellow"/>
              </w:rPr>
            </w:pPr>
            <w:r w:rsidRPr="00F81C3B">
              <w:rPr>
                <w:bCs/>
              </w:rPr>
              <w:t>Стратегия социально-экономического развития Татищевского муниципального района Саратовской области до 2030 года</w:t>
            </w:r>
          </w:p>
        </w:tc>
        <w:tc>
          <w:tcPr>
            <w:tcW w:w="3118" w:type="dxa"/>
          </w:tcPr>
          <w:p w:rsidR="00491402" w:rsidRPr="006A0EE2" w:rsidRDefault="00491402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left"/>
            </w:pPr>
            <w:r w:rsidRPr="006A0EE2">
              <w:t>- Приоритет: сохранение, воспроизводство и развитие человеческого потенциала района.</w:t>
            </w:r>
          </w:p>
          <w:p w:rsidR="00491402" w:rsidRPr="007C0AE7" w:rsidRDefault="00491402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left"/>
              <w:rPr>
                <w:bCs/>
                <w:highlight w:val="yellow"/>
              </w:rPr>
            </w:pPr>
            <w:r w:rsidRPr="006A0EE2">
              <w:rPr>
                <w:bCs/>
              </w:rPr>
              <w:t>- Приоритет: повышение качества жизни населения Татищевского муниципального района.</w:t>
            </w:r>
          </w:p>
        </w:tc>
      </w:tr>
    </w:tbl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86274D">
      <w:pPr>
        <w:pStyle w:val="40"/>
        <w:shd w:val="clear" w:color="auto" w:fill="auto"/>
        <w:spacing w:before="0" w:line="240" w:lineRule="auto"/>
        <w:ind w:firstLine="709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освобо</w:t>
      </w:r>
      <w:r w:rsidR="00B20A2A">
        <w:rPr>
          <w:rStyle w:val="FontStyle38"/>
          <w:color w:val="auto"/>
          <w:sz w:val="28"/>
          <w:szCs w:val="28"/>
        </w:rPr>
        <w:t>ждения от уплаты налога отдельной</w:t>
      </w:r>
      <w:r w:rsidRPr="000F6C9C">
        <w:rPr>
          <w:rStyle w:val="FontStyle38"/>
          <w:color w:val="auto"/>
          <w:sz w:val="28"/>
          <w:szCs w:val="28"/>
        </w:rPr>
        <w:t xml:space="preserve"> категори</w:t>
      </w:r>
      <w:r w:rsidR="00B20A2A">
        <w:rPr>
          <w:rStyle w:val="FontStyle38"/>
          <w:color w:val="auto"/>
          <w:sz w:val="28"/>
          <w:szCs w:val="28"/>
        </w:rPr>
        <w:t>и</w:t>
      </w:r>
      <w:r w:rsidRPr="000F6C9C">
        <w:rPr>
          <w:rStyle w:val="FontStyle38"/>
          <w:color w:val="auto"/>
          <w:sz w:val="28"/>
          <w:szCs w:val="28"/>
        </w:rPr>
        <w:t xml:space="preserve"> налогоплательщиков, относящимся к социально незащищенным группам населения.</w:t>
      </w:r>
    </w:p>
    <w:p w:rsidR="00EA0FA4" w:rsidRPr="00B74B5B" w:rsidRDefault="009C4955" w:rsidP="0086274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495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A0FA4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бщий объем налогового расхода </w:t>
      </w:r>
      <w:r w:rsidR="009F4174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по земельному налогу </w:t>
      </w:r>
      <w:r w:rsidR="00EA0FA4" w:rsidRPr="009C4955">
        <w:rPr>
          <w:rFonts w:ascii="Times New Roman" w:hAnsi="Times New Roman" w:cs="Times New Roman"/>
          <w:color w:val="auto"/>
          <w:sz w:val="28"/>
          <w:szCs w:val="28"/>
        </w:rPr>
        <w:t>за 20</w:t>
      </w:r>
      <w:r w:rsidR="008A6542" w:rsidRPr="009C495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70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A0FA4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</w:t>
      </w:r>
      <w:r w:rsidR="004370D4">
        <w:rPr>
          <w:rFonts w:ascii="Times New Roman" w:hAnsi="Times New Roman" w:cs="Times New Roman"/>
          <w:color w:val="auto"/>
          <w:sz w:val="28"/>
          <w:szCs w:val="28"/>
        </w:rPr>
        <w:t>ских лиц, составил</w:t>
      </w:r>
      <w:r w:rsidR="00527E09">
        <w:rPr>
          <w:rFonts w:ascii="Times New Roman" w:hAnsi="Times New Roman" w:cs="Times New Roman"/>
          <w:color w:val="auto"/>
          <w:sz w:val="28"/>
          <w:szCs w:val="28"/>
        </w:rPr>
        <w:t xml:space="preserve"> 1,0 </w:t>
      </w:r>
      <w:r w:rsidR="00591432" w:rsidRPr="009C4955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0FA4" w:rsidRPr="009C4955">
        <w:rPr>
          <w:rFonts w:ascii="Times New Roman" w:hAnsi="Times New Roman" w:cs="Times New Roman"/>
          <w:color w:val="auto"/>
          <w:sz w:val="28"/>
          <w:szCs w:val="28"/>
        </w:rPr>
        <w:t xml:space="preserve">рублей. </w:t>
      </w:r>
      <w:r w:rsidR="00EA0FA4" w:rsidRPr="00B74B5B">
        <w:rPr>
          <w:rFonts w:ascii="Times New Roman" w:hAnsi="Times New Roman" w:cs="Times New Roman"/>
          <w:color w:val="auto"/>
          <w:sz w:val="28"/>
          <w:szCs w:val="28"/>
        </w:rPr>
        <w:t xml:space="preserve">Доля налогового расхода в общей величине налога, предъявленного к уплате физическими лицами, составляет </w:t>
      </w:r>
      <w:r w:rsidR="00F24A3D">
        <w:rPr>
          <w:rFonts w:ascii="Times New Roman" w:hAnsi="Times New Roman" w:cs="Times New Roman"/>
          <w:color w:val="auto"/>
          <w:sz w:val="28"/>
          <w:szCs w:val="28"/>
        </w:rPr>
        <w:t>0,0</w:t>
      </w:r>
      <w:r w:rsidR="004370D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A0FA4" w:rsidRPr="00B74B5B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EA0FA4" w:rsidRDefault="001E0E95" w:rsidP="0086274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B74B5B" w:rsidRPr="00394F75">
        <w:rPr>
          <w:rFonts w:ascii="Times New Roman" w:hAnsi="Times New Roman" w:cs="Times New Roman"/>
          <w:color w:val="auto"/>
          <w:sz w:val="28"/>
          <w:szCs w:val="28"/>
        </w:rPr>
        <w:t>ьгот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74B5B" w:rsidRPr="00394F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70D4">
        <w:rPr>
          <w:rFonts w:ascii="Times New Roman" w:hAnsi="Times New Roman" w:cs="Times New Roman"/>
          <w:color w:val="auto"/>
          <w:sz w:val="28"/>
          <w:szCs w:val="28"/>
        </w:rPr>
        <w:t>предоставляется 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налогоплательщикам</w:t>
      </w:r>
      <w:r w:rsidR="004370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0FA4" w:rsidRPr="00394F75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1168E4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0,</w:t>
      </w:r>
      <w:r w:rsidR="006F259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A0FA4" w:rsidRPr="00394F75">
        <w:rPr>
          <w:rFonts w:ascii="Times New Roman" w:hAnsi="Times New Roman" w:cs="Times New Roman"/>
          <w:color w:val="auto"/>
          <w:sz w:val="28"/>
          <w:szCs w:val="28"/>
        </w:rPr>
        <w:t>% к общему количеству налогоплательщиков – физических лиц.</w:t>
      </w:r>
      <w:r w:rsidR="00EA0FA4" w:rsidRPr="00F24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86274D">
      <w:pPr>
        <w:pStyle w:val="40"/>
        <w:shd w:val="clear" w:color="auto" w:fill="auto"/>
        <w:spacing w:before="0" w:line="240" w:lineRule="auto"/>
        <w:ind w:firstLine="709"/>
        <w:rPr>
          <w:rStyle w:val="FontStyle38"/>
          <w:sz w:val="28"/>
          <w:szCs w:val="28"/>
        </w:rPr>
      </w:pPr>
    </w:p>
    <w:p w:rsidR="00EA0FA4" w:rsidRDefault="00527E09" w:rsidP="0086274D">
      <w:pPr>
        <w:pStyle w:val="40"/>
        <w:shd w:val="clear" w:color="auto" w:fill="auto"/>
        <w:spacing w:before="0" w:line="240" w:lineRule="auto"/>
        <w:ind w:firstLine="709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Социальны</w:t>
      </w:r>
      <w:r w:rsidR="006F2595">
        <w:rPr>
          <w:rStyle w:val="FontStyle38"/>
          <w:sz w:val="28"/>
          <w:szCs w:val="28"/>
        </w:rPr>
        <w:t>й</w:t>
      </w:r>
      <w:r>
        <w:rPr>
          <w:rStyle w:val="FontStyle38"/>
          <w:sz w:val="28"/>
          <w:szCs w:val="28"/>
        </w:rPr>
        <w:t xml:space="preserve"> налоговы</w:t>
      </w:r>
      <w:r w:rsidR="006F2595">
        <w:rPr>
          <w:rStyle w:val="FontStyle38"/>
          <w:sz w:val="28"/>
          <w:szCs w:val="28"/>
        </w:rPr>
        <w:t>й</w:t>
      </w:r>
      <w:r>
        <w:rPr>
          <w:rStyle w:val="FontStyle38"/>
          <w:sz w:val="28"/>
          <w:szCs w:val="28"/>
        </w:rPr>
        <w:t xml:space="preserve"> расход </w:t>
      </w:r>
      <w:r w:rsidR="006F2595">
        <w:rPr>
          <w:rStyle w:val="FontStyle38"/>
          <w:sz w:val="28"/>
          <w:szCs w:val="28"/>
        </w:rPr>
        <w:t xml:space="preserve">носит социальный характер, направлен на поддержку социально незащищенной группы населения, отвечает общественным интересам, не </w:t>
      </w:r>
      <w:r w:rsidR="00EA0FA4" w:rsidRPr="000F6C9C">
        <w:rPr>
          <w:rStyle w:val="FontStyle38"/>
          <w:sz w:val="28"/>
          <w:szCs w:val="28"/>
        </w:rPr>
        <w:t>нос</w:t>
      </w:r>
      <w:r w:rsidR="006F2595">
        <w:rPr>
          <w:rStyle w:val="FontStyle38"/>
          <w:sz w:val="28"/>
          <w:szCs w:val="28"/>
        </w:rPr>
        <w:t>и</w:t>
      </w:r>
      <w:r w:rsidR="00EA0FA4" w:rsidRPr="000F6C9C">
        <w:rPr>
          <w:rStyle w:val="FontStyle38"/>
          <w:sz w:val="28"/>
          <w:szCs w:val="28"/>
        </w:rPr>
        <w:t xml:space="preserve">т экономического характера и </w:t>
      </w:r>
      <w:r w:rsidR="006F2595">
        <w:rPr>
          <w:rStyle w:val="FontStyle38"/>
          <w:sz w:val="28"/>
          <w:szCs w:val="28"/>
        </w:rPr>
        <w:t xml:space="preserve">не </w:t>
      </w:r>
      <w:r w:rsidR="00B467F6">
        <w:rPr>
          <w:rStyle w:val="FontStyle38"/>
          <w:sz w:val="28"/>
          <w:szCs w:val="28"/>
        </w:rPr>
        <w:t>оказывае</w:t>
      </w:r>
      <w:r w:rsidR="00EA0FA4" w:rsidRPr="000F6C9C">
        <w:rPr>
          <w:rStyle w:val="FontStyle38"/>
          <w:sz w:val="28"/>
          <w:szCs w:val="28"/>
        </w:rPr>
        <w:t xml:space="preserve">т отрицательного влияния на показатели достижения целей социально-экономической политики </w:t>
      </w:r>
      <w:r w:rsidR="001E0E95">
        <w:rPr>
          <w:bCs/>
        </w:rPr>
        <w:t xml:space="preserve">Татищевского </w:t>
      </w:r>
      <w:r w:rsidR="001E0E95" w:rsidRPr="000F6C9C">
        <w:rPr>
          <w:bCs/>
        </w:rPr>
        <w:t>муниципального</w:t>
      </w:r>
      <w:r w:rsidR="001E0E95">
        <w:rPr>
          <w:bCs/>
        </w:rPr>
        <w:t xml:space="preserve"> образования Татищевского муниципального</w:t>
      </w:r>
      <w:r w:rsidR="001E0E95" w:rsidRPr="000F6C9C">
        <w:rPr>
          <w:bCs/>
        </w:rPr>
        <w:t xml:space="preserve"> района</w:t>
      </w:r>
      <w:r w:rsidR="001E0E95">
        <w:rPr>
          <w:bCs/>
        </w:rPr>
        <w:t xml:space="preserve"> Саратовской области</w:t>
      </w:r>
      <w:r w:rsidR="00EA0FA4" w:rsidRPr="000F6C9C">
        <w:rPr>
          <w:rStyle w:val="FontStyle38"/>
          <w:sz w:val="28"/>
          <w:szCs w:val="28"/>
        </w:rPr>
        <w:t>.</w:t>
      </w:r>
      <w:r w:rsidR="006F2595">
        <w:rPr>
          <w:rStyle w:val="FontStyle38"/>
          <w:sz w:val="28"/>
          <w:szCs w:val="28"/>
        </w:rPr>
        <w:t xml:space="preserve"> </w:t>
      </w:r>
    </w:p>
    <w:p w:rsidR="006F2595" w:rsidRPr="000F6C9C" w:rsidRDefault="006F2595" w:rsidP="0086274D">
      <w:pPr>
        <w:pStyle w:val="40"/>
        <w:shd w:val="clear" w:color="auto" w:fill="auto"/>
        <w:spacing w:before="0" w:line="240" w:lineRule="auto"/>
        <w:ind w:firstLine="709"/>
        <w:rPr>
          <w:rStyle w:val="FontStyle38"/>
          <w:bCs/>
          <w:sz w:val="28"/>
          <w:szCs w:val="28"/>
        </w:rPr>
      </w:pPr>
      <w:r>
        <w:rPr>
          <w:rStyle w:val="FontStyle38"/>
          <w:sz w:val="28"/>
          <w:szCs w:val="28"/>
        </w:rPr>
        <w:t>Данный налоговый расход является востребованным, целесообразным, его действие признано эффективным и подлежит продлению на 2024-2026 годы.</w:t>
      </w: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86274D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0" w:firstLine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862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</w:t>
      </w:r>
      <w:r w:rsidRPr="000F6C9C">
        <w:rPr>
          <w:rFonts w:ascii="Times New Roman" w:hAnsi="Times New Roman" w:cs="Times New Roman"/>
          <w:sz w:val="28"/>
          <w:szCs w:val="28"/>
        </w:rPr>
        <w:lastRenderedPageBreak/>
        <w:t>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</w:t>
      </w:r>
      <w:r w:rsidR="001E0E95">
        <w:rPr>
          <w:rStyle w:val="FontStyle38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 xml:space="preserve">способствуют снижению налогового бремени населения, повышению уровня доходов и качества жизни граждан, </w:t>
      </w:r>
      <w:r w:rsidR="001E0E95">
        <w:rPr>
          <w:rStyle w:val="FontStyle38"/>
          <w:sz w:val="28"/>
          <w:szCs w:val="28"/>
        </w:rPr>
        <w:t>категории налогоплательщиков, освобожденных от уплаты налога</w:t>
      </w:r>
      <w:r w:rsidRPr="000F6C9C">
        <w:rPr>
          <w:rStyle w:val="FontStyle38"/>
          <w:sz w:val="28"/>
          <w:szCs w:val="28"/>
        </w:rPr>
        <w:t>, что соответствует направлению социально-экономической политики муниципального образования.</w:t>
      </w:r>
    </w:p>
    <w:p w:rsidR="00424DDC" w:rsidRDefault="00B467F6" w:rsidP="00862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4DDC" w:rsidRPr="000F6C9C">
        <w:rPr>
          <w:rFonts w:ascii="Times New Roman" w:hAnsi="Times New Roman" w:cs="Times New Roman"/>
          <w:sz w:val="28"/>
          <w:szCs w:val="28"/>
        </w:rPr>
        <w:t xml:space="preserve">ействие налогового расхода </w:t>
      </w:r>
      <w:r w:rsidR="005763AC">
        <w:rPr>
          <w:rFonts w:ascii="Times New Roman" w:hAnsi="Times New Roman" w:cs="Times New Roman"/>
          <w:sz w:val="28"/>
          <w:szCs w:val="28"/>
        </w:rPr>
        <w:t xml:space="preserve"> </w:t>
      </w:r>
      <w:r w:rsidR="00424DDC" w:rsidRPr="000F6C9C">
        <w:rPr>
          <w:rFonts w:ascii="Times New Roman" w:hAnsi="Times New Roman" w:cs="Times New Roman"/>
          <w:sz w:val="28"/>
          <w:szCs w:val="28"/>
        </w:rPr>
        <w:t>способствует достижению установленных целей</w:t>
      </w:r>
      <w:r w:rsidR="00424DDC">
        <w:rPr>
          <w:rFonts w:ascii="Times New Roman" w:hAnsi="Times New Roman" w:cs="Times New Roman"/>
          <w:sz w:val="28"/>
          <w:szCs w:val="28"/>
        </w:rPr>
        <w:t xml:space="preserve"> </w:t>
      </w:r>
      <w:r w:rsidR="00424DDC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муниципального </w:t>
      </w:r>
      <w:r w:rsidR="005763A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24DDC" w:rsidRPr="000F6C9C">
        <w:rPr>
          <w:rFonts w:ascii="Times New Roman" w:hAnsi="Times New Roman" w:cs="Times New Roman"/>
          <w:sz w:val="28"/>
          <w:szCs w:val="28"/>
        </w:rPr>
        <w:t>посредством повышения доходов населения</w:t>
      </w:r>
      <w:r w:rsidR="00AB26AC">
        <w:rPr>
          <w:rFonts w:ascii="Times New Roman" w:hAnsi="Times New Roman" w:cs="Times New Roman"/>
          <w:sz w:val="28"/>
          <w:szCs w:val="28"/>
        </w:rPr>
        <w:t>.</w:t>
      </w:r>
    </w:p>
    <w:p w:rsidR="00EA0FA4" w:rsidRPr="000F6C9C" w:rsidRDefault="00EA0FA4" w:rsidP="008627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1D" w:rsidRPr="000F6C9C" w:rsidRDefault="00D6431D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5763AC">
        <w:rPr>
          <w:b/>
          <w:bCs/>
          <w:color w:val="auto"/>
        </w:rPr>
        <w:t xml:space="preserve">Татищевского муниципального образования </w:t>
      </w:r>
      <w:r w:rsidR="007C0AE7">
        <w:rPr>
          <w:b/>
          <w:bCs/>
          <w:color w:val="auto"/>
        </w:rPr>
        <w:t>Татищевского муниципального района Саратовской области</w:t>
      </w:r>
    </w:p>
    <w:p w:rsidR="00D6431D" w:rsidRPr="000F6C9C" w:rsidRDefault="00D6431D" w:rsidP="0086274D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1449" w:rsidRPr="000F6C9C" w:rsidRDefault="00FA1449" w:rsidP="0086274D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>Налоговы</w:t>
      </w:r>
      <w:r w:rsidR="00B467F6">
        <w:rPr>
          <w:sz w:val="28"/>
          <w:szCs w:val="28"/>
        </w:rPr>
        <w:t>й</w:t>
      </w:r>
      <w:r w:rsidRPr="000F6C9C">
        <w:rPr>
          <w:sz w:val="28"/>
          <w:szCs w:val="28"/>
        </w:rPr>
        <w:t xml:space="preserve"> расход</w:t>
      </w:r>
      <w:r w:rsidR="00B467F6">
        <w:rPr>
          <w:sz w:val="28"/>
          <w:szCs w:val="28"/>
        </w:rPr>
        <w:t xml:space="preserve"> носи</w:t>
      </w:r>
      <w:r w:rsidRPr="000F6C9C">
        <w:rPr>
          <w:sz w:val="28"/>
          <w:szCs w:val="28"/>
        </w:rPr>
        <w:t>т социальный характер, направлен на</w:t>
      </w:r>
      <w:r w:rsidR="00B467F6">
        <w:rPr>
          <w:sz w:val="28"/>
          <w:szCs w:val="28"/>
        </w:rPr>
        <w:t xml:space="preserve"> поддержку социально незащищенной</w:t>
      </w:r>
      <w:r w:rsidRPr="000F6C9C">
        <w:rPr>
          <w:sz w:val="28"/>
          <w:szCs w:val="28"/>
        </w:rPr>
        <w:t xml:space="preserve"> групп</w:t>
      </w:r>
      <w:r w:rsidR="00B467F6">
        <w:rPr>
          <w:sz w:val="28"/>
          <w:szCs w:val="28"/>
        </w:rPr>
        <w:t>ы населения, отвечае</w:t>
      </w:r>
      <w:r w:rsidRPr="000F6C9C">
        <w:rPr>
          <w:sz w:val="28"/>
          <w:szCs w:val="28"/>
        </w:rPr>
        <w:t xml:space="preserve">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5763AC">
        <w:rPr>
          <w:bCs/>
          <w:color w:val="000000" w:themeColor="text1"/>
          <w:sz w:val="28"/>
          <w:szCs w:val="28"/>
        </w:rPr>
        <w:t xml:space="preserve">Татищевского муниципального образования </w:t>
      </w:r>
      <w:r w:rsidR="007C0AE7">
        <w:rPr>
          <w:bCs/>
          <w:color w:val="000000" w:themeColor="text1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bCs/>
          <w:color w:val="000000" w:themeColor="text1"/>
          <w:sz w:val="28"/>
          <w:szCs w:val="28"/>
        </w:rPr>
        <w:t xml:space="preserve"> </w:t>
      </w:r>
      <w:r w:rsidRPr="006A0EE2">
        <w:rPr>
          <w:bCs/>
          <w:color w:val="000000" w:themeColor="text1"/>
          <w:sz w:val="28"/>
          <w:szCs w:val="28"/>
        </w:rPr>
        <w:t>до 2030 года</w:t>
      </w:r>
      <w:r w:rsidR="00B467F6">
        <w:rPr>
          <w:bCs/>
          <w:color w:val="000000" w:themeColor="text1"/>
          <w:sz w:val="28"/>
          <w:szCs w:val="28"/>
        </w:rPr>
        <w:t>, не несе</w:t>
      </w:r>
      <w:r w:rsidRPr="000F6C9C">
        <w:rPr>
          <w:bCs/>
          <w:color w:val="000000" w:themeColor="text1"/>
          <w:sz w:val="28"/>
          <w:szCs w:val="28"/>
        </w:rPr>
        <w:t xml:space="preserve">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 xml:space="preserve">в отношении экономического развития муниципального </w:t>
      </w:r>
      <w:r w:rsidR="005763AC">
        <w:rPr>
          <w:color w:val="000000" w:themeColor="text1"/>
          <w:sz w:val="28"/>
          <w:szCs w:val="28"/>
        </w:rPr>
        <w:t>образования</w:t>
      </w:r>
      <w:r w:rsidRPr="000F6C9C">
        <w:rPr>
          <w:color w:val="000000" w:themeColor="text1"/>
          <w:sz w:val="28"/>
          <w:szCs w:val="28"/>
        </w:rPr>
        <w:t>.</w:t>
      </w:r>
      <w:r w:rsidR="005763AC">
        <w:rPr>
          <w:color w:val="000000" w:themeColor="text1"/>
          <w:sz w:val="28"/>
          <w:szCs w:val="28"/>
        </w:rPr>
        <w:t xml:space="preserve"> </w:t>
      </w:r>
      <w:r w:rsidR="00F2125B">
        <w:rPr>
          <w:color w:val="000000" w:themeColor="text1"/>
          <w:sz w:val="28"/>
          <w:szCs w:val="28"/>
        </w:rPr>
        <w:t>С</w:t>
      </w:r>
      <w:r w:rsidR="005763AC">
        <w:rPr>
          <w:color w:val="000000" w:themeColor="text1"/>
          <w:sz w:val="28"/>
          <w:szCs w:val="28"/>
        </w:rPr>
        <w:t xml:space="preserve">умма налога, не поступившая в бюджет в связи с предоставлением налогоплательщикам льгот, установленных нормативно – правовым актом представительного органа Татищевского муниципального образования Татищевского муниципального района Саратовской области </w:t>
      </w:r>
      <w:r w:rsidR="00F2125B">
        <w:rPr>
          <w:color w:val="000000" w:themeColor="text1"/>
          <w:sz w:val="28"/>
          <w:szCs w:val="28"/>
        </w:rPr>
        <w:t>1,0 тыс. рублей.</w:t>
      </w:r>
      <w:r w:rsidR="005763AC">
        <w:rPr>
          <w:bCs/>
          <w:color w:val="000000" w:themeColor="text1"/>
          <w:sz w:val="28"/>
          <w:szCs w:val="28"/>
        </w:rPr>
        <w:t xml:space="preserve"> </w:t>
      </w: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B467F6">
        <w:rPr>
          <w:color w:val="000000" w:themeColor="text1"/>
          <w:sz w:val="28"/>
          <w:szCs w:val="28"/>
        </w:rPr>
        <w:t>социальный</w:t>
      </w:r>
      <w:r w:rsidR="005101A7" w:rsidRPr="000F6C9C">
        <w:rPr>
          <w:color w:val="000000" w:themeColor="text1"/>
          <w:sz w:val="28"/>
          <w:szCs w:val="28"/>
        </w:rPr>
        <w:t xml:space="preserve"> </w:t>
      </w:r>
      <w:r w:rsidR="00B467F6">
        <w:rPr>
          <w:color w:val="000000" w:themeColor="text1"/>
          <w:sz w:val="28"/>
          <w:szCs w:val="28"/>
        </w:rPr>
        <w:t>налоговый</w:t>
      </w:r>
      <w:r w:rsidRPr="000F6C9C">
        <w:rPr>
          <w:color w:val="000000" w:themeColor="text1"/>
          <w:sz w:val="28"/>
          <w:szCs w:val="28"/>
        </w:rPr>
        <w:t xml:space="preserve"> расход, </w:t>
      </w:r>
      <w:r w:rsidR="0091214B">
        <w:rPr>
          <w:color w:val="000000" w:themeColor="text1"/>
          <w:sz w:val="28"/>
          <w:szCs w:val="28"/>
        </w:rPr>
        <w:t>предоставляемы</w:t>
      </w:r>
      <w:r w:rsidR="00B467F6">
        <w:rPr>
          <w:color w:val="000000" w:themeColor="text1"/>
          <w:sz w:val="28"/>
          <w:szCs w:val="28"/>
        </w:rPr>
        <w:t>й</w:t>
      </w:r>
      <w:r w:rsidR="0091214B">
        <w:rPr>
          <w:color w:val="000000" w:themeColor="text1"/>
          <w:sz w:val="28"/>
          <w:szCs w:val="28"/>
        </w:rPr>
        <w:t xml:space="preserve"> отдельной категории</w:t>
      </w:r>
      <w:r w:rsidR="00B467F6">
        <w:rPr>
          <w:color w:val="000000" w:themeColor="text1"/>
          <w:sz w:val="28"/>
          <w:szCs w:val="28"/>
        </w:rPr>
        <w:t xml:space="preserve"> граждан, признае</w:t>
      </w:r>
      <w:r w:rsidRPr="000F6C9C">
        <w:rPr>
          <w:color w:val="000000" w:themeColor="text1"/>
          <w:sz w:val="28"/>
          <w:szCs w:val="28"/>
        </w:rPr>
        <w:t xml:space="preserve">тся </w:t>
      </w:r>
      <w:r w:rsidR="005763AC">
        <w:rPr>
          <w:color w:val="000000" w:themeColor="text1"/>
          <w:sz w:val="28"/>
          <w:szCs w:val="28"/>
        </w:rPr>
        <w:t xml:space="preserve"> </w:t>
      </w:r>
      <w:r w:rsidRPr="000F6C9C">
        <w:rPr>
          <w:color w:val="000000" w:themeColor="text1"/>
          <w:sz w:val="28"/>
          <w:szCs w:val="28"/>
        </w:rPr>
        <w:t xml:space="preserve">эффективным и </w:t>
      </w:r>
      <w:r w:rsidR="00F2125B">
        <w:rPr>
          <w:color w:val="000000" w:themeColor="text1"/>
          <w:sz w:val="28"/>
          <w:szCs w:val="28"/>
        </w:rPr>
        <w:t xml:space="preserve"> не </w:t>
      </w:r>
      <w:r w:rsidRPr="000F6C9C">
        <w:rPr>
          <w:color w:val="000000" w:themeColor="text1"/>
          <w:sz w:val="28"/>
          <w:szCs w:val="28"/>
        </w:rPr>
        <w:t xml:space="preserve">требующим отмены. </w:t>
      </w:r>
    </w:p>
    <w:p w:rsidR="00FA1449" w:rsidRPr="000F6C9C" w:rsidRDefault="00FA1449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2. Оценка эффективности технических налоговых расходов</w:t>
      </w:r>
      <w:r w:rsidRPr="000F6C9C">
        <w:rPr>
          <w:b/>
          <w:bCs/>
        </w:rPr>
        <w:t xml:space="preserve"> </w:t>
      </w:r>
      <w:r w:rsidR="007C0AE7">
        <w:rPr>
          <w:b/>
          <w:bCs/>
        </w:rPr>
        <w:t>Татищевского муниципального района Саратовской области</w:t>
      </w: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  <w:r w:rsidRPr="000F6C9C">
        <w:rPr>
          <w:b/>
          <w:color w:val="000000" w:themeColor="text1"/>
        </w:rPr>
        <w:t>2.1 Оценка целесообразности технических налоговых расходов</w:t>
      </w: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2.1.1 Соответствие технических налоговых расходов целям и задачам муниципальных программ или целям социально-экономической политики:</w:t>
      </w:r>
    </w:p>
    <w:p w:rsidR="00AF4B04" w:rsidRPr="000F6C9C" w:rsidRDefault="00AF4B04" w:rsidP="0086274D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tbl>
      <w:tblPr>
        <w:tblStyle w:val="ad"/>
        <w:tblW w:w="9639" w:type="dxa"/>
        <w:tblInd w:w="250" w:type="dxa"/>
        <w:tblLayout w:type="fixed"/>
        <w:tblLook w:val="04A0"/>
      </w:tblPr>
      <w:tblGrid>
        <w:gridCol w:w="3145"/>
        <w:gridCol w:w="3092"/>
        <w:gridCol w:w="3402"/>
      </w:tblGrid>
      <w:tr w:rsidR="00417399" w:rsidRPr="000F6C9C" w:rsidTr="0086274D">
        <w:trPr>
          <w:trHeight w:val="1088"/>
        </w:trPr>
        <w:tc>
          <w:tcPr>
            <w:tcW w:w="3145" w:type="dxa"/>
            <w:vAlign w:val="center"/>
          </w:tcPr>
          <w:p w:rsidR="00417399" w:rsidRPr="000F6C9C" w:rsidRDefault="00417399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3092" w:type="dxa"/>
            <w:vAlign w:val="center"/>
          </w:tcPr>
          <w:p w:rsidR="00417399" w:rsidRPr="000F6C9C" w:rsidRDefault="00417399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402" w:type="dxa"/>
            <w:vAlign w:val="center"/>
          </w:tcPr>
          <w:p w:rsidR="00417399" w:rsidRPr="000F6C9C" w:rsidRDefault="00417399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417399" w:rsidRPr="000F6C9C" w:rsidTr="0086274D">
        <w:trPr>
          <w:trHeight w:val="2557"/>
        </w:trPr>
        <w:tc>
          <w:tcPr>
            <w:tcW w:w="3145" w:type="dxa"/>
          </w:tcPr>
          <w:p w:rsidR="00417399" w:rsidRPr="006A0EE2" w:rsidRDefault="001A1B66" w:rsidP="0086274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6A0EE2">
              <w:rPr>
                <w:bCs/>
              </w:rPr>
              <w:lastRenderedPageBreak/>
              <w:t>Полное о</w:t>
            </w:r>
            <w:r w:rsidR="00417399" w:rsidRPr="006A0EE2">
              <w:rPr>
                <w:bCs/>
              </w:rPr>
              <w:t xml:space="preserve">свобождение от уплаты земельного налога: </w:t>
            </w:r>
          </w:p>
          <w:p w:rsidR="00AF4B04" w:rsidRPr="006A0EE2" w:rsidRDefault="00417399" w:rsidP="008627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E2">
              <w:rPr>
                <w:rFonts w:ascii="Times New Roman" w:hAnsi="Times New Roman" w:cs="Times New Roman"/>
                <w:sz w:val="28"/>
                <w:szCs w:val="28"/>
              </w:rPr>
              <w:t xml:space="preserve">- юридических лиц </w:t>
            </w:r>
            <w:r w:rsidR="00AA457C" w:rsidRPr="006A0E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4B04" w:rsidRPr="006A0EE2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и муниципальные учреждениям, финансируемые за счет средств бюджетов различных уровней </w:t>
            </w:r>
          </w:p>
          <w:p w:rsidR="00417399" w:rsidRPr="006A0EE2" w:rsidRDefault="00417399" w:rsidP="008627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E2">
              <w:rPr>
                <w:rFonts w:ascii="Times New Roman" w:hAnsi="Times New Roman" w:cs="Times New Roman"/>
                <w:bCs/>
                <w:sz w:val="28"/>
                <w:szCs w:val="28"/>
              </w:rPr>
              <w:t>(льгота в размере 100%).</w:t>
            </w:r>
          </w:p>
        </w:tc>
        <w:tc>
          <w:tcPr>
            <w:tcW w:w="3092" w:type="dxa"/>
          </w:tcPr>
          <w:p w:rsidR="00417399" w:rsidRPr="006A0EE2" w:rsidRDefault="00417399" w:rsidP="0086274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6A0EE2">
              <w:rPr>
                <w:bCs/>
              </w:rPr>
              <w:t xml:space="preserve">Стратегия социально-экономического развития </w:t>
            </w:r>
            <w:r w:rsidR="006A0EE2" w:rsidRPr="006A0EE2">
              <w:rPr>
                <w:bCs/>
              </w:rPr>
              <w:t>Татищевского</w:t>
            </w:r>
            <w:r w:rsidR="00AF4B04" w:rsidRPr="006A0EE2">
              <w:rPr>
                <w:bCs/>
              </w:rPr>
              <w:t xml:space="preserve"> </w:t>
            </w:r>
            <w:r w:rsidRPr="006A0EE2">
              <w:rPr>
                <w:bCs/>
              </w:rPr>
              <w:t>муниципального района до 2030 года</w:t>
            </w:r>
          </w:p>
        </w:tc>
        <w:tc>
          <w:tcPr>
            <w:tcW w:w="3402" w:type="dxa"/>
          </w:tcPr>
          <w:p w:rsidR="00417399" w:rsidRPr="006A0EE2" w:rsidRDefault="00F936E9" w:rsidP="0086274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6A0EE2">
              <w:t xml:space="preserve">- </w:t>
            </w:r>
            <w:r w:rsidR="006A0EE2" w:rsidRPr="006A0EE2">
              <w:t>Приоритет: п</w:t>
            </w:r>
            <w:r w:rsidRPr="006A0EE2">
              <w:t>овышение эффективности управления, обеспечение устойчивости бюд</w:t>
            </w:r>
            <w:r w:rsidR="006A0EE2" w:rsidRPr="006A0EE2">
              <w:t>жетной системы района (Задача: с</w:t>
            </w:r>
            <w:r w:rsidRPr="006A0EE2">
              <w:t>овершенствование методов планирования и управления бюджетным процессом)</w:t>
            </w:r>
          </w:p>
        </w:tc>
      </w:tr>
    </w:tbl>
    <w:p w:rsidR="00CB1D1A" w:rsidRPr="000F6C9C" w:rsidRDefault="00CB1D1A" w:rsidP="0086274D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F4B04" w:rsidRPr="000F6C9C" w:rsidRDefault="00AF4B04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2F7FB2" w:rsidRDefault="00BD608D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E948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F7FB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 w:rsidR="00AF4B04" w:rsidRPr="000F6C9C">
        <w:rPr>
          <w:rFonts w:ascii="Times New Roman" w:hAnsi="Times New Roman" w:cs="Times New Roman"/>
          <w:sz w:val="28"/>
          <w:szCs w:val="28"/>
        </w:rPr>
        <w:t>и</w:t>
      </w:r>
      <w:r w:rsidRPr="000F6C9C">
        <w:rPr>
          <w:rFonts w:ascii="Times New Roman" w:hAnsi="Times New Roman" w:cs="Times New Roman"/>
          <w:sz w:val="28"/>
          <w:szCs w:val="28"/>
        </w:rPr>
        <w:t>сь</w:t>
      </w:r>
      <w:r w:rsidR="002F7FB2">
        <w:rPr>
          <w:rFonts w:ascii="Times New Roman" w:hAnsi="Times New Roman" w:cs="Times New Roman"/>
          <w:sz w:val="28"/>
          <w:szCs w:val="28"/>
        </w:rPr>
        <w:t>:</w:t>
      </w:r>
    </w:p>
    <w:p w:rsidR="002F7FB2" w:rsidRDefault="00BD608D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="002F7FB2">
        <w:rPr>
          <w:rFonts w:ascii="Times New Roman" w:hAnsi="Times New Roman" w:cs="Times New Roman"/>
          <w:sz w:val="28"/>
          <w:szCs w:val="28"/>
        </w:rPr>
        <w:t xml:space="preserve">- </w:t>
      </w:r>
      <w:r w:rsidR="002F7FB2" w:rsidRPr="000F6C9C">
        <w:rPr>
          <w:rFonts w:ascii="Times New Roman" w:hAnsi="Times New Roman" w:cs="Times New Roman"/>
          <w:sz w:val="28"/>
          <w:szCs w:val="28"/>
        </w:rPr>
        <w:t>орган</w:t>
      </w:r>
      <w:r w:rsidR="002F7FB2">
        <w:rPr>
          <w:rFonts w:ascii="Times New Roman" w:hAnsi="Times New Roman" w:cs="Times New Roman"/>
          <w:sz w:val="28"/>
          <w:szCs w:val="28"/>
        </w:rPr>
        <w:t>ы местного самоуправления;</w:t>
      </w:r>
    </w:p>
    <w:p w:rsidR="002F7FB2" w:rsidRDefault="002F7FB2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2F7FB2" w:rsidRDefault="002F7FB2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предприятия, учредителями которых являются Татищевское муниципальное образование Татищевского муниципального района Саратовской области либо Татищевский муниципальный район Саратовской области, в отношении земельных участков, предоставленных в постоянное (бессрочное) пользование;</w:t>
      </w:r>
    </w:p>
    <w:p w:rsidR="00C34381" w:rsidRDefault="002F7FB2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в отношении земли, отведенной под захоронение на кладбище.</w:t>
      </w:r>
    </w:p>
    <w:p w:rsidR="00750900" w:rsidRPr="00235E03" w:rsidRDefault="00750900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03">
        <w:rPr>
          <w:rFonts w:ascii="Times New Roman" w:hAnsi="Times New Roman" w:cs="Times New Roman"/>
          <w:sz w:val="28"/>
          <w:szCs w:val="28"/>
        </w:rPr>
        <w:t>Общий объем налогового расхода за 20</w:t>
      </w:r>
      <w:r w:rsidR="003D49C6" w:rsidRPr="00235E03">
        <w:rPr>
          <w:rFonts w:ascii="Times New Roman" w:hAnsi="Times New Roman" w:cs="Times New Roman"/>
          <w:sz w:val="28"/>
          <w:szCs w:val="28"/>
        </w:rPr>
        <w:t>2</w:t>
      </w:r>
      <w:r w:rsidR="002F7FB2">
        <w:rPr>
          <w:rFonts w:ascii="Times New Roman" w:hAnsi="Times New Roman" w:cs="Times New Roman"/>
          <w:sz w:val="28"/>
          <w:szCs w:val="28"/>
        </w:rPr>
        <w:t>3</w:t>
      </w:r>
      <w:r w:rsidRPr="00235E03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AF4B04" w:rsidRPr="00235E03">
        <w:rPr>
          <w:rFonts w:ascii="Times New Roman" w:hAnsi="Times New Roman" w:cs="Times New Roman"/>
          <w:color w:val="000000" w:themeColor="text1"/>
          <w:sz w:val="28"/>
          <w:szCs w:val="28"/>
        </w:rPr>
        <w:t>данным учреждениям</w:t>
      </w:r>
      <w:r w:rsidR="00E94834" w:rsidRPr="00235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5E0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F7FB2">
        <w:rPr>
          <w:rFonts w:ascii="Times New Roman" w:hAnsi="Times New Roman" w:cs="Times New Roman"/>
          <w:sz w:val="28"/>
          <w:szCs w:val="28"/>
        </w:rPr>
        <w:t>1436</w:t>
      </w:r>
      <w:r w:rsidR="00591432" w:rsidRPr="00235E03">
        <w:rPr>
          <w:rFonts w:ascii="Times New Roman" w:hAnsi="Times New Roman" w:cs="Times New Roman"/>
          <w:sz w:val="28"/>
          <w:szCs w:val="28"/>
        </w:rPr>
        <w:t xml:space="preserve"> тыс.</w:t>
      </w:r>
      <w:r w:rsidR="00B27A61" w:rsidRPr="00235E03">
        <w:rPr>
          <w:rFonts w:ascii="Times New Roman" w:hAnsi="Times New Roman" w:cs="Times New Roman"/>
          <w:sz w:val="28"/>
          <w:szCs w:val="28"/>
        </w:rPr>
        <w:t xml:space="preserve"> </w:t>
      </w:r>
      <w:r w:rsidRPr="00235E03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2F7FB2">
        <w:rPr>
          <w:rFonts w:ascii="Times New Roman" w:hAnsi="Times New Roman" w:cs="Times New Roman"/>
          <w:sz w:val="28"/>
          <w:szCs w:val="28"/>
        </w:rPr>
        <w:t>113</w:t>
      </w:r>
      <w:r w:rsidR="00E15B2B">
        <w:rPr>
          <w:rFonts w:ascii="Times New Roman" w:hAnsi="Times New Roman" w:cs="Times New Roman"/>
          <w:sz w:val="28"/>
          <w:szCs w:val="28"/>
        </w:rPr>
        <w:t>,4</w:t>
      </w:r>
      <w:r w:rsidR="00E94834" w:rsidRPr="00235E03">
        <w:rPr>
          <w:rFonts w:ascii="Times New Roman" w:hAnsi="Times New Roman" w:cs="Times New Roman"/>
          <w:sz w:val="28"/>
          <w:szCs w:val="28"/>
        </w:rPr>
        <w:t>% к уровню 202</w:t>
      </w:r>
      <w:r w:rsidR="002F7FB2">
        <w:rPr>
          <w:rFonts w:ascii="Times New Roman" w:hAnsi="Times New Roman" w:cs="Times New Roman"/>
          <w:sz w:val="28"/>
          <w:szCs w:val="28"/>
        </w:rPr>
        <w:t>2</w:t>
      </w:r>
      <w:r w:rsidRPr="00235E03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F7FB2">
        <w:rPr>
          <w:rFonts w:ascii="Times New Roman" w:hAnsi="Times New Roman" w:cs="Times New Roman"/>
          <w:sz w:val="28"/>
          <w:szCs w:val="28"/>
        </w:rPr>
        <w:t>рост произошел</w:t>
      </w:r>
      <w:r w:rsidRPr="00235E03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806811">
        <w:rPr>
          <w:rFonts w:ascii="Times New Roman" w:hAnsi="Times New Roman" w:cs="Times New Roman"/>
          <w:sz w:val="28"/>
          <w:szCs w:val="28"/>
        </w:rPr>
        <w:t xml:space="preserve"> высокой кадастровой стоимости земельных участков, а также</w:t>
      </w:r>
      <w:r w:rsidRPr="00235E03">
        <w:rPr>
          <w:rFonts w:ascii="Times New Roman" w:hAnsi="Times New Roman" w:cs="Times New Roman"/>
          <w:sz w:val="28"/>
          <w:szCs w:val="28"/>
        </w:rPr>
        <w:t xml:space="preserve"> </w:t>
      </w:r>
      <w:r w:rsidR="00806811">
        <w:rPr>
          <w:rFonts w:ascii="Times New Roman" w:hAnsi="Times New Roman" w:cs="Times New Roman"/>
          <w:sz w:val="28"/>
          <w:szCs w:val="28"/>
        </w:rPr>
        <w:t xml:space="preserve">увеличения количества </w:t>
      </w:r>
      <w:r w:rsidR="002F7FB2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235E03" w:rsidRPr="00235E03">
        <w:rPr>
          <w:rFonts w:ascii="Times New Roman" w:hAnsi="Times New Roman" w:cs="Times New Roman"/>
          <w:sz w:val="28"/>
          <w:szCs w:val="28"/>
        </w:rPr>
        <w:t>участков данной льготной категории</w:t>
      </w:r>
      <w:r w:rsidRPr="00235E03">
        <w:rPr>
          <w:rFonts w:ascii="Times New Roman" w:hAnsi="Times New Roman" w:cs="Times New Roman"/>
          <w:sz w:val="28"/>
          <w:szCs w:val="28"/>
        </w:rPr>
        <w:t xml:space="preserve">). </w:t>
      </w:r>
      <w:r w:rsidR="00806811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участков, в отношении которых в соответствии с п.2 ст.387 Налогового кодекса Российской Федерации нормативно </w:t>
      </w:r>
      <w:r w:rsidR="00B30631">
        <w:rPr>
          <w:rFonts w:ascii="Times New Roman" w:hAnsi="Times New Roman" w:cs="Times New Roman"/>
          <w:sz w:val="28"/>
          <w:szCs w:val="28"/>
        </w:rPr>
        <w:t>правовыми актами представительного органа муниципального образования представлена льгота,</w:t>
      </w:r>
      <w:r w:rsidR="00806811"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="00B30631">
        <w:rPr>
          <w:rFonts w:ascii="Times New Roman" w:hAnsi="Times New Roman" w:cs="Times New Roman"/>
          <w:sz w:val="28"/>
          <w:szCs w:val="28"/>
        </w:rPr>
        <w:t xml:space="preserve"> на 11.</w:t>
      </w:r>
      <w:r w:rsidR="00806811">
        <w:rPr>
          <w:rFonts w:ascii="Times New Roman" w:hAnsi="Times New Roman" w:cs="Times New Roman"/>
          <w:sz w:val="28"/>
          <w:szCs w:val="28"/>
        </w:rPr>
        <w:t xml:space="preserve"> </w:t>
      </w:r>
      <w:r w:rsidRPr="00235E03">
        <w:rPr>
          <w:rFonts w:ascii="Times New Roman" w:hAnsi="Times New Roman" w:cs="Times New Roman"/>
          <w:sz w:val="28"/>
          <w:szCs w:val="28"/>
        </w:rPr>
        <w:t xml:space="preserve">Доля налогового расхода в общей величине налога, предъявленного к уплате юридическими лицами, составляет </w:t>
      </w:r>
      <w:r w:rsidR="00806811">
        <w:rPr>
          <w:rFonts w:ascii="Times New Roman" w:hAnsi="Times New Roman" w:cs="Times New Roman"/>
          <w:sz w:val="28"/>
          <w:szCs w:val="28"/>
        </w:rPr>
        <w:t>193,5</w:t>
      </w:r>
      <w:r w:rsidRPr="00235E03">
        <w:rPr>
          <w:rFonts w:ascii="Times New Roman" w:hAnsi="Times New Roman" w:cs="Times New Roman"/>
          <w:sz w:val="28"/>
          <w:szCs w:val="28"/>
        </w:rPr>
        <w:t>%.</w:t>
      </w:r>
    </w:p>
    <w:p w:rsidR="00750900" w:rsidRPr="000F6C9C" w:rsidRDefault="00750900" w:rsidP="00862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E6">
        <w:rPr>
          <w:rFonts w:ascii="Times New Roman" w:hAnsi="Times New Roman" w:cs="Times New Roman"/>
          <w:sz w:val="28"/>
          <w:szCs w:val="28"/>
        </w:rPr>
        <w:t xml:space="preserve">Доля в общем количестве налогоплательщиков составляет </w:t>
      </w:r>
      <w:r w:rsidR="00E15B2B">
        <w:rPr>
          <w:rFonts w:ascii="Times New Roman" w:hAnsi="Times New Roman" w:cs="Times New Roman"/>
          <w:sz w:val="28"/>
          <w:szCs w:val="28"/>
        </w:rPr>
        <w:t>1</w:t>
      </w:r>
      <w:r w:rsidR="00806811">
        <w:rPr>
          <w:rFonts w:ascii="Times New Roman" w:hAnsi="Times New Roman" w:cs="Times New Roman"/>
          <w:sz w:val="28"/>
          <w:szCs w:val="28"/>
        </w:rPr>
        <w:t>4</w:t>
      </w:r>
      <w:r w:rsidR="00E15B2B">
        <w:rPr>
          <w:rFonts w:ascii="Times New Roman" w:hAnsi="Times New Roman" w:cs="Times New Roman"/>
          <w:sz w:val="28"/>
          <w:szCs w:val="28"/>
        </w:rPr>
        <w:t>,3</w:t>
      </w:r>
      <w:r w:rsidRPr="00596AE6">
        <w:rPr>
          <w:rFonts w:ascii="Times New Roman" w:hAnsi="Times New Roman" w:cs="Times New Roman"/>
          <w:sz w:val="28"/>
          <w:szCs w:val="28"/>
        </w:rPr>
        <w:t>%</w:t>
      </w:r>
      <w:r w:rsidR="001F1022">
        <w:rPr>
          <w:rFonts w:ascii="Times New Roman" w:hAnsi="Times New Roman" w:cs="Times New Roman"/>
          <w:sz w:val="28"/>
          <w:szCs w:val="28"/>
        </w:rPr>
        <w:t>.</w:t>
      </w:r>
    </w:p>
    <w:p w:rsidR="00750900" w:rsidRPr="000F6C9C" w:rsidRDefault="00750900" w:rsidP="00862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A61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 данной льготы.</w:t>
      </w: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2D645A" w:rsidRPr="000F6C9C" w:rsidRDefault="002D645A" w:rsidP="0086274D">
      <w:pPr>
        <w:spacing w:line="276" w:lineRule="auto"/>
        <w:ind w:firstLine="709"/>
        <w:contextualSpacing/>
        <w:jc w:val="both"/>
        <w:rPr>
          <w:rStyle w:val="FontStyle38"/>
          <w:sz w:val="28"/>
          <w:szCs w:val="28"/>
        </w:rPr>
      </w:pPr>
    </w:p>
    <w:p w:rsidR="00754E84" w:rsidRPr="000F6C9C" w:rsidRDefault="00754E84" w:rsidP="0086274D">
      <w:pPr>
        <w:spacing w:line="276" w:lineRule="auto"/>
        <w:ind w:firstLine="709"/>
        <w:contextualSpacing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Технические налоговые расходы</w:t>
      </w:r>
      <w:r w:rsidR="0052208D" w:rsidRPr="000F6C9C">
        <w:rPr>
          <w:rStyle w:val="FontStyle38"/>
          <w:sz w:val="28"/>
          <w:szCs w:val="28"/>
        </w:rPr>
        <w:t xml:space="preserve"> призваны </w:t>
      </w:r>
      <w:r w:rsidR="0052208D"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</w:t>
      </w:r>
      <w:r w:rsidR="004C5C9E" w:rsidRPr="000F6C9C">
        <w:rPr>
          <w:rFonts w:ascii="Times New Roman" w:hAnsi="Times New Roman" w:cs="Times New Roman"/>
          <w:sz w:val="28"/>
          <w:szCs w:val="28"/>
        </w:rPr>
        <w:t>ов на величину этих налогов.</w:t>
      </w:r>
      <w:r w:rsidR="00E94834">
        <w:rPr>
          <w:rFonts w:ascii="Times New Roman" w:hAnsi="Times New Roman" w:cs="Times New Roman"/>
          <w:sz w:val="28"/>
          <w:szCs w:val="28"/>
        </w:rPr>
        <w:t xml:space="preserve"> </w:t>
      </w:r>
      <w:r w:rsidR="004C5C9E" w:rsidRPr="000F6C9C">
        <w:rPr>
          <w:rStyle w:val="FontStyle38"/>
          <w:sz w:val="28"/>
          <w:szCs w:val="28"/>
        </w:rPr>
        <w:t xml:space="preserve">Технические налоговые расходы </w:t>
      </w:r>
      <w:r w:rsidRPr="000F6C9C">
        <w:rPr>
          <w:rStyle w:val="FontStyle38"/>
          <w:sz w:val="28"/>
          <w:szCs w:val="28"/>
        </w:rPr>
        <w:t xml:space="preserve">не оказывают отрицательного влияния на </w:t>
      </w:r>
      <w:r w:rsidRPr="000F6C9C">
        <w:rPr>
          <w:rStyle w:val="FontStyle38"/>
          <w:sz w:val="28"/>
          <w:szCs w:val="28"/>
        </w:rPr>
        <w:lastRenderedPageBreak/>
        <w:t xml:space="preserve">показатели достижения целей социально-экономической политики </w:t>
      </w:r>
      <w:r w:rsidR="00E94834">
        <w:rPr>
          <w:rStyle w:val="FontStyle38"/>
          <w:sz w:val="28"/>
          <w:szCs w:val="28"/>
        </w:rPr>
        <w:t xml:space="preserve">Татищевского муниципального района Саратовской области </w:t>
      </w:r>
      <w:r w:rsidRPr="000F6C9C">
        <w:rPr>
          <w:rStyle w:val="FontStyle38"/>
          <w:sz w:val="28"/>
          <w:szCs w:val="28"/>
        </w:rPr>
        <w:t>в целом</w:t>
      </w:r>
      <w:r w:rsidR="004C5C9E" w:rsidRPr="000F6C9C">
        <w:rPr>
          <w:rStyle w:val="FontStyle38"/>
          <w:sz w:val="28"/>
          <w:szCs w:val="28"/>
        </w:rPr>
        <w:t>.</w:t>
      </w: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2.2 Оценка результативности технических налоговых расходов</w:t>
      </w:r>
    </w:p>
    <w:p w:rsidR="007D4DEC" w:rsidRPr="000F6C9C" w:rsidRDefault="007D4DEC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В отношении технических налоговых расходов, предоставленных муниципальным учреждениям, оценка проводилась путем определения бюджетной эффективности.</w:t>
      </w: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 xml:space="preserve">Оценка бюджетной эффективности предполагает оценку результатов экономической деятельности категорий налогоплательщиков, которым предоставлена налоговая льгота, с позиции влияния на расходы бюджета </w:t>
      </w:r>
      <w:r w:rsidR="00E94834">
        <w:rPr>
          <w:color w:val="000000" w:themeColor="text1"/>
        </w:rPr>
        <w:t>Татищевского муниципального</w:t>
      </w:r>
      <w:r w:rsidR="00E15B2B">
        <w:rPr>
          <w:color w:val="000000" w:themeColor="text1"/>
        </w:rPr>
        <w:t xml:space="preserve"> образования Татищевского муниципального района</w:t>
      </w:r>
      <w:r w:rsidR="00E94834">
        <w:rPr>
          <w:color w:val="000000" w:themeColor="text1"/>
        </w:rPr>
        <w:t xml:space="preserve"> Саратовской области</w:t>
      </w: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Для определения бюджетной эффективности налоговых расходов рассчитывается коэффициент бюджетной эффективности. Льгота признается эффективной, если коэффициент больше, либо равен единице.</w:t>
      </w:r>
    </w:p>
    <w:p w:rsidR="00BD608D" w:rsidRPr="000F6C9C" w:rsidRDefault="00BD608D" w:rsidP="00862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Расчет коэффициента бюджетной эффективности осуществляется с использованием критерия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оптимизации расходов бюджета </w:t>
      </w:r>
      <w:r w:rsidR="00E15B2B" w:rsidRPr="00E15B2B">
        <w:rPr>
          <w:rFonts w:ascii="Times New Roman" w:hAnsi="Times New Roman" w:cs="Times New Roman"/>
          <w:sz w:val="28"/>
          <w:szCs w:val="28"/>
        </w:rPr>
        <w:t xml:space="preserve">Татищевского муниципального образования </w:t>
      </w:r>
      <w:r w:rsidR="00E94834" w:rsidRPr="00E15B2B">
        <w:rPr>
          <w:rFonts w:ascii="Times New Roman" w:hAnsi="Times New Roman" w:cs="Times New Roman"/>
          <w:sz w:val="28"/>
          <w:szCs w:val="28"/>
        </w:rPr>
        <w:t>Татищев</w:t>
      </w:r>
      <w:r w:rsidR="00E94834">
        <w:rPr>
          <w:rFonts w:ascii="Times New Roman" w:hAnsi="Times New Roman" w:cs="Times New Roman"/>
          <w:color w:val="000000" w:themeColor="text1"/>
          <w:sz w:val="28"/>
          <w:szCs w:val="28"/>
        </w:rPr>
        <w:t>ского муниципального района Саратовской области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предусматривает сокращение встречных финансовых потоков при одновременном снижении налоговой нагрузки на организации, полностью или частично финансируемые из бюджета </w:t>
      </w:r>
      <w:r w:rsidR="00E94834">
        <w:rPr>
          <w:rFonts w:ascii="Times New Roman" w:hAnsi="Times New Roman" w:cs="Times New Roman"/>
          <w:color w:val="000000" w:themeColor="text1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 объема бюджетного финансирования.</w:t>
      </w: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BD608D" w:rsidRPr="001F1022" w:rsidRDefault="00BD608D" w:rsidP="0086274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102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323975" cy="469265"/>
            <wp:effectExtent l="19050" t="0" r="0" b="0"/>
            <wp:docPr id="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022">
        <w:rPr>
          <w:rFonts w:ascii="Times New Roman" w:hAnsi="Times New Roman" w:cs="Times New Roman"/>
          <w:sz w:val="28"/>
          <w:szCs w:val="28"/>
        </w:rPr>
        <w:t>, где:</w:t>
      </w:r>
    </w:p>
    <w:p w:rsidR="00BD608D" w:rsidRPr="001F1022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BD608D" w:rsidRPr="001F1022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1F1022">
        <w:rPr>
          <w:color w:val="000000" w:themeColor="text1"/>
        </w:rPr>
        <w:t>БФ - объем бюджетного финансирования организаций при отсутствии налоговой льготы (рублей);</w:t>
      </w:r>
    </w:p>
    <w:p w:rsidR="00BD608D" w:rsidRPr="001F1022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1F1022">
        <w:rPr>
          <w:rStyle w:val="412pt"/>
          <w:color w:val="000000" w:themeColor="text1"/>
          <w:sz w:val="28"/>
          <w:szCs w:val="28"/>
        </w:rPr>
        <w:t xml:space="preserve">БФнл - </w:t>
      </w:r>
      <w:r w:rsidRPr="001F1022">
        <w:rPr>
          <w:color w:val="000000" w:themeColor="text1"/>
        </w:rPr>
        <w:t>объем бюджетного финансирования организаций при условии предоставления налоговой льготы (рублей);</w:t>
      </w:r>
    </w:p>
    <w:p w:rsidR="00BD608D" w:rsidRPr="001F1022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1F1022">
        <w:t>РО</w:t>
      </w:r>
      <w:r w:rsidRPr="001F1022">
        <w:rPr>
          <w:color w:val="000000" w:themeColor="text1"/>
        </w:rPr>
        <w:t>- расходы организаций по уплате налогов при отсутствии налоговой льготы (рублей);</w:t>
      </w:r>
    </w:p>
    <w:p w:rsidR="00BD608D" w:rsidRPr="001F1022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1F1022">
        <w:t>РОнл</w:t>
      </w:r>
      <w:r w:rsidRPr="001F1022">
        <w:rPr>
          <w:color w:val="000000" w:themeColor="text1"/>
        </w:rPr>
        <w:t xml:space="preserve"> - расходы организаций по уплате налогов при условии предоставления налоговой льготы (рублей).</w:t>
      </w:r>
    </w:p>
    <w:p w:rsidR="00BD608D" w:rsidRPr="001F1022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BD608D" w:rsidRPr="001F1022" w:rsidRDefault="00BD608D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1F1022">
        <w:rPr>
          <w:b/>
          <w:color w:val="000000" w:themeColor="text1"/>
        </w:rPr>
        <w:t>Расчет коэффициента бюджетной эффективности по</w:t>
      </w:r>
    </w:p>
    <w:p w:rsidR="00BE6DE8" w:rsidRPr="001F1022" w:rsidRDefault="00BE6DE8" w:rsidP="0086274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22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и муниципальным учреждениям, финансируемым за счет средств бюджетов различных уровней</w:t>
      </w:r>
    </w:p>
    <w:p w:rsidR="0071050C" w:rsidRDefault="0071050C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8D" w:rsidRPr="001F1022" w:rsidRDefault="00BB1AB9" w:rsidP="0086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022">
        <w:rPr>
          <w:rFonts w:ascii="Times New Roman" w:hAnsi="Times New Roman" w:cs="Times New Roman"/>
          <w:sz w:val="28"/>
          <w:szCs w:val="28"/>
        </w:rPr>
        <w:t xml:space="preserve">Так как БФ=РО, а  </w:t>
      </w:r>
      <w:r w:rsidRPr="001F1022">
        <w:rPr>
          <w:rStyle w:val="412pt"/>
          <w:color w:val="000000" w:themeColor="text1"/>
          <w:sz w:val="28"/>
          <w:szCs w:val="28"/>
        </w:rPr>
        <w:t>БФнл=</w:t>
      </w:r>
      <w:r w:rsidRPr="001F1022">
        <w:rPr>
          <w:rFonts w:ascii="Times New Roman" w:hAnsi="Times New Roman" w:cs="Times New Roman"/>
          <w:sz w:val="28"/>
          <w:szCs w:val="28"/>
        </w:rPr>
        <w:t xml:space="preserve"> РОнл    получаем:</w:t>
      </w:r>
    </w:p>
    <w:p w:rsidR="00BB1AB9" w:rsidRPr="001F1022" w:rsidRDefault="00BB1AB9" w:rsidP="008627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1F1022">
        <w:rPr>
          <w:b/>
          <w:color w:val="000000" w:themeColor="text1"/>
        </w:rPr>
        <w:t>К</w:t>
      </w:r>
      <w:r w:rsidRPr="001F1022">
        <w:rPr>
          <w:b/>
          <w:color w:val="000000" w:themeColor="text1"/>
          <w:vertAlign w:val="subscript"/>
        </w:rPr>
        <w:t>бэ</w:t>
      </w:r>
      <m:oMath>
        <m:r>
          <m:rPr>
            <m:sty m:val="bi"/>
          </m:rPr>
          <w:rPr>
            <w:rFonts w:asci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436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436</m:t>
            </m:r>
          </m:den>
        </m:f>
      </m:oMath>
      <w:r w:rsidR="00B30631">
        <w:rPr>
          <w:b/>
          <w:color w:val="000000" w:themeColor="text1"/>
        </w:rPr>
        <w:t xml:space="preserve"> </w:t>
      </w:r>
      <w:r w:rsidRPr="001F1022">
        <w:rPr>
          <w:b/>
          <w:color w:val="000000" w:themeColor="text1"/>
        </w:rPr>
        <w:t>= 1,0</w:t>
      </w: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</w:p>
    <w:p w:rsidR="00BD608D" w:rsidRDefault="00BD608D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lastRenderedPageBreak/>
        <w:t>Результаты оценки бюджетной эффек</w:t>
      </w:r>
      <w:r w:rsidR="00667501" w:rsidRPr="000F6C9C">
        <w:rPr>
          <w:b/>
          <w:color w:val="000000" w:themeColor="text1"/>
        </w:rPr>
        <w:t>тивности налоговых льгот за 20</w:t>
      </w:r>
      <w:r w:rsidR="00DB4C1E">
        <w:rPr>
          <w:b/>
          <w:color w:val="000000" w:themeColor="text1"/>
        </w:rPr>
        <w:t>2</w:t>
      </w:r>
      <w:r w:rsidR="00B30631">
        <w:rPr>
          <w:b/>
          <w:color w:val="000000" w:themeColor="text1"/>
        </w:rPr>
        <w:t>3</w:t>
      </w:r>
      <w:r w:rsidRPr="000F6C9C">
        <w:rPr>
          <w:b/>
          <w:color w:val="000000" w:themeColor="text1"/>
        </w:rPr>
        <w:t xml:space="preserve"> год</w:t>
      </w:r>
    </w:p>
    <w:p w:rsidR="0019301C" w:rsidRPr="000F6C9C" w:rsidRDefault="0019301C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2693"/>
        <w:gridCol w:w="2410"/>
        <w:gridCol w:w="1843"/>
        <w:gridCol w:w="1559"/>
      </w:tblGrid>
      <w:tr w:rsidR="00BD608D" w:rsidRPr="000F6C9C" w:rsidTr="0086274D">
        <w:trPr>
          <w:trHeight w:hRule="exact" w:val="3318"/>
        </w:trPr>
        <w:tc>
          <w:tcPr>
            <w:tcW w:w="1428" w:type="dxa"/>
            <w:shd w:val="clear" w:color="auto" w:fill="FFFFFF"/>
            <w:vAlign w:val="center"/>
          </w:tcPr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Вид налога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Категория</w:t>
            </w:r>
          </w:p>
          <w:p w:rsidR="00BD608D" w:rsidRPr="000F6C9C" w:rsidRDefault="0086274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</w:t>
            </w:r>
            <w:r w:rsidR="00BD608D" w:rsidRPr="000F6C9C">
              <w:rPr>
                <w:rStyle w:val="2105pt"/>
                <w:color w:val="000000" w:themeColor="text1"/>
                <w:sz w:val="28"/>
                <w:szCs w:val="28"/>
              </w:rPr>
              <w:t>алогоплатель</w:t>
            </w:r>
            <w:r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="00BD608D" w:rsidRPr="000F6C9C">
              <w:rPr>
                <w:rStyle w:val="2105pt"/>
                <w:color w:val="000000" w:themeColor="text1"/>
                <w:sz w:val="28"/>
                <w:szCs w:val="28"/>
              </w:rPr>
              <w:t>щиков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Количество организаций (индивидуальных предпринимате</w:t>
            </w:r>
            <w:r w:rsidR="0086274D"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лей) данной категории</w:t>
            </w:r>
            <w:r w:rsidR="00E94834"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налогоплатель</w:t>
            </w:r>
            <w:r w:rsidR="0086274D"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щиков, получивших налоговую льготу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Сумма</w:t>
            </w:r>
          </w:p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предоставленной налоговой льготы</w:t>
            </w:r>
          </w:p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Коэффици</w:t>
            </w:r>
            <w:r w:rsidR="0086274D"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ент</w:t>
            </w:r>
          </w:p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бюджетной</w:t>
            </w:r>
          </w:p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эффектив</w:t>
            </w:r>
            <w:r w:rsidR="0086274D"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ности</w:t>
            </w:r>
          </w:p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налоговой</w:t>
            </w:r>
          </w:p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льготы</w:t>
            </w:r>
          </w:p>
        </w:tc>
      </w:tr>
      <w:tr w:rsidR="00BD608D" w:rsidRPr="000F6C9C" w:rsidTr="0086274D">
        <w:trPr>
          <w:trHeight w:hRule="exact" w:val="2745"/>
        </w:trPr>
        <w:tc>
          <w:tcPr>
            <w:tcW w:w="1428" w:type="dxa"/>
            <w:shd w:val="clear" w:color="auto" w:fill="FFFFFF"/>
            <w:vAlign w:val="center"/>
          </w:tcPr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Земельный</w:t>
            </w:r>
          </w:p>
          <w:p w:rsidR="00BD608D" w:rsidRPr="000F6C9C" w:rsidRDefault="00BD608D" w:rsidP="0086274D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налог</w:t>
            </w:r>
          </w:p>
        </w:tc>
        <w:tc>
          <w:tcPr>
            <w:tcW w:w="2693" w:type="dxa"/>
            <w:shd w:val="clear" w:color="auto" w:fill="FFFFFF"/>
          </w:tcPr>
          <w:p w:rsidR="00BD608D" w:rsidRPr="000F6C9C" w:rsidRDefault="0001325E" w:rsidP="00862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и муниципальные учреждения, финансируемые за счет средств бюджетов различных уровней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608D" w:rsidRPr="00E94834" w:rsidRDefault="00E15B2B" w:rsidP="0086274D">
            <w:pPr>
              <w:pStyle w:val="20"/>
              <w:shd w:val="clear" w:color="auto" w:fill="auto"/>
              <w:spacing w:line="240" w:lineRule="auto"/>
              <w:ind w:hanging="10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Style w:val="2105pt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D608D" w:rsidRPr="00E94834" w:rsidRDefault="00B30631" w:rsidP="0086274D">
            <w:pPr>
              <w:pStyle w:val="20"/>
              <w:shd w:val="clear" w:color="auto" w:fill="auto"/>
              <w:spacing w:line="240" w:lineRule="auto"/>
              <w:ind w:hanging="10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Style w:val="214pt"/>
                <w:color w:val="000000" w:themeColor="text1"/>
              </w:rPr>
              <w:t>1436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D608D" w:rsidRPr="00E94834" w:rsidRDefault="00BD608D" w:rsidP="0086274D">
            <w:pPr>
              <w:pStyle w:val="20"/>
              <w:shd w:val="clear" w:color="auto" w:fill="auto"/>
              <w:spacing w:line="240" w:lineRule="auto"/>
              <w:ind w:hanging="1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94834">
              <w:rPr>
                <w:rStyle w:val="2105pt"/>
                <w:b w:val="0"/>
                <w:color w:val="000000" w:themeColor="text1"/>
                <w:sz w:val="28"/>
                <w:szCs w:val="28"/>
              </w:rPr>
              <w:t>1,0</w:t>
            </w:r>
          </w:p>
        </w:tc>
      </w:tr>
    </w:tbl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jc w:val="left"/>
        <w:rPr>
          <w:color w:val="000000" w:themeColor="text1"/>
        </w:rPr>
      </w:pP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0F6C9C">
        <w:rPr>
          <w:color w:val="000000" w:themeColor="text1"/>
        </w:rPr>
        <w:t>Коэффициент бюджетной эффективности равен единице, следовательно, льг</w:t>
      </w:r>
      <w:r w:rsidR="00667501" w:rsidRPr="000F6C9C">
        <w:rPr>
          <w:color w:val="000000" w:themeColor="text1"/>
        </w:rPr>
        <w:t>ота по земельному налогу за 20</w:t>
      </w:r>
      <w:r w:rsidR="00DB4C1E">
        <w:rPr>
          <w:color w:val="000000" w:themeColor="text1"/>
        </w:rPr>
        <w:t>2</w:t>
      </w:r>
      <w:r w:rsidR="00B30631">
        <w:rPr>
          <w:color w:val="000000" w:themeColor="text1"/>
        </w:rPr>
        <w:t>3</w:t>
      </w:r>
      <w:r w:rsidRPr="000F6C9C">
        <w:rPr>
          <w:color w:val="000000" w:themeColor="text1"/>
        </w:rPr>
        <w:t xml:space="preserve"> год в отношении </w:t>
      </w:r>
      <w:r w:rsidR="0001325E" w:rsidRPr="000F6C9C">
        <w:rPr>
          <w:color w:val="000000" w:themeColor="text1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Pr="000F6C9C">
        <w:rPr>
          <w:color w:val="000000" w:themeColor="text1"/>
        </w:rPr>
        <w:t>признается эффективной.</w:t>
      </w: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</w:p>
    <w:p w:rsidR="006D63C3" w:rsidRPr="000F6C9C" w:rsidRDefault="006D63C3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D6431D" w:rsidRPr="000F6C9C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налоговых расходов</w:t>
      </w:r>
      <w:r w:rsidR="00E15B2B">
        <w:rPr>
          <w:b/>
          <w:color w:val="000000" w:themeColor="text1"/>
        </w:rPr>
        <w:t xml:space="preserve"> </w:t>
      </w:r>
      <w:r w:rsidR="00E15B2B" w:rsidRPr="00E15B2B">
        <w:rPr>
          <w:b/>
          <w:color w:val="000000" w:themeColor="text1"/>
        </w:rPr>
        <w:t>Татищевского муниципального образования</w:t>
      </w:r>
      <w:r w:rsidRPr="00E15B2B">
        <w:rPr>
          <w:b/>
          <w:color w:val="000000" w:themeColor="text1"/>
        </w:rPr>
        <w:t xml:space="preserve"> </w:t>
      </w:r>
      <w:r w:rsidR="00E94834" w:rsidRPr="00E15B2B">
        <w:rPr>
          <w:b/>
          <w:color w:val="000000" w:themeColor="text1"/>
        </w:rPr>
        <w:t>Татищевского муниципального</w:t>
      </w:r>
      <w:r w:rsidR="00E94834">
        <w:rPr>
          <w:b/>
          <w:bCs/>
        </w:rPr>
        <w:t xml:space="preserve"> района Саратовской области</w:t>
      </w:r>
    </w:p>
    <w:p w:rsidR="006D63C3" w:rsidRPr="000F6C9C" w:rsidRDefault="006D63C3" w:rsidP="0086274D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2018" w:rsidRPr="000F6C9C" w:rsidRDefault="002D2018" w:rsidP="0086274D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:rsidR="0053027E" w:rsidRDefault="0053027E" w:rsidP="0086274D">
      <w:pPr>
        <w:tabs>
          <w:tab w:val="left" w:pos="0"/>
        </w:tabs>
        <w:spacing w:line="239" w:lineRule="auto"/>
        <w:ind w:right="1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Вып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ие доходы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юдж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а </w:t>
      </w:r>
      <w:r w:rsidR="00E15B2B" w:rsidRPr="00E15B2B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образования</w:t>
      </w:r>
      <w:r w:rsidR="00E15B2B">
        <w:rPr>
          <w:color w:val="000000" w:themeColor="text1"/>
        </w:rPr>
        <w:t xml:space="preserve"> </w:t>
      </w:r>
      <w:r w:rsidR="00E94834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ной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й 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ому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гу 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и муниципальны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финансируемы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бюджетов различных уровней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</w:t>
      </w:r>
    </w:p>
    <w:p w:rsidR="00B30631" w:rsidRDefault="00B30631" w:rsidP="0086274D">
      <w:pPr>
        <w:tabs>
          <w:tab w:val="left" w:pos="0"/>
        </w:tabs>
        <w:spacing w:line="239" w:lineRule="auto"/>
        <w:ind w:right="1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- 1436,0 тыс. рублей в 2023 году;</w:t>
      </w:r>
    </w:p>
    <w:p w:rsidR="00DB4C1E" w:rsidRPr="00596AE6" w:rsidRDefault="00DB4C1E" w:rsidP="0086274D">
      <w:pPr>
        <w:tabs>
          <w:tab w:val="left" w:pos="0"/>
        </w:tabs>
        <w:spacing w:line="239" w:lineRule="auto"/>
        <w:ind w:right="1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E6">
        <w:rPr>
          <w:rFonts w:ascii="Times New Roman" w:hAnsi="Times New Roman" w:cs="Times New Roman"/>
          <w:sz w:val="28"/>
          <w:szCs w:val="28"/>
        </w:rPr>
        <w:t xml:space="preserve">- </w:t>
      </w:r>
      <w:r w:rsidR="00E15B2B">
        <w:rPr>
          <w:rFonts w:ascii="Times New Roman" w:hAnsi="Times New Roman" w:cs="Times New Roman"/>
          <w:sz w:val="28"/>
          <w:szCs w:val="28"/>
        </w:rPr>
        <w:t>1266</w:t>
      </w:r>
      <w:r w:rsidR="00144D7F">
        <w:rPr>
          <w:rFonts w:ascii="Times New Roman" w:hAnsi="Times New Roman" w:cs="Times New Roman"/>
          <w:sz w:val="28"/>
          <w:szCs w:val="28"/>
        </w:rPr>
        <w:t>,0</w:t>
      </w:r>
      <w:r w:rsidRPr="00596AE6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144D7F">
        <w:rPr>
          <w:rFonts w:ascii="Times New Roman" w:hAnsi="Times New Roman" w:cs="Times New Roman"/>
          <w:sz w:val="28"/>
          <w:szCs w:val="28"/>
        </w:rPr>
        <w:t>2</w:t>
      </w:r>
      <w:r w:rsidRPr="00596AE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96AE6">
        <w:rPr>
          <w:rFonts w:ascii="Times New Roman" w:hAnsi="Times New Roman" w:cs="Times New Roman"/>
          <w:sz w:val="28"/>
          <w:szCs w:val="28"/>
        </w:rPr>
        <w:t>;</w:t>
      </w:r>
    </w:p>
    <w:p w:rsidR="0053027E" w:rsidRPr="00596AE6" w:rsidRDefault="0053027E" w:rsidP="0086274D">
      <w:pPr>
        <w:tabs>
          <w:tab w:val="left" w:pos="0"/>
        </w:tabs>
        <w:spacing w:line="239" w:lineRule="auto"/>
        <w:ind w:right="1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A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5B2B">
        <w:rPr>
          <w:rFonts w:ascii="Times New Roman" w:eastAsia="Times New Roman" w:hAnsi="Times New Roman" w:cs="Times New Roman"/>
          <w:sz w:val="28"/>
          <w:szCs w:val="28"/>
        </w:rPr>
        <w:t>1261,0</w:t>
      </w:r>
      <w:r w:rsidR="00596AE6" w:rsidRPr="0059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AE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96AE6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6AE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96AE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596AE6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96AE6" w:rsidRPr="00596AE6">
        <w:rPr>
          <w:rFonts w:ascii="Times New Roman" w:eastAsia="Times New Roman" w:hAnsi="Times New Roman" w:cs="Times New Roman"/>
          <w:sz w:val="28"/>
          <w:szCs w:val="28"/>
        </w:rPr>
        <w:t>й в 202</w:t>
      </w:r>
      <w:r w:rsidR="00144D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0631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6D63C3" w:rsidRPr="000F6C9C" w:rsidRDefault="0053027E" w:rsidP="0086274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5BCE" w:rsidRPr="000F6C9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социально-экономического развития </w:t>
      </w:r>
      <w:r w:rsidR="00E15B2B" w:rsidRPr="00E15B2B">
        <w:rPr>
          <w:rFonts w:ascii="Times New Roman" w:hAnsi="Times New Roman" w:cs="Times New Roman"/>
          <w:bCs/>
          <w:sz w:val="28"/>
          <w:szCs w:val="28"/>
        </w:rPr>
        <w:t>Татищевского муниципального образования</w:t>
      </w:r>
      <w:r w:rsidR="00E15B2B">
        <w:rPr>
          <w:color w:val="000000" w:themeColor="text1"/>
        </w:rPr>
        <w:t xml:space="preserve"> </w:t>
      </w:r>
      <w:r w:rsidR="00E94834">
        <w:rPr>
          <w:rFonts w:ascii="Times New Roman" w:hAnsi="Times New Roman" w:cs="Times New Roman"/>
          <w:bCs/>
          <w:sz w:val="28"/>
          <w:szCs w:val="28"/>
        </w:rPr>
        <w:t xml:space="preserve">Татищевского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E94834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6D63C3" w:rsidRPr="00596AE6">
        <w:rPr>
          <w:rFonts w:ascii="Times New Roman" w:hAnsi="Times New Roman" w:cs="Times New Roman"/>
          <w:bCs/>
          <w:sz w:val="28"/>
          <w:szCs w:val="28"/>
        </w:rPr>
        <w:t>2030 года</w:t>
      </w:r>
      <w:r w:rsidR="00190680" w:rsidRPr="000F6C9C">
        <w:rPr>
          <w:rFonts w:ascii="Times New Roman" w:hAnsi="Times New Roman" w:cs="Times New Roman"/>
          <w:bCs/>
          <w:sz w:val="28"/>
          <w:szCs w:val="28"/>
        </w:rPr>
        <w:t xml:space="preserve"> в части </w:t>
      </w:r>
      <w:r w:rsidR="00190680" w:rsidRPr="000F6C9C">
        <w:rPr>
          <w:rFonts w:ascii="Times New Roman" w:hAnsi="Times New Roman" w:cs="Times New Roman"/>
          <w:sz w:val="28"/>
          <w:szCs w:val="28"/>
        </w:rPr>
        <w:t>совершенствования методов планирования и управления бюджетным процессом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, являются востребованными, не несут в себе значимых отрицательных внешних эффектов</w:t>
      </w:r>
      <w:r w:rsidR="008A7D35" w:rsidRPr="000F6C9C">
        <w:rPr>
          <w:rFonts w:ascii="Times New Roman" w:hAnsi="Times New Roman" w:cs="Times New Roman"/>
          <w:sz w:val="28"/>
          <w:szCs w:val="28"/>
        </w:rPr>
        <w:t xml:space="preserve"> в отношении экономического развития муниципального образования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, имеют положительные индикаторы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0F6C9C">
        <w:rPr>
          <w:rFonts w:ascii="Times New Roman" w:hAnsi="Times New Roman" w:cs="Times New Roman"/>
          <w:bCs/>
          <w:sz w:val="28"/>
          <w:szCs w:val="28"/>
        </w:rPr>
        <w:t xml:space="preserve"> эффективности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 xml:space="preserve">и поэтому </w:t>
      </w:r>
      <w:r w:rsidRPr="000F6C9C">
        <w:rPr>
          <w:rFonts w:ascii="Times New Roman" w:hAnsi="Times New Roman" w:cs="Times New Roman"/>
          <w:sz w:val="28"/>
          <w:szCs w:val="28"/>
        </w:rPr>
        <w:t>при</w:t>
      </w:r>
      <w:r w:rsidR="006D63C3" w:rsidRPr="000F6C9C">
        <w:rPr>
          <w:rFonts w:ascii="Times New Roman" w:hAnsi="Times New Roman" w:cs="Times New Roman"/>
          <w:sz w:val="28"/>
          <w:szCs w:val="28"/>
        </w:rPr>
        <w:t>знаются эффективными и не требующими отмены.</w:t>
      </w:r>
    </w:p>
    <w:p w:rsidR="00EA0FA4" w:rsidRPr="000F6C9C" w:rsidRDefault="00EA0FA4" w:rsidP="0086274D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3. Оценка эффективности стимулирующих налоговых расходов</w:t>
      </w:r>
      <w:r w:rsidRPr="000F6C9C">
        <w:rPr>
          <w:b/>
          <w:bCs/>
        </w:rPr>
        <w:t xml:space="preserve"> </w:t>
      </w:r>
      <w:r w:rsidR="00E15B2B" w:rsidRPr="00E15B2B">
        <w:rPr>
          <w:b/>
          <w:color w:val="000000" w:themeColor="text1"/>
        </w:rPr>
        <w:t xml:space="preserve">Татищевского муниципального образования </w:t>
      </w:r>
      <w:r w:rsidR="00E94834">
        <w:rPr>
          <w:b/>
          <w:bCs/>
        </w:rPr>
        <w:t>Татищевского муниципального района Саратовской области</w:t>
      </w: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  <w:bCs/>
        </w:rPr>
      </w:pPr>
      <w:r w:rsidRPr="000F6C9C">
        <w:rPr>
          <w:b/>
          <w:color w:val="000000" w:themeColor="text1"/>
        </w:rPr>
        <w:t>3.1 Оценка целесообразности стимулирующих налоговых расходов</w:t>
      </w: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</w:p>
    <w:p w:rsidR="00EA0FA4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3.1.1 Соответствие стимулирующих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86274D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tbl>
      <w:tblPr>
        <w:tblStyle w:val="ad"/>
        <w:tblW w:w="9889" w:type="dxa"/>
        <w:tblLayout w:type="fixed"/>
        <w:tblLook w:val="04A0"/>
      </w:tblPr>
      <w:tblGrid>
        <w:gridCol w:w="3652"/>
        <w:gridCol w:w="2835"/>
        <w:gridCol w:w="3402"/>
      </w:tblGrid>
      <w:tr w:rsidR="00C807E8" w:rsidRPr="000F6C9C" w:rsidTr="000406A6">
        <w:tc>
          <w:tcPr>
            <w:tcW w:w="3652" w:type="dxa"/>
            <w:vAlign w:val="center"/>
          </w:tcPr>
          <w:p w:rsidR="00C807E8" w:rsidRPr="000F6C9C" w:rsidRDefault="00C807E8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35" w:type="dxa"/>
            <w:vAlign w:val="center"/>
          </w:tcPr>
          <w:p w:rsidR="00C807E8" w:rsidRPr="000F6C9C" w:rsidRDefault="00C807E8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402" w:type="dxa"/>
            <w:vAlign w:val="center"/>
          </w:tcPr>
          <w:p w:rsidR="00C807E8" w:rsidRPr="000F6C9C" w:rsidRDefault="00C807E8" w:rsidP="0086274D">
            <w:pPr>
              <w:pStyle w:val="40"/>
              <w:shd w:val="clear" w:color="auto" w:fill="auto"/>
              <w:spacing w:before="0" w:line="240" w:lineRule="auto"/>
              <w:ind w:firstLine="709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0406A6">
        <w:tc>
          <w:tcPr>
            <w:tcW w:w="3652" w:type="dxa"/>
          </w:tcPr>
          <w:p w:rsidR="0023642A" w:rsidRPr="000F6C9C" w:rsidRDefault="00547454" w:rsidP="0086274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О</w:t>
            </w:r>
            <w:r w:rsidR="0023642A" w:rsidRPr="000F6C9C">
              <w:rPr>
                <w:bCs/>
              </w:rPr>
              <w:t xml:space="preserve">свобождение от уплаты земельного налога: </w:t>
            </w:r>
          </w:p>
          <w:p w:rsidR="00C807E8" w:rsidRPr="000F6C9C" w:rsidRDefault="0023642A" w:rsidP="0086274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>физическое лицо, зарегистрированное в качестве индивидуального предпринимателя или юридическое лицо</w:t>
            </w:r>
            <w:r w:rsidR="00596AE6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инвестор, 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E94834"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 xml:space="preserve"> и заключившим инвестиционное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(льгота в размере </w:t>
            </w:r>
            <w:r w:rsidR="00547454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F784D" w:rsidRPr="000F6C9C" w:rsidRDefault="00DF784D" w:rsidP="008627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07E8" w:rsidRPr="00596AE6" w:rsidRDefault="00C807E8" w:rsidP="0086274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596AE6">
              <w:rPr>
                <w:bCs/>
              </w:rPr>
              <w:t xml:space="preserve">Стратегия социально-экономического развития </w:t>
            </w:r>
            <w:r w:rsidR="00596AE6" w:rsidRPr="00596AE6">
              <w:rPr>
                <w:bCs/>
              </w:rPr>
              <w:t>Татищевского</w:t>
            </w:r>
            <w:r w:rsidR="004E2B24" w:rsidRPr="00596AE6">
              <w:rPr>
                <w:bCs/>
              </w:rPr>
              <w:t xml:space="preserve"> </w:t>
            </w:r>
            <w:r w:rsidRPr="00596AE6">
              <w:rPr>
                <w:bCs/>
              </w:rPr>
              <w:t>муниципального района до 2030 года</w:t>
            </w:r>
          </w:p>
        </w:tc>
        <w:tc>
          <w:tcPr>
            <w:tcW w:w="3402" w:type="dxa"/>
          </w:tcPr>
          <w:p w:rsidR="008275CE" w:rsidRPr="00D72149" w:rsidRDefault="00C807E8" w:rsidP="0086274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</w:pPr>
            <w:r w:rsidRPr="00D72149">
              <w:t xml:space="preserve">- Приоритет: </w:t>
            </w:r>
            <w:r w:rsidR="00596AE6" w:rsidRPr="00D72149">
              <w:t>с</w:t>
            </w:r>
            <w:r w:rsidR="008275CE" w:rsidRPr="00D72149">
              <w:t xml:space="preserve">ильная экономика </w:t>
            </w:r>
          </w:p>
          <w:p w:rsidR="008275CE" w:rsidRPr="00D72149" w:rsidRDefault="008275CE" w:rsidP="0086274D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2149">
              <w:rPr>
                <w:sz w:val="28"/>
                <w:szCs w:val="28"/>
              </w:rPr>
              <w:t xml:space="preserve">(Задача: </w:t>
            </w:r>
            <w:r w:rsidR="00596AE6" w:rsidRPr="00D72149">
              <w:rPr>
                <w:color w:val="000000"/>
                <w:sz w:val="28"/>
                <w:szCs w:val="28"/>
              </w:rPr>
              <w:t>д</w:t>
            </w:r>
            <w:r w:rsidRPr="00D72149">
              <w:rPr>
                <w:color w:val="000000"/>
                <w:sz w:val="28"/>
                <w:szCs w:val="28"/>
              </w:rPr>
              <w:t xml:space="preserve">остижение качественно нового уровня конкурентоспособности экономики </w:t>
            </w:r>
            <w:r w:rsidR="00E15B2B" w:rsidRPr="00E15B2B">
              <w:rPr>
                <w:color w:val="000000"/>
                <w:sz w:val="28"/>
                <w:szCs w:val="28"/>
              </w:rPr>
              <w:t>Татищевского муниципального образования</w:t>
            </w:r>
            <w:r w:rsidR="00E15B2B">
              <w:rPr>
                <w:color w:val="000000" w:themeColor="text1"/>
              </w:rPr>
              <w:t xml:space="preserve"> </w:t>
            </w:r>
            <w:r w:rsidR="00D72149" w:rsidRPr="00D72149">
              <w:rPr>
                <w:color w:val="000000"/>
                <w:sz w:val="28"/>
                <w:szCs w:val="28"/>
              </w:rPr>
              <w:t>Татищевского</w:t>
            </w:r>
            <w:r w:rsidR="00547454" w:rsidRPr="00D72149">
              <w:rPr>
                <w:color w:val="000000"/>
                <w:sz w:val="28"/>
                <w:szCs w:val="28"/>
              </w:rPr>
              <w:t xml:space="preserve"> </w:t>
            </w:r>
            <w:r w:rsidRPr="00D72149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C807E8" w:rsidRPr="00E94834" w:rsidRDefault="008275CE" w:rsidP="0086274D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  <w:highlight w:val="yellow"/>
              </w:rPr>
            </w:pPr>
            <w:r w:rsidRPr="00D72149">
              <w:rPr>
                <w:color w:val="000000"/>
                <w:sz w:val="28"/>
                <w:szCs w:val="28"/>
              </w:rPr>
              <w:t>на базе инноваций и развития новых бизнесов)</w:t>
            </w:r>
          </w:p>
        </w:tc>
      </w:tr>
    </w:tbl>
    <w:p w:rsidR="005D1D5A" w:rsidRPr="000F6C9C" w:rsidRDefault="005D1D5A" w:rsidP="0086274D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3.1.2 Востребованность стимулирующих налоговых расходов:</w:t>
      </w:r>
    </w:p>
    <w:p w:rsidR="00EA62D9" w:rsidRPr="00EA62D9" w:rsidRDefault="00BD608D" w:rsidP="00862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20</w:t>
      </w:r>
      <w:r w:rsidR="00DB4C1E">
        <w:rPr>
          <w:rFonts w:ascii="Times New Roman" w:hAnsi="Times New Roman" w:cs="Times New Roman"/>
          <w:sz w:val="28"/>
          <w:szCs w:val="28"/>
        </w:rPr>
        <w:t>2</w:t>
      </w:r>
      <w:r w:rsidR="00B30631">
        <w:rPr>
          <w:rFonts w:ascii="Times New Roman" w:hAnsi="Times New Roman" w:cs="Times New Roman"/>
          <w:sz w:val="28"/>
          <w:szCs w:val="28"/>
        </w:rPr>
        <w:t>3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году стимулирующ</w:t>
      </w:r>
      <w:r w:rsidR="008A6695">
        <w:rPr>
          <w:rFonts w:ascii="Times New Roman" w:hAnsi="Times New Roman" w:cs="Times New Roman"/>
          <w:sz w:val="28"/>
          <w:szCs w:val="28"/>
        </w:rPr>
        <w:t>ая льгота</w:t>
      </w:r>
      <w:r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="008A6695">
        <w:rPr>
          <w:rFonts w:ascii="Times New Roman" w:hAnsi="Times New Roman" w:cs="Times New Roman"/>
          <w:sz w:val="28"/>
          <w:szCs w:val="28"/>
        </w:rPr>
        <w:t xml:space="preserve"> не предоставлялась. Однако, для достижения качественно нового уровня конкурентноспособности экономики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="00E15B2B" w:rsidRPr="00E15B2B">
        <w:rPr>
          <w:rFonts w:ascii="Times New Roman" w:hAnsi="Times New Roman" w:cs="Times New Roman"/>
          <w:sz w:val="28"/>
          <w:szCs w:val="28"/>
        </w:rPr>
        <w:t>Татищевского муниципального образования</w:t>
      </w:r>
      <w:r w:rsidR="00E15B2B">
        <w:rPr>
          <w:color w:val="000000" w:themeColor="text1"/>
        </w:rPr>
        <w:t xml:space="preserve"> </w:t>
      </w:r>
      <w:r w:rsidR="008A6695">
        <w:rPr>
          <w:rFonts w:ascii="Times New Roman" w:hAnsi="Times New Roman" w:cs="Times New Roman"/>
          <w:sz w:val="28"/>
          <w:szCs w:val="28"/>
        </w:rPr>
        <w:t xml:space="preserve">Татищевского муниципального района Саратовской области, привлечения инвестиций на </w:t>
      </w:r>
      <w:r w:rsidR="00EA62D9">
        <w:rPr>
          <w:rFonts w:ascii="Times New Roman" w:hAnsi="Times New Roman" w:cs="Times New Roman"/>
          <w:sz w:val="28"/>
          <w:szCs w:val="28"/>
        </w:rPr>
        <w:t xml:space="preserve">территорию муниципального </w:t>
      </w:r>
      <w:r w:rsidR="00E15B2B">
        <w:rPr>
          <w:rFonts w:ascii="Times New Roman" w:hAnsi="Times New Roman" w:cs="Times New Roman"/>
          <w:sz w:val="28"/>
          <w:szCs w:val="28"/>
        </w:rPr>
        <w:t>образования</w:t>
      </w:r>
      <w:r w:rsidR="00EA62D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A62D9">
        <w:rPr>
          <w:rFonts w:ascii="Times New Roman" w:hAnsi="Times New Roman" w:cs="Times New Roman"/>
          <w:sz w:val="28"/>
          <w:szCs w:val="28"/>
        </w:rPr>
        <w:lastRenderedPageBreak/>
        <w:t>обеспечения благоприятного инвестиционного климата на территории района администрацией проводится</w:t>
      </w:r>
      <w:r w:rsidR="00EA62D9" w:rsidRPr="00EA62D9">
        <w:rPr>
          <w:rFonts w:ascii="Times New Roman" w:hAnsi="Times New Roman" w:cs="Times New Roman"/>
          <w:sz w:val="28"/>
          <w:szCs w:val="28"/>
        </w:rPr>
        <w:t xml:space="preserve"> большая работа по внедрению Стандарта деятельности органов местного самоуправления по обеспечению вышеуказанных мероприятий.</w:t>
      </w:r>
    </w:p>
    <w:p w:rsidR="00EA62D9" w:rsidRPr="000F6C9C" w:rsidRDefault="00EA62D9" w:rsidP="00862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b/>
          <w:bCs/>
        </w:rPr>
      </w:pPr>
      <w:r w:rsidRPr="000F6C9C">
        <w:rPr>
          <w:b/>
          <w:bCs/>
        </w:rPr>
        <w:t>3.1.3 Отсутствие значимых отрицательных внешних эффектов:</w:t>
      </w:r>
    </w:p>
    <w:p w:rsidR="00CB101D" w:rsidRPr="000F6C9C" w:rsidRDefault="00CB101D" w:rsidP="0086274D">
      <w:pPr>
        <w:spacing w:line="276" w:lineRule="auto"/>
        <w:ind w:firstLine="709"/>
        <w:contextualSpacing/>
        <w:jc w:val="both"/>
        <w:rPr>
          <w:rStyle w:val="FontStyle38"/>
          <w:sz w:val="28"/>
          <w:szCs w:val="28"/>
        </w:rPr>
      </w:pPr>
    </w:p>
    <w:p w:rsidR="006510B7" w:rsidRPr="000F6C9C" w:rsidRDefault="0040757A" w:rsidP="008627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Style w:val="FontStyle38"/>
          <w:sz w:val="28"/>
          <w:szCs w:val="28"/>
        </w:rPr>
        <w:t>Основной целью введения с</w:t>
      </w:r>
      <w:r w:rsidR="003D6054" w:rsidRPr="000F6C9C">
        <w:rPr>
          <w:rStyle w:val="FontStyle38"/>
          <w:sz w:val="28"/>
          <w:szCs w:val="28"/>
        </w:rPr>
        <w:t>тимулирующи</w:t>
      </w:r>
      <w:r w:rsidRPr="000F6C9C">
        <w:rPr>
          <w:rStyle w:val="FontStyle38"/>
          <w:sz w:val="28"/>
          <w:szCs w:val="28"/>
        </w:rPr>
        <w:t>х</w:t>
      </w:r>
      <w:r w:rsidR="003D6054" w:rsidRPr="000F6C9C">
        <w:rPr>
          <w:rStyle w:val="FontStyle38"/>
          <w:sz w:val="28"/>
          <w:szCs w:val="28"/>
        </w:rPr>
        <w:t xml:space="preserve"> налоговы</w:t>
      </w:r>
      <w:r w:rsidRPr="000F6C9C">
        <w:rPr>
          <w:rStyle w:val="FontStyle38"/>
          <w:sz w:val="28"/>
          <w:szCs w:val="28"/>
        </w:rPr>
        <w:t>х</w:t>
      </w:r>
      <w:r w:rsidR="003D6054" w:rsidRPr="000F6C9C">
        <w:rPr>
          <w:rStyle w:val="FontStyle38"/>
          <w:sz w:val="28"/>
          <w:szCs w:val="28"/>
        </w:rPr>
        <w:t xml:space="preserve"> расход</w:t>
      </w:r>
      <w:r w:rsidRPr="000F6C9C">
        <w:rPr>
          <w:rStyle w:val="FontStyle38"/>
          <w:sz w:val="28"/>
          <w:szCs w:val="28"/>
        </w:rPr>
        <w:t>ов</w:t>
      </w:r>
      <w:r w:rsidR="00EA62D9">
        <w:rPr>
          <w:rStyle w:val="FontStyle38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 xml:space="preserve">является повышение конкурентоспособности экономики </w:t>
      </w:r>
      <w:r w:rsidR="003E1A98" w:rsidRPr="003E1A98">
        <w:rPr>
          <w:rStyle w:val="FontStyle38"/>
          <w:sz w:val="28"/>
          <w:szCs w:val="28"/>
        </w:rPr>
        <w:t xml:space="preserve">Татищевского муниципального образования </w:t>
      </w:r>
      <w:r w:rsidR="00EA62D9">
        <w:rPr>
          <w:rStyle w:val="FontStyle38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Style w:val="FontStyle38"/>
          <w:sz w:val="28"/>
          <w:szCs w:val="28"/>
        </w:rPr>
        <w:t xml:space="preserve"> посредством </w:t>
      </w:r>
      <w:r w:rsidR="00EB480D" w:rsidRPr="000F6C9C">
        <w:rPr>
          <w:rStyle w:val="FontStyle38"/>
          <w:sz w:val="28"/>
          <w:szCs w:val="28"/>
        </w:rPr>
        <w:t xml:space="preserve">роста показателей деятельности промышленного производства </w:t>
      </w:r>
      <w:r w:rsidR="00247906" w:rsidRPr="000F6C9C">
        <w:rPr>
          <w:rStyle w:val="FontStyle38"/>
          <w:sz w:val="28"/>
          <w:szCs w:val="28"/>
        </w:rPr>
        <w:t>и</w:t>
      </w:r>
      <w:r w:rsidR="00EB480D" w:rsidRPr="000F6C9C">
        <w:rPr>
          <w:rStyle w:val="FontStyle38"/>
          <w:sz w:val="28"/>
          <w:szCs w:val="28"/>
        </w:rPr>
        <w:t xml:space="preserve"> создани</w:t>
      </w:r>
      <w:r w:rsidR="00247906" w:rsidRPr="000F6C9C">
        <w:rPr>
          <w:rStyle w:val="FontStyle38"/>
          <w:sz w:val="28"/>
          <w:szCs w:val="28"/>
        </w:rPr>
        <w:t>я</w:t>
      </w:r>
      <w:r w:rsidR="00EB480D" w:rsidRPr="000F6C9C">
        <w:rPr>
          <w:rStyle w:val="FontStyle38"/>
          <w:sz w:val="28"/>
          <w:szCs w:val="28"/>
        </w:rPr>
        <w:t xml:space="preserve"> новых </w:t>
      </w:r>
      <w:r w:rsidRPr="000F6C9C">
        <w:rPr>
          <w:rStyle w:val="FontStyle38"/>
          <w:sz w:val="28"/>
          <w:szCs w:val="28"/>
        </w:rPr>
        <w:t>бизнес-проектов</w:t>
      </w:r>
      <w:r w:rsidR="00EB480D" w:rsidRPr="000F6C9C">
        <w:rPr>
          <w:rStyle w:val="FontStyle38"/>
          <w:sz w:val="28"/>
          <w:szCs w:val="28"/>
        </w:rPr>
        <w:t>.</w:t>
      </w:r>
      <w:r w:rsidR="00EA62D9">
        <w:rPr>
          <w:rStyle w:val="FontStyle38"/>
          <w:sz w:val="28"/>
          <w:szCs w:val="28"/>
        </w:rPr>
        <w:t xml:space="preserve"> </w:t>
      </w:r>
    </w:p>
    <w:p w:rsidR="003D6054" w:rsidRPr="000F6C9C" w:rsidRDefault="003D6054" w:rsidP="0086274D">
      <w:pPr>
        <w:autoSpaceDE w:val="0"/>
        <w:autoSpaceDN w:val="0"/>
        <w:adjustRightInd w:val="0"/>
        <w:ind w:firstLine="709"/>
        <w:jc w:val="both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Стимулирующие налоговые расходы не оказывают отрицательного влияния на показатели достижения целей социально-экономической политики </w:t>
      </w:r>
      <w:r w:rsidR="003E1A98" w:rsidRPr="003E1A98">
        <w:rPr>
          <w:rStyle w:val="FontStyle38"/>
          <w:sz w:val="28"/>
          <w:szCs w:val="28"/>
        </w:rPr>
        <w:t>Татищевского муниципального образования</w:t>
      </w:r>
      <w:r w:rsidR="003E1A98">
        <w:rPr>
          <w:color w:val="000000" w:themeColor="text1"/>
        </w:rPr>
        <w:t xml:space="preserve"> </w:t>
      </w:r>
      <w:r w:rsidR="00EA62D9">
        <w:rPr>
          <w:rStyle w:val="FontStyle38"/>
          <w:sz w:val="28"/>
          <w:szCs w:val="28"/>
        </w:rPr>
        <w:t xml:space="preserve">Татищевского муниципального района Саратовской области </w:t>
      </w:r>
      <w:r w:rsidRPr="000F6C9C">
        <w:rPr>
          <w:rStyle w:val="FontStyle38"/>
          <w:sz w:val="28"/>
          <w:szCs w:val="28"/>
        </w:rPr>
        <w:t xml:space="preserve"> в целом.</w:t>
      </w:r>
    </w:p>
    <w:p w:rsidR="00BD608D" w:rsidRPr="000F6C9C" w:rsidRDefault="00BD608D" w:rsidP="0086274D">
      <w:pPr>
        <w:pStyle w:val="40"/>
        <w:shd w:val="clear" w:color="auto" w:fill="auto"/>
        <w:spacing w:before="0" w:line="240" w:lineRule="auto"/>
        <w:ind w:firstLine="709"/>
        <w:rPr>
          <w:bCs/>
        </w:rPr>
      </w:pPr>
    </w:p>
    <w:p w:rsidR="0019301C" w:rsidRDefault="0019301C" w:rsidP="0086274D">
      <w:pPr>
        <w:pStyle w:val="40"/>
        <w:shd w:val="clear" w:color="auto" w:fill="auto"/>
        <w:spacing w:before="0" w:line="240" w:lineRule="auto"/>
        <w:ind w:firstLine="709"/>
        <w:jc w:val="center"/>
        <w:rPr>
          <w:b/>
        </w:rPr>
      </w:pPr>
    </w:p>
    <w:p w:rsidR="00B30631" w:rsidRDefault="00B30631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Исполняющий обязанности начальника </w:t>
      </w:r>
    </w:p>
    <w:p w:rsidR="0019301C" w:rsidRPr="0019301C" w:rsidRDefault="000F6C9C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 w:rsidRPr="0019301C">
        <w:rPr>
          <w:color w:val="000000" w:themeColor="text1"/>
        </w:rPr>
        <w:t xml:space="preserve">управления </w:t>
      </w:r>
      <w:r w:rsidR="00B30631">
        <w:rPr>
          <w:color w:val="000000" w:themeColor="text1"/>
        </w:rPr>
        <w:t>финансов</w:t>
      </w:r>
      <w:r w:rsidRPr="0019301C">
        <w:rPr>
          <w:color w:val="000000" w:themeColor="text1"/>
        </w:rPr>
        <w:t xml:space="preserve"> </w:t>
      </w:r>
      <w:r w:rsidR="0019301C" w:rsidRPr="0019301C">
        <w:rPr>
          <w:color w:val="000000" w:themeColor="text1"/>
        </w:rPr>
        <w:t xml:space="preserve">администрации </w:t>
      </w:r>
    </w:p>
    <w:p w:rsidR="009C07F4" w:rsidRDefault="009C07F4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Татищевского </w:t>
      </w:r>
      <w:r w:rsidR="009A78FF" w:rsidRPr="0019301C">
        <w:rPr>
          <w:color w:val="000000" w:themeColor="text1"/>
        </w:rPr>
        <w:t xml:space="preserve">муниципального района  </w:t>
      </w:r>
    </w:p>
    <w:p w:rsidR="009A78FF" w:rsidRPr="0019301C" w:rsidRDefault="009C07F4" w:rsidP="0086274D">
      <w:pPr>
        <w:pStyle w:val="40"/>
        <w:shd w:val="clear" w:color="auto" w:fill="auto"/>
        <w:spacing w:before="0"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Саратовской области                       </w:t>
      </w:r>
      <w:r w:rsidR="009A78FF" w:rsidRPr="0019301C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</w:t>
      </w:r>
      <w:r w:rsidR="0086274D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      </w:t>
      </w:r>
      <w:r w:rsidR="009A78FF" w:rsidRPr="0019301C">
        <w:rPr>
          <w:color w:val="000000" w:themeColor="text1"/>
        </w:rPr>
        <w:t xml:space="preserve">        </w:t>
      </w:r>
      <w:r w:rsidR="00B30631">
        <w:rPr>
          <w:color w:val="000000" w:themeColor="text1"/>
        </w:rPr>
        <w:t>В.А. Пимонов</w:t>
      </w:r>
    </w:p>
    <w:p w:rsidR="009A78FF" w:rsidRPr="000F6C9C" w:rsidRDefault="009A78FF" w:rsidP="0086274D">
      <w:pPr>
        <w:pStyle w:val="40"/>
        <w:shd w:val="clear" w:color="auto" w:fill="auto"/>
        <w:spacing w:before="0" w:line="240" w:lineRule="auto"/>
        <w:ind w:firstLine="709"/>
        <w:rPr>
          <w:b/>
          <w:color w:val="000000" w:themeColor="text1"/>
        </w:rPr>
      </w:pPr>
    </w:p>
    <w:p w:rsidR="0019301C" w:rsidRDefault="0019301C" w:rsidP="0086274D">
      <w:pPr>
        <w:pStyle w:val="40"/>
        <w:shd w:val="clear" w:color="auto" w:fill="auto"/>
        <w:spacing w:before="0" w:line="240" w:lineRule="auto"/>
        <w:ind w:firstLine="709"/>
        <w:jc w:val="right"/>
        <w:rPr>
          <w:b/>
          <w:color w:val="000000" w:themeColor="text1"/>
        </w:rPr>
      </w:pPr>
    </w:p>
    <w:p w:rsidR="009A78FF" w:rsidRPr="0019301C" w:rsidRDefault="0036396D" w:rsidP="0086274D">
      <w:pPr>
        <w:pStyle w:val="40"/>
        <w:shd w:val="clear" w:color="auto" w:fill="auto"/>
        <w:spacing w:before="0" w:line="240" w:lineRule="auto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25</w:t>
      </w:r>
      <w:r w:rsidR="0036117B">
        <w:rPr>
          <w:color w:val="000000" w:themeColor="text1"/>
        </w:rPr>
        <w:t xml:space="preserve"> </w:t>
      </w:r>
      <w:r>
        <w:rPr>
          <w:color w:val="000000" w:themeColor="text1"/>
        </w:rPr>
        <w:t>ноября</w:t>
      </w:r>
      <w:r w:rsidR="000F6C9C" w:rsidRPr="0019301C">
        <w:rPr>
          <w:color w:val="000000" w:themeColor="text1"/>
        </w:rPr>
        <w:t xml:space="preserve"> 202</w:t>
      </w:r>
      <w:r>
        <w:rPr>
          <w:color w:val="000000" w:themeColor="text1"/>
        </w:rPr>
        <w:t>4</w:t>
      </w:r>
      <w:r w:rsidR="009C07F4">
        <w:rPr>
          <w:color w:val="000000" w:themeColor="text1"/>
        </w:rPr>
        <w:t xml:space="preserve"> </w:t>
      </w:r>
      <w:r w:rsidR="000F6C9C" w:rsidRPr="0019301C">
        <w:rPr>
          <w:color w:val="000000" w:themeColor="text1"/>
        </w:rPr>
        <w:t>года</w:t>
      </w:r>
    </w:p>
    <w:p w:rsidR="009C0A68" w:rsidRPr="000F6C9C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  <w:bookmarkStart w:id="1" w:name="P25"/>
      <w:bookmarkEnd w:id="1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86274D">
          <w:headerReference w:type="default" r:id="rId9"/>
          <w:footerReference w:type="default" r:id="rId10"/>
          <w:pgSz w:w="11900" w:h="16840"/>
          <w:pgMar w:top="709" w:right="701" w:bottom="340" w:left="1701" w:header="0" w:footer="6" w:gutter="0"/>
          <w:cols w:space="720"/>
          <w:noEndnote/>
          <w:docGrid w:linePitch="360"/>
        </w:sectPr>
      </w:pPr>
    </w:p>
    <w:p w:rsidR="00932711" w:rsidRPr="00A00659" w:rsidRDefault="007D3C50" w:rsidP="007D3C5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932711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932711" w:rsidRDefault="00932711" w:rsidP="009327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11" w:rsidRPr="00A00659" w:rsidRDefault="00932711" w:rsidP="009327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32711" w:rsidRPr="00A00659" w:rsidRDefault="00932711" w:rsidP="009327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Саратовской области </w:t>
      </w:r>
      <w:r w:rsidRPr="00A00659">
        <w:rPr>
          <w:rFonts w:ascii="Times New Roman" w:hAnsi="Times New Roman" w:cs="Times New Roman"/>
          <w:b/>
          <w:sz w:val="28"/>
          <w:szCs w:val="28"/>
        </w:rPr>
        <w:t>по причине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предоставления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36396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2711" w:rsidRPr="00A00659" w:rsidRDefault="00932711" w:rsidP="00932711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3260"/>
        <w:gridCol w:w="2835"/>
        <w:gridCol w:w="2410"/>
      </w:tblGrid>
      <w:tr w:rsidR="00932711" w:rsidRPr="00A00659" w:rsidTr="000406A6">
        <w:tc>
          <w:tcPr>
            <w:tcW w:w="567" w:type="dxa"/>
            <w:vAlign w:val="center"/>
          </w:tcPr>
          <w:p w:rsidR="00932711" w:rsidRPr="000B42D9" w:rsidRDefault="00932711" w:rsidP="00714644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932711" w:rsidRPr="000B42D9" w:rsidRDefault="00932711" w:rsidP="00714644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932711" w:rsidRPr="000B42D9" w:rsidRDefault="00932711" w:rsidP="0036396D">
            <w:pPr>
              <w:pStyle w:val="a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36396D">
              <w:rPr>
                <w:b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32711" w:rsidRPr="000B42D9" w:rsidRDefault="00932711" w:rsidP="0036396D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36396D">
              <w:rPr>
                <w:b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32711" w:rsidRPr="000B42D9" w:rsidRDefault="00932711" w:rsidP="00714644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932711" w:rsidRPr="00A00659" w:rsidTr="007D3C50">
        <w:tc>
          <w:tcPr>
            <w:tcW w:w="13750" w:type="dxa"/>
            <w:gridSpan w:val="5"/>
          </w:tcPr>
          <w:p w:rsidR="00932711" w:rsidRPr="00AB3811" w:rsidRDefault="00932711" w:rsidP="00714644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932711" w:rsidRPr="00A00659" w:rsidTr="007D3C50">
        <w:tc>
          <w:tcPr>
            <w:tcW w:w="13750" w:type="dxa"/>
            <w:gridSpan w:val="5"/>
          </w:tcPr>
          <w:p w:rsidR="00932711" w:rsidRPr="00AA5A06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932711" w:rsidRPr="00A00659" w:rsidTr="007D3C50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3183" w:type="dxa"/>
            <w:gridSpan w:val="4"/>
            <w:vAlign w:val="center"/>
          </w:tcPr>
          <w:p w:rsidR="00932711" w:rsidRPr="00AB3811" w:rsidRDefault="00932711" w:rsidP="00714644">
            <w:pPr>
              <w:widowControl/>
              <w:rPr>
                <w:rFonts w:ascii="Times New Roman" w:hAnsi="Times New Roman" w:cs="Times New Roman"/>
                <w:b/>
              </w:rPr>
            </w:pPr>
            <w:r w:rsidRPr="00AB3811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  <w:r>
              <w:rPr>
                <w:rFonts w:ascii="Times New Roman" w:hAnsi="Times New Roman" w:cs="Times New Roman"/>
                <w:b/>
              </w:rPr>
              <w:t>ветераны и инвалиды ВОВ</w:t>
            </w:r>
          </w:p>
        </w:tc>
      </w:tr>
      <w:tr w:rsidR="00932711" w:rsidRPr="00A00659" w:rsidTr="007D3C50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3183" w:type="dxa"/>
            <w:gridSpan w:val="4"/>
            <w:vAlign w:val="center"/>
          </w:tcPr>
          <w:p w:rsidR="00932711" w:rsidRPr="001C3BA6" w:rsidRDefault="00932711" w:rsidP="00714644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AB3811">
              <w:rPr>
                <w:b/>
              </w:rPr>
              <w:t xml:space="preserve">Вид налоговой </w:t>
            </w:r>
            <w:r w:rsidRPr="001C3BA6">
              <w:rPr>
                <w:b/>
              </w:rPr>
              <w:t xml:space="preserve">льготы: </w:t>
            </w:r>
            <w:r w:rsidRPr="001C3BA6">
              <w:rPr>
                <w:rFonts w:eastAsia="Times New Roman"/>
                <w:b/>
                <w:color w:val="000000"/>
              </w:rPr>
              <w:t>освобождение от налогообложения по решениям представительного органа муниципального образования</w:t>
            </w:r>
            <w:r>
              <w:rPr>
                <w:rFonts w:eastAsia="Times New Roman"/>
                <w:b/>
                <w:color w:val="000000"/>
              </w:rPr>
              <w:t xml:space="preserve"> (согласно ст. 387 НК РФ)</w:t>
            </w:r>
          </w:p>
        </w:tc>
      </w:tr>
      <w:tr w:rsidR="009823E9" w:rsidRPr="00A00659" w:rsidTr="007D3C50">
        <w:tc>
          <w:tcPr>
            <w:tcW w:w="567" w:type="dxa"/>
            <w:vAlign w:val="center"/>
          </w:tcPr>
          <w:p w:rsidR="009823E9" w:rsidRPr="00A00659" w:rsidRDefault="009823E9" w:rsidP="00714644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9823E9" w:rsidRDefault="009823E9" w:rsidP="009823E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23E9" w:rsidRPr="006010BC" w:rsidRDefault="009823E9" w:rsidP="009823E9">
            <w:pPr>
              <w:widowControl/>
              <w:jc w:val="both"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3260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900104</w:t>
            </w:r>
          </w:p>
        </w:tc>
        <w:tc>
          <w:tcPr>
            <w:tcW w:w="2835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775112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9823E9" w:rsidRPr="00A00659" w:rsidTr="007D3C50">
        <w:tc>
          <w:tcPr>
            <w:tcW w:w="567" w:type="dxa"/>
            <w:vAlign w:val="center"/>
          </w:tcPr>
          <w:p w:rsidR="009823E9" w:rsidRPr="00A0065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widowControl/>
              <w:jc w:val="both"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3260" w:type="dxa"/>
            <w:vAlign w:val="center"/>
          </w:tcPr>
          <w:p w:rsidR="009823E9" w:rsidRPr="005D3822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874</w:t>
            </w:r>
          </w:p>
        </w:tc>
        <w:tc>
          <w:tcPr>
            <w:tcW w:w="2835" w:type="dxa"/>
            <w:vAlign w:val="center"/>
          </w:tcPr>
          <w:p w:rsidR="009823E9" w:rsidRPr="005D3822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817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частичном или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 полном </w:t>
            </w:r>
          </w:p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свобождении от</w:t>
            </w:r>
          </w:p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9823E9" w:rsidRPr="00A00659" w:rsidTr="007D3C50">
        <w:tc>
          <w:tcPr>
            <w:tcW w:w="567" w:type="dxa"/>
            <w:vAlign w:val="center"/>
          </w:tcPr>
          <w:p w:rsidR="009823E9" w:rsidRPr="00A0065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widowControl/>
              <w:jc w:val="both"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3260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9823E9" w:rsidRPr="00A00659" w:rsidTr="007D3C50">
        <w:tc>
          <w:tcPr>
            <w:tcW w:w="567" w:type="dxa"/>
            <w:vAlign w:val="center"/>
          </w:tcPr>
          <w:p w:rsidR="009823E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pStyle w:val="af"/>
              <w:jc w:val="both"/>
              <w:rPr>
                <w:color w:val="FF0000"/>
                <w:szCs w:val="24"/>
              </w:rPr>
            </w:pPr>
            <w:r>
              <w:t>Сумма налога, предъявленного к уплате, тыс.рублей</w:t>
            </w:r>
          </w:p>
        </w:tc>
        <w:tc>
          <w:tcPr>
            <w:tcW w:w="3260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2911</w:t>
            </w:r>
          </w:p>
        </w:tc>
        <w:tc>
          <w:tcPr>
            <w:tcW w:w="2835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2321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E9" w:rsidRPr="00A00659" w:rsidTr="007D3C50">
        <w:tc>
          <w:tcPr>
            <w:tcW w:w="567" w:type="dxa"/>
            <w:vAlign w:val="center"/>
          </w:tcPr>
          <w:p w:rsidR="009823E9" w:rsidRPr="00A0065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widowControl/>
              <w:jc w:val="both"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3260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E9" w:rsidRPr="00A00659" w:rsidTr="007D3C50">
        <w:tc>
          <w:tcPr>
            <w:tcW w:w="567" w:type="dxa"/>
            <w:vAlign w:val="center"/>
          </w:tcPr>
          <w:p w:rsidR="009823E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pStyle w:val="af"/>
              <w:jc w:val="both"/>
              <w:rPr>
                <w:color w:val="FF0000"/>
                <w:szCs w:val="24"/>
              </w:rPr>
            </w:pPr>
            <w:r>
              <w:t>Количество налогоплательщиков, человек</w:t>
            </w:r>
          </w:p>
        </w:tc>
        <w:tc>
          <w:tcPr>
            <w:tcW w:w="3260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3025</w:t>
            </w:r>
          </w:p>
        </w:tc>
        <w:tc>
          <w:tcPr>
            <w:tcW w:w="2835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3098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E9" w:rsidRPr="00A00659" w:rsidTr="007D3C50">
        <w:tc>
          <w:tcPr>
            <w:tcW w:w="567" w:type="dxa"/>
            <w:vAlign w:val="center"/>
          </w:tcPr>
          <w:p w:rsidR="009823E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pStyle w:val="af"/>
              <w:jc w:val="both"/>
              <w:rPr>
                <w:color w:val="FF0000"/>
                <w:szCs w:val="24"/>
              </w:rPr>
            </w:pPr>
            <w:r>
              <w:t xml:space="preserve">Количество налогоплательщиков, </w:t>
            </w:r>
            <w:r>
              <w:lastRenderedPageBreak/>
              <w:t>применяющих налоговые льготы, человек</w:t>
            </w:r>
          </w:p>
        </w:tc>
        <w:tc>
          <w:tcPr>
            <w:tcW w:w="3260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E9" w:rsidRPr="00A00659" w:rsidTr="007D3C50">
        <w:tc>
          <w:tcPr>
            <w:tcW w:w="567" w:type="dxa"/>
            <w:vAlign w:val="center"/>
          </w:tcPr>
          <w:p w:rsidR="009823E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1.8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pStyle w:val="af"/>
              <w:jc w:val="both"/>
              <w:rPr>
                <w:color w:val="FF0000"/>
                <w:szCs w:val="24"/>
              </w:rPr>
            </w:pPr>
            <w:r>
              <w:t>Доля налогоплательщиков, применяющих налоговые льготы, %</w:t>
            </w:r>
          </w:p>
        </w:tc>
        <w:tc>
          <w:tcPr>
            <w:tcW w:w="3260" w:type="dxa"/>
            <w:vAlign w:val="center"/>
          </w:tcPr>
          <w:p w:rsidR="009823E9" w:rsidRPr="005E2B21" w:rsidRDefault="009823E9" w:rsidP="003E1A98">
            <w:pPr>
              <w:pStyle w:val="af"/>
              <w:jc w:val="center"/>
            </w:pPr>
            <w:r>
              <w:t>0,1</w:t>
            </w:r>
          </w:p>
        </w:tc>
        <w:tc>
          <w:tcPr>
            <w:tcW w:w="2835" w:type="dxa"/>
            <w:vAlign w:val="center"/>
          </w:tcPr>
          <w:p w:rsidR="009823E9" w:rsidRPr="00E60567" w:rsidRDefault="009823E9" w:rsidP="003E1A9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7D3C50">
        <w:tc>
          <w:tcPr>
            <w:tcW w:w="13750" w:type="dxa"/>
            <w:gridSpan w:val="5"/>
            <w:vAlign w:val="center"/>
          </w:tcPr>
          <w:p w:rsidR="00932711" w:rsidRPr="00522A09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налоговые расходы</w:t>
            </w:r>
          </w:p>
        </w:tc>
      </w:tr>
      <w:tr w:rsidR="00932711" w:rsidRPr="00AB3811" w:rsidTr="007D3C50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83" w:type="dxa"/>
            <w:gridSpan w:val="4"/>
            <w:vAlign w:val="center"/>
          </w:tcPr>
          <w:p w:rsidR="00932711" w:rsidRPr="00522A09" w:rsidRDefault="00932711" w:rsidP="0071464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льготной категории получателей налоговых льгот: налогоплательщики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Pr="00522A09">
              <w:rPr>
                <w:rFonts w:ascii="Times New Roman" w:hAnsi="Times New Roman" w:cs="Times New Roman"/>
                <w:b/>
                <w:color w:val="auto"/>
              </w:rPr>
              <w:t>органы местного самоуправления и муниципальные учреждения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932711" w:rsidRPr="00AB3811" w:rsidTr="007D3C50">
        <w:tc>
          <w:tcPr>
            <w:tcW w:w="567" w:type="dxa"/>
            <w:vAlign w:val="center"/>
          </w:tcPr>
          <w:p w:rsidR="00932711" w:rsidRPr="009E54E4" w:rsidRDefault="00932711" w:rsidP="0071464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3183" w:type="dxa"/>
            <w:gridSpan w:val="4"/>
            <w:vAlign w:val="center"/>
          </w:tcPr>
          <w:p w:rsidR="00932711" w:rsidRPr="00522A09" w:rsidRDefault="00932711" w:rsidP="0071464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Вид налоговой льготы: </w:t>
            </w:r>
            <w:r w:rsidRPr="00522A09">
              <w:rPr>
                <w:rFonts w:ascii="Times New Roman" w:eastAsia="Times New Roman" w:hAnsi="Times New Roman" w:cs="Times New Roman"/>
                <w:b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</w:t>
            </w:r>
            <w:r w:rsidR="002F7FB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п.2</w:t>
            </w:r>
            <w:r w:rsidRPr="00522A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ст. 387 НК РФ)</w:t>
            </w:r>
          </w:p>
        </w:tc>
      </w:tr>
      <w:tr w:rsidR="009823E9" w:rsidRPr="00AB3811" w:rsidTr="007D3C50">
        <w:tc>
          <w:tcPr>
            <w:tcW w:w="567" w:type="dxa"/>
            <w:vAlign w:val="center"/>
          </w:tcPr>
          <w:p w:rsidR="009823E9" w:rsidRPr="00A0065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widowControl/>
              <w:jc w:val="both"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260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445093</w:t>
            </w:r>
          </w:p>
        </w:tc>
        <w:tc>
          <w:tcPr>
            <w:tcW w:w="2835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289598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9823E9" w:rsidRPr="00AB3811" w:rsidTr="007D3C50">
        <w:tc>
          <w:tcPr>
            <w:tcW w:w="567" w:type="dxa"/>
            <w:vAlign w:val="center"/>
          </w:tcPr>
          <w:p w:rsidR="009823E9" w:rsidRPr="00A0065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widowControl/>
              <w:jc w:val="both"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3260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2030</w:t>
            </w:r>
          </w:p>
        </w:tc>
        <w:tc>
          <w:tcPr>
            <w:tcW w:w="2835" w:type="dxa"/>
            <w:vAlign w:val="center"/>
          </w:tcPr>
          <w:p w:rsidR="009823E9" w:rsidRPr="00E60567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2707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При полном </w:t>
            </w:r>
          </w:p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9823E9" w:rsidRPr="00AB3811" w:rsidTr="007D3C50">
        <w:tc>
          <w:tcPr>
            <w:tcW w:w="567" w:type="dxa"/>
            <w:vAlign w:val="center"/>
          </w:tcPr>
          <w:p w:rsidR="009823E9" w:rsidRPr="00A0065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widowControl/>
              <w:jc w:val="both"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3260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9823E9" w:rsidRPr="00AB3811" w:rsidTr="007D3C50">
        <w:tc>
          <w:tcPr>
            <w:tcW w:w="567" w:type="dxa"/>
            <w:vAlign w:val="center"/>
          </w:tcPr>
          <w:p w:rsidR="009823E9" w:rsidRPr="00A0065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widowControl/>
              <w:jc w:val="both"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3260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E9" w:rsidRPr="00AB3811" w:rsidTr="007D3C50">
        <w:tc>
          <w:tcPr>
            <w:tcW w:w="567" w:type="dxa"/>
            <w:vAlign w:val="center"/>
          </w:tcPr>
          <w:p w:rsidR="009823E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pStyle w:val="af"/>
              <w:jc w:val="both"/>
              <w:rPr>
                <w:color w:val="FF0000"/>
                <w:szCs w:val="24"/>
              </w:rPr>
            </w:pPr>
            <w:r>
              <w:t>Сумма налога, предъявленного к уплате, тыс.рублей</w:t>
            </w:r>
          </w:p>
        </w:tc>
        <w:tc>
          <w:tcPr>
            <w:tcW w:w="3260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2398</w:t>
            </w:r>
          </w:p>
        </w:tc>
        <w:tc>
          <w:tcPr>
            <w:tcW w:w="2835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742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E9" w:rsidRPr="00AB3811" w:rsidTr="007D3C50">
        <w:tc>
          <w:tcPr>
            <w:tcW w:w="567" w:type="dxa"/>
            <w:vAlign w:val="center"/>
          </w:tcPr>
          <w:p w:rsidR="009823E9" w:rsidRPr="00A0065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widowControl/>
              <w:jc w:val="both"/>
              <w:rPr>
                <w:color w:val="FF0000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3260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1266</w:t>
            </w:r>
          </w:p>
        </w:tc>
        <w:tc>
          <w:tcPr>
            <w:tcW w:w="2835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1436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E9" w:rsidRPr="00AB3811" w:rsidTr="007D3C50">
        <w:tc>
          <w:tcPr>
            <w:tcW w:w="567" w:type="dxa"/>
            <w:vAlign w:val="center"/>
          </w:tcPr>
          <w:p w:rsidR="009823E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pStyle w:val="af"/>
              <w:jc w:val="both"/>
              <w:rPr>
                <w:color w:val="FF0000"/>
                <w:szCs w:val="24"/>
              </w:rPr>
            </w:pPr>
            <w:r>
              <w:t>Количество налогоплательщиков, единиц</w:t>
            </w:r>
          </w:p>
        </w:tc>
        <w:tc>
          <w:tcPr>
            <w:tcW w:w="3260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E9" w:rsidRPr="00AB3811" w:rsidTr="007D3C50">
        <w:tc>
          <w:tcPr>
            <w:tcW w:w="567" w:type="dxa"/>
            <w:vAlign w:val="center"/>
          </w:tcPr>
          <w:p w:rsidR="009823E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pStyle w:val="af"/>
              <w:jc w:val="both"/>
              <w:rPr>
                <w:color w:val="FF0000"/>
                <w:szCs w:val="24"/>
              </w:rPr>
            </w:pPr>
            <w:r>
              <w:t>Количество налогоплательщиков, применяющих налоговые льготы, единиц</w:t>
            </w:r>
          </w:p>
        </w:tc>
        <w:tc>
          <w:tcPr>
            <w:tcW w:w="3260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3E9" w:rsidRPr="00AB3811" w:rsidTr="007D3C50">
        <w:tc>
          <w:tcPr>
            <w:tcW w:w="567" w:type="dxa"/>
            <w:vAlign w:val="center"/>
          </w:tcPr>
          <w:p w:rsidR="009823E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9823E9" w:rsidRPr="006010BC" w:rsidRDefault="009823E9" w:rsidP="009823E9">
            <w:pPr>
              <w:pStyle w:val="af"/>
              <w:jc w:val="both"/>
              <w:rPr>
                <w:color w:val="FF0000"/>
                <w:szCs w:val="24"/>
              </w:rPr>
            </w:pPr>
            <w:r>
              <w:t>Доля налогоплательщиков, применяющих налоговые льготы, %</w:t>
            </w:r>
          </w:p>
        </w:tc>
        <w:tc>
          <w:tcPr>
            <w:tcW w:w="3260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13,3</w:t>
            </w:r>
          </w:p>
        </w:tc>
        <w:tc>
          <w:tcPr>
            <w:tcW w:w="2835" w:type="dxa"/>
            <w:vAlign w:val="center"/>
          </w:tcPr>
          <w:p w:rsidR="009823E9" w:rsidRPr="00522A09" w:rsidRDefault="009823E9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14,3</w:t>
            </w:r>
          </w:p>
        </w:tc>
        <w:tc>
          <w:tcPr>
            <w:tcW w:w="2410" w:type="dxa"/>
            <w:vAlign w:val="center"/>
          </w:tcPr>
          <w:p w:rsidR="009823E9" w:rsidRPr="00AB3811" w:rsidRDefault="009823E9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7D3C50">
        <w:tc>
          <w:tcPr>
            <w:tcW w:w="13750" w:type="dxa"/>
            <w:gridSpan w:val="5"/>
            <w:vAlign w:val="center"/>
          </w:tcPr>
          <w:p w:rsidR="00932711" w:rsidRPr="002906EF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Стимулирующие налоговые расходы</w:t>
            </w:r>
          </w:p>
        </w:tc>
      </w:tr>
      <w:tr w:rsidR="00932711" w:rsidRPr="00AB3811" w:rsidTr="007D3C50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83" w:type="dxa"/>
            <w:gridSpan w:val="4"/>
            <w:vAlign w:val="center"/>
          </w:tcPr>
          <w:p w:rsidR="00932711" w:rsidRDefault="00932711" w:rsidP="0071464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932711" w:rsidRPr="002906EF" w:rsidRDefault="00932711" w:rsidP="0071464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690A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инвесторы, являющиеся стороной инвестиционного соглашения </w:t>
            </w:r>
            <w:r w:rsidRPr="00DC690A">
              <w:rPr>
                <w:rFonts w:ascii="Times New Roman" w:hAnsi="Times New Roman" w:cs="Times New Roman"/>
              </w:rPr>
              <w:t xml:space="preserve"> (льгота в размере 100%)</w:t>
            </w:r>
          </w:p>
        </w:tc>
      </w:tr>
      <w:tr w:rsidR="00932711" w:rsidRPr="00AB3811" w:rsidTr="007D3C50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3183" w:type="dxa"/>
            <w:gridSpan w:val="4"/>
            <w:vAlign w:val="center"/>
          </w:tcPr>
          <w:p w:rsidR="00932711" w:rsidRPr="002906EF" w:rsidRDefault="00932711" w:rsidP="0071464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</w:t>
            </w:r>
            <w:r w:rsidR="00394203">
              <w:rPr>
                <w:rFonts w:ascii="Times New Roman" w:eastAsia="Times New Roman" w:hAnsi="Times New Roman" w:cs="Times New Roman"/>
                <w:color w:val="auto"/>
              </w:rPr>
              <w:t xml:space="preserve"> п.2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 xml:space="preserve"> ст. 387 НК РФ)</w:t>
            </w:r>
          </w:p>
        </w:tc>
      </w:tr>
      <w:tr w:rsidR="00932711" w:rsidRPr="00AB3811" w:rsidTr="007D3C50">
        <w:tc>
          <w:tcPr>
            <w:tcW w:w="13750" w:type="dxa"/>
            <w:gridSpan w:val="5"/>
            <w:vAlign w:val="center"/>
          </w:tcPr>
          <w:p w:rsidR="00932711" w:rsidRPr="002906EF" w:rsidRDefault="00932711" w:rsidP="0039420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Pr="00D41DF5">
              <w:rPr>
                <w:rFonts w:ascii="Times New Roman" w:hAnsi="Times New Roman" w:cs="Times New Roman"/>
                <w:color w:val="auto"/>
              </w:rPr>
              <w:t>В 202</w:t>
            </w:r>
            <w:r w:rsidR="00394203">
              <w:rPr>
                <w:rFonts w:ascii="Times New Roman" w:hAnsi="Times New Roman" w:cs="Times New Roman"/>
                <w:color w:val="auto"/>
              </w:rPr>
              <w:t>3</w:t>
            </w:r>
            <w:r w:rsidRPr="00D41DF5">
              <w:rPr>
                <w:rFonts w:ascii="Times New Roman" w:hAnsi="Times New Roman" w:cs="Times New Roman"/>
                <w:color w:val="auto"/>
              </w:rPr>
              <w:t xml:space="preserve"> году стимулирующая льгота по земельному налогу не предоставлялась.</w:t>
            </w:r>
          </w:p>
        </w:tc>
      </w:tr>
    </w:tbl>
    <w:p w:rsidR="00932711" w:rsidRPr="00D5372E" w:rsidRDefault="00932711" w:rsidP="00932711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Pr="00D5372E" w:rsidRDefault="00294607" w:rsidP="00932711">
      <w:pPr>
        <w:widowControl/>
        <w:jc w:val="right"/>
        <w:rPr>
          <w:color w:val="000000" w:themeColor="text1"/>
          <w:highlight w:val="yellow"/>
        </w:rPr>
      </w:pPr>
    </w:p>
    <w:sectPr w:rsidR="00294607" w:rsidRPr="00D5372E" w:rsidSect="007D3C50">
      <w:pgSz w:w="16840" w:h="11907" w:orient="landscape" w:code="9"/>
      <w:pgMar w:top="567" w:right="1389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C8" w:rsidRDefault="002F1EC8" w:rsidP="00BD5DD4">
      <w:r>
        <w:separator/>
      </w:r>
    </w:p>
  </w:endnote>
  <w:endnote w:type="continuationSeparator" w:id="1">
    <w:p w:rsidR="002F1EC8" w:rsidRDefault="002F1EC8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C0781469E7054339A0DE259FD16E9B5E"/>
      </w:placeholder>
      <w:temporary/>
      <w:showingPlcHdr/>
    </w:sdtPr>
    <w:sdtContent>
      <w:p w:rsidR="0086274D" w:rsidRDefault="0086274D">
        <w:pPr>
          <w:pStyle w:val="af5"/>
        </w:pPr>
        <w:r>
          <w:t>[Введите текст]</w:t>
        </w:r>
      </w:p>
    </w:sdtContent>
  </w:sdt>
  <w:p w:rsidR="0086274D" w:rsidRDefault="0086274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C8" w:rsidRDefault="002F1EC8"/>
  </w:footnote>
  <w:footnote w:type="continuationSeparator" w:id="1">
    <w:p w:rsidR="002F1EC8" w:rsidRDefault="002F1E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41C03D56FA2F430DA8478D65680EC896"/>
      </w:placeholder>
      <w:temporary/>
      <w:showingPlcHdr/>
    </w:sdtPr>
    <w:sdtContent>
      <w:p w:rsidR="0086274D" w:rsidRDefault="0086274D">
        <w:pPr>
          <w:pStyle w:val="af3"/>
        </w:pPr>
        <w:r>
          <w:t>[Введите текст]</w:t>
        </w:r>
      </w:p>
    </w:sdtContent>
  </w:sdt>
  <w:p w:rsidR="0086274D" w:rsidRDefault="0086274D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F43EBC"/>
    <w:multiLevelType w:val="hybridMultilevel"/>
    <w:tmpl w:val="9BEAD7F4"/>
    <w:lvl w:ilvl="0" w:tplc="A2EE2FD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38B2"/>
    <w:rsid w:val="0001325E"/>
    <w:rsid w:val="0002369D"/>
    <w:rsid w:val="00023C2F"/>
    <w:rsid w:val="0003380A"/>
    <w:rsid w:val="00035D13"/>
    <w:rsid w:val="000371E3"/>
    <w:rsid w:val="0004009D"/>
    <w:rsid w:val="000406A6"/>
    <w:rsid w:val="0004498B"/>
    <w:rsid w:val="000450AB"/>
    <w:rsid w:val="000539B0"/>
    <w:rsid w:val="0006090E"/>
    <w:rsid w:val="000676AD"/>
    <w:rsid w:val="00071525"/>
    <w:rsid w:val="00076E67"/>
    <w:rsid w:val="00090D32"/>
    <w:rsid w:val="00091F94"/>
    <w:rsid w:val="000A0773"/>
    <w:rsid w:val="000A250E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68E4"/>
    <w:rsid w:val="00122FF0"/>
    <w:rsid w:val="00144024"/>
    <w:rsid w:val="00144D7F"/>
    <w:rsid w:val="00147EFB"/>
    <w:rsid w:val="00162A7C"/>
    <w:rsid w:val="00167627"/>
    <w:rsid w:val="00167DC5"/>
    <w:rsid w:val="001711EB"/>
    <w:rsid w:val="00171241"/>
    <w:rsid w:val="00172856"/>
    <w:rsid w:val="001771F6"/>
    <w:rsid w:val="00180A63"/>
    <w:rsid w:val="00181BEC"/>
    <w:rsid w:val="0018666A"/>
    <w:rsid w:val="00190680"/>
    <w:rsid w:val="00190A99"/>
    <w:rsid w:val="0019301C"/>
    <w:rsid w:val="00196F22"/>
    <w:rsid w:val="001A1B66"/>
    <w:rsid w:val="001A409C"/>
    <w:rsid w:val="001A524A"/>
    <w:rsid w:val="001B6755"/>
    <w:rsid w:val="001C0174"/>
    <w:rsid w:val="001D1866"/>
    <w:rsid w:val="001D2EF4"/>
    <w:rsid w:val="001E0E95"/>
    <w:rsid w:val="001E5014"/>
    <w:rsid w:val="001E5801"/>
    <w:rsid w:val="001E72CA"/>
    <w:rsid w:val="001E7694"/>
    <w:rsid w:val="001E7C86"/>
    <w:rsid w:val="001F1022"/>
    <w:rsid w:val="001F45EB"/>
    <w:rsid w:val="00200426"/>
    <w:rsid w:val="00203220"/>
    <w:rsid w:val="00205781"/>
    <w:rsid w:val="00206C42"/>
    <w:rsid w:val="00215FC4"/>
    <w:rsid w:val="002203A0"/>
    <w:rsid w:val="00220EEF"/>
    <w:rsid w:val="00230DCD"/>
    <w:rsid w:val="002310B6"/>
    <w:rsid w:val="00235E03"/>
    <w:rsid w:val="0023642A"/>
    <w:rsid w:val="00237C49"/>
    <w:rsid w:val="002410BD"/>
    <w:rsid w:val="00247906"/>
    <w:rsid w:val="00257AAF"/>
    <w:rsid w:val="00261E03"/>
    <w:rsid w:val="00264C04"/>
    <w:rsid w:val="00265BC6"/>
    <w:rsid w:val="00272F02"/>
    <w:rsid w:val="00282C5D"/>
    <w:rsid w:val="00284A4A"/>
    <w:rsid w:val="002906EF"/>
    <w:rsid w:val="0029174A"/>
    <w:rsid w:val="00294607"/>
    <w:rsid w:val="002A4DF0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F1EC8"/>
    <w:rsid w:val="002F6CF0"/>
    <w:rsid w:val="002F7FB2"/>
    <w:rsid w:val="003014EF"/>
    <w:rsid w:val="0030469E"/>
    <w:rsid w:val="00311A50"/>
    <w:rsid w:val="003127D2"/>
    <w:rsid w:val="00313408"/>
    <w:rsid w:val="003154FE"/>
    <w:rsid w:val="00323158"/>
    <w:rsid w:val="00324BD1"/>
    <w:rsid w:val="0034665B"/>
    <w:rsid w:val="00354864"/>
    <w:rsid w:val="00355C9C"/>
    <w:rsid w:val="00356312"/>
    <w:rsid w:val="0036117B"/>
    <w:rsid w:val="00361A5F"/>
    <w:rsid w:val="00362371"/>
    <w:rsid w:val="0036396D"/>
    <w:rsid w:val="00366FBB"/>
    <w:rsid w:val="00367BE1"/>
    <w:rsid w:val="00384357"/>
    <w:rsid w:val="003847FF"/>
    <w:rsid w:val="00392CEA"/>
    <w:rsid w:val="00394203"/>
    <w:rsid w:val="003946E5"/>
    <w:rsid w:val="00394F75"/>
    <w:rsid w:val="003B1187"/>
    <w:rsid w:val="003B56E0"/>
    <w:rsid w:val="003C2804"/>
    <w:rsid w:val="003C2E27"/>
    <w:rsid w:val="003C529E"/>
    <w:rsid w:val="003D1F69"/>
    <w:rsid w:val="003D49C6"/>
    <w:rsid w:val="003D6054"/>
    <w:rsid w:val="003E00FE"/>
    <w:rsid w:val="003E09AF"/>
    <w:rsid w:val="003E1A98"/>
    <w:rsid w:val="003F1CE9"/>
    <w:rsid w:val="0040757A"/>
    <w:rsid w:val="00412CD7"/>
    <w:rsid w:val="00417399"/>
    <w:rsid w:val="0042359C"/>
    <w:rsid w:val="00423D94"/>
    <w:rsid w:val="00424DDC"/>
    <w:rsid w:val="00425BF9"/>
    <w:rsid w:val="0043225F"/>
    <w:rsid w:val="004370D4"/>
    <w:rsid w:val="004508EF"/>
    <w:rsid w:val="00450C21"/>
    <w:rsid w:val="00452CF9"/>
    <w:rsid w:val="00453BCC"/>
    <w:rsid w:val="00456F83"/>
    <w:rsid w:val="004653C5"/>
    <w:rsid w:val="004721F0"/>
    <w:rsid w:val="00487F92"/>
    <w:rsid w:val="00491402"/>
    <w:rsid w:val="0049381D"/>
    <w:rsid w:val="004A417F"/>
    <w:rsid w:val="004A5288"/>
    <w:rsid w:val="004B3E7D"/>
    <w:rsid w:val="004B6543"/>
    <w:rsid w:val="004B6946"/>
    <w:rsid w:val="004C16AF"/>
    <w:rsid w:val="004C35A4"/>
    <w:rsid w:val="004C3F66"/>
    <w:rsid w:val="004C504D"/>
    <w:rsid w:val="004C5C9E"/>
    <w:rsid w:val="004D23AF"/>
    <w:rsid w:val="004D3A22"/>
    <w:rsid w:val="004E1B96"/>
    <w:rsid w:val="004E2B24"/>
    <w:rsid w:val="004E46D7"/>
    <w:rsid w:val="004F053B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E09"/>
    <w:rsid w:val="0053027E"/>
    <w:rsid w:val="005447D7"/>
    <w:rsid w:val="00547454"/>
    <w:rsid w:val="005541AE"/>
    <w:rsid w:val="00557CEB"/>
    <w:rsid w:val="00564ECA"/>
    <w:rsid w:val="005763AC"/>
    <w:rsid w:val="00580A28"/>
    <w:rsid w:val="0058109D"/>
    <w:rsid w:val="00582803"/>
    <w:rsid w:val="00584EB9"/>
    <w:rsid w:val="00587424"/>
    <w:rsid w:val="00587AA5"/>
    <w:rsid w:val="00591432"/>
    <w:rsid w:val="005922B9"/>
    <w:rsid w:val="00593F4B"/>
    <w:rsid w:val="00595A48"/>
    <w:rsid w:val="005963F8"/>
    <w:rsid w:val="00596AE6"/>
    <w:rsid w:val="005A0E29"/>
    <w:rsid w:val="005A15BC"/>
    <w:rsid w:val="005B6DD3"/>
    <w:rsid w:val="005C02A6"/>
    <w:rsid w:val="005C7D60"/>
    <w:rsid w:val="005D12C7"/>
    <w:rsid w:val="005D1D5A"/>
    <w:rsid w:val="005D4926"/>
    <w:rsid w:val="005E1924"/>
    <w:rsid w:val="005E3AFC"/>
    <w:rsid w:val="005E76CB"/>
    <w:rsid w:val="005F2591"/>
    <w:rsid w:val="005F70A0"/>
    <w:rsid w:val="006010BC"/>
    <w:rsid w:val="00611F27"/>
    <w:rsid w:val="0061448F"/>
    <w:rsid w:val="00620274"/>
    <w:rsid w:val="00621179"/>
    <w:rsid w:val="0062279A"/>
    <w:rsid w:val="00623765"/>
    <w:rsid w:val="00632ECA"/>
    <w:rsid w:val="006421F9"/>
    <w:rsid w:val="0064312D"/>
    <w:rsid w:val="00643BF9"/>
    <w:rsid w:val="0064510A"/>
    <w:rsid w:val="00645F56"/>
    <w:rsid w:val="006510B7"/>
    <w:rsid w:val="006554DA"/>
    <w:rsid w:val="00661D09"/>
    <w:rsid w:val="00663C72"/>
    <w:rsid w:val="006674F9"/>
    <w:rsid w:val="00667501"/>
    <w:rsid w:val="006742D0"/>
    <w:rsid w:val="0067495B"/>
    <w:rsid w:val="00676D10"/>
    <w:rsid w:val="00683757"/>
    <w:rsid w:val="00685C4E"/>
    <w:rsid w:val="006862F0"/>
    <w:rsid w:val="006A0EE2"/>
    <w:rsid w:val="006A6809"/>
    <w:rsid w:val="006C4DC7"/>
    <w:rsid w:val="006D3655"/>
    <w:rsid w:val="006D63C3"/>
    <w:rsid w:val="006D6A03"/>
    <w:rsid w:val="006E0605"/>
    <w:rsid w:val="006E22D8"/>
    <w:rsid w:val="006E3618"/>
    <w:rsid w:val="006E63F2"/>
    <w:rsid w:val="006F1B6D"/>
    <w:rsid w:val="006F2595"/>
    <w:rsid w:val="006F31FC"/>
    <w:rsid w:val="00701A57"/>
    <w:rsid w:val="00701E6E"/>
    <w:rsid w:val="00703B44"/>
    <w:rsid w:val="00703B81"/>
    <w:rsid w:val="0071050C"/>
    <w:rsid w:val="00713DB6"/>
    <w:rsid w:val="00734D1A"/>
    <w:rsid w:val="00741F0C"/>
    <w:rsid w:val="00745D76"/>
    <w:rsid w:val="00750900"/>
    <w:rsid w:val="007549FF"/>
    <w:rsid w:val="00754E84"/>
    <w:rsid w:val="007632F6"/>
    <w:rsid w:val="00767D1C"/>
    <w:rsid w:val="00774ECC"/>
    <w:rsid w:val="00776C3D"/>
    <w:rsid w:val="00785684"/>
    <w:rsid w:val="00795A13"/>
    <w:rsid w:val="00797B53"/>
    <w:rsid w:val="007A0421"/>
    <w:rsid w:val="007B42C9"/>
    <w:rsid w:val="007B5832"/>
    <w:rsid w:val="007C0AE7"/>
    <w:rsid w:val="007C14E2"/>
    <w:rsid w:val="007D1D38"/>
    <w:rsid w:val="007D3C50"/>
    <w:rsid w:val="007D4DEC"/>
    <w:rsid w:val="007D7051"/>
    <w:rsid w:val="007E0E84"/>
    <w:rsid w:val="007F0F08"/>
    <w:rsid w:val="007F1805"/>
    <w:rsid w:val="00806811"/>
    <w:rsid w:val="00807856"/>
    <w:rsid w:val="008142E7"/>
    <w:rsid w:val="00826247"/>
    <w:rsid w:val="008275CE"/>
    <w:rsid w:val="00836187"/>
    <w:rsid w:val="00836721"/>
    <w:rsid w:val="00841A42"/>
    <w:rsid w:val="008543C9"/>
    <w:rsid w:val="0086170A"/>
    <w:rsid w:val="0086274D"/>
    <w:rsid w:val="00870C13"/>
    <w:rsid w:val="00875886"/>
    <w:rsid w:val="00876B38"/>
    <w:rsid w:val="00884D20"/>
    <w:rsid w:val="00884D52"/>
    <w:rsid w:val="00891D44"/>
    <w:rsid w:val="00894D99"/>
    <w:rsid w:val="00897AE0"/>
    <w:rsid w:val="008A1942"/>
    <w:rsid w:val="008A58BD"/>
    <w:rsid w:val="008A6542"/>
    <w:rsid w:val="008A6695"/>
    <w:rsid w:val="008A7D07"/>
    <w:rsid w:val="008A7D35"/>
    <w:rsid w:val="008B67EA"/>
    <w:rsid w:val="008C4910"/>
    <w:rsid w:val="008C673C"/>
    <w:rsid w:val="008C6DB9"/>
    <w:rsid w:val="008D15CA"/>
    <w:rsid w:val="008D2800"/>
    <w:rsid w:val="008D76A5"/>
    <w:rsid w:val="008E29AA"/>
    <w:rsid w:val="008F1D4A"/>
    <w:rsid w:val="00902FAB"/>
    <w:rsid w:val="0091214B"/>
    <w:rsid w:val="00927CAA"/>
    <w:rsid w:val="00932711"/>
    <w:rsid w:val="00933D4E"/>
    <w:rsid w:val="00946716"/>
    <w:rsid w:val="00947A6D"/>
    <w:rsid w:val="0095058E"/>
    <w:rsid w:val="009648C9"/>
    <w:rsid w:val="009729B8"/>
    <w:rsid w:val="009742A3"/>
    <w:rsid w:val="009823E9"/>
    <w:rsid w:val="00982900"/>
    <w:rsid w:val="00991EB8"/>
    <w:rsid w:val="009A234A"/>
    <w:rsid w:val="009A78FF"/>
    <w:rsid w:val="009B6478"/>
    <w:rsid w:val="009C07F4"/>
    <w:rsid w:val="009C0A68"/>
    <w:rsid w:val="009C1EB3"/>
    <w:rsid w:val="009C495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E7F8C"/>
    <w:rsid w:val="009F0BC9"/>
    <w:rsid w:val="009F0C56"/>
    <w:rsid w:val="009F11CF"/>
    <w:rsid w:val="009F4174"/>
    <w:rsid w:val="009F5D59"/>
    <w:rsid w:val="009F7249"/>
    <w:rsid w:val="00A033D5"/>
    <w:rsid w:val="00A05D6A"/>
    <w:rsid w:val="00A07459"/>
    <w:rsid w:val="00A16E5B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80B37"/>
    <w:rsid w:val="00A959DC"/>
    <w:rsid w:val="00AA457C"/>
    <w:rsid w:val="00AB26AC"/>
    <w:rsid w:val="00AB7613"/>
    <w:rsid w:val="00AC046F"/>
    <w:rsid w:val="00AD3D9A"/>
    <w:rsid w:val="00AE1FC8"/>
    <w:rsid w:val="00AE2996"/>
    <w:rsid w:val="00AE6F90"/>
    <w:rsid w:val="00AF0AEC"/>
    <w:rsid w:val="00AF4B04"/>
    <w:rsid w:val="00B00F50"/>
    <w:rsid w:val="00B029CA"/>
    <w:rsid w:val="00B11188"/>
    <w:rsid w:val="00B20A2A"/>
    <w:rsid w:val="00B23058"/>
    <w:rsid w:val="00B27A61"/>
    <w:rsid w:val="00B30631"/>
    <w:rsid w:val="00B33F5E"/>
    <w:rsid w:val="00B351B6"/>
    <w:rsid w:val="00B41E61"/>
    <w:rsid w:val="00B44670"/>
    <w:rsid w:val="00B467F6"/>
    <w:rsid w:val="00B542F6"/>
    <w:rsid w:val="00B67A40"/>
    <w:rsid w:val="00B74B5B"/>
    <w:rsid w:val="00B82898"/>
    <w:rsid w:val="00B82F0C"/>
    <w:rsid w:val="00B8319F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C33E5"/>
    <w:rsid w:val="00BC4795"/>
    <w:rsid w:val="00BD571F"/>
    <w:rsid w:val="00BD5DD4"/>
    <w:rsid w:val="00BD608D"/>
    <w:rsid w:val="00BD6DD2"/>
    <w:rsid w:val="00BE6DE8"/>
    <w:rsid w:val="00C11354"/>
    <w:rsid w:val="00C2566F"/>
    <w:rsid w:val="00C30169"/>
    <w:rsid w:val="00C34381"/>
    <w:rsid w:val="00C4382E"/>
    <w:rsid w:val="00C52983"/>
    <w:rsid w:val="00C53C2F"/>
    <w:rsid w:val="00C62E85"/>
    <w:rsid w:val="00C70CD9"/>
    <w:rsid w:val="00C739A4"/>
    <w:rsid w:val="00C73F0A"/>
    <w:rsid w:val="00C75515"/>
    <w:rsid w:val="00C807E8"/>
    <w:rsid w:val="00C8366D"/>
    <w:rsid w:val="00C94931"/>
    <w:rsid w:val="00CB0B60"/>
    <w:rsid w:val="00CB101D"/>
    <w:rsid w:val="00CB19F2"/>
    <w:rsid w:val="00CB1D1A"/>
    <w:rsid w:val="00CB3234"/>
    <w:rsid w:val="00CC2BCC"/>
    <w:rsid w:val="00CC3E70"/>
    <w:rsid w:val="00CC57A1"/>
    <w:rsid w:val="00CD4C04"/>
    <w:rsid w:val="00CD5AAC"/>
    <w:rsid w:val="00CD690B"/>
    <w:rsid w:val="00CE7347"/>
    <w:rsid w:val="00CF067F"/>
    <w:rsid w:val="00CF1D8C"/>
    <w:rsid w:val="00CF7500"/>
    <w:rsid w:val="00D0691E"/>
    <w:rsid w:val="00D11211"/>
    <w:rsid w:val="00D1560B"/>
    <w:rsid w:val="00D23A3E"/>
    <w:rsid w:val="00D36759"/>
    <w:rsid w:val="00D42C87"/>
    <w:rsid w:val="00D5011E"/>
    <w:rsid w:val="00D53125"/>
    <w:rsid w:val="00D5372E"/>
    <w:rsid w:val="00D55BCE"/>
    <w:rsid w:val="00D56172"/>
    <w:rsid w:val="00D6431D"/>
    <w:rsid w:val="00D67993"/>
    <w:rsid w:val="00D71908"/>
    <w:rsid w:val="00D72149"/>
    <w:rsid w:val="00D73A2D"/>
    <w:rsid w:val="00D7442A"/>
    <w:rsid w:val="00DA0FC9"/>
    <w:rsid w:val="00DA1134"/>
    <w:rsid w:val="00DB0AD4"/>
    <w:rsid w:val="00DB4C1E"/>
    <w:rsid w:val="00DB4DD9"/>
    <w:rsid w:val="00DB7ECB"/>
    <w:rsid w:val="00DC7E57"/>
    <w:rsid w:val="00DD2469"/>
    <w:rsid w:val="00DE5D5C"/>
    <w:rsid w:val="00DE723A"/>
    <w:rsid w:val="00DE74F9"/>
    <w:rsid w:val="00DF784D"/>
    <w:rsid w:val="00E004FF"/>
    <w:rsid w:val="00E07AEA"/>
    <w:rsid w:val="00E108CA"/>
    <w:rsid w:val="00E1285E"/>
    <w:rsid w:val="00E14301"/>
    <w:rsid w:val="00E14A2D"/>
    <w:rsid w:val="00E15B2B"/>
    <w:rsid w:val="00E24835"/>
    <w:rsid w:val="00E26CC8"/>
    <w:rsid w:val="00E27570"/>
    <w:rsid w:val="00E369A8"/>
    <w:rsid w:val="00E36E60"/>
    <w:rsid w:val="00E42B63"/>
    <w:rsid w:val="00E43717"/>
    <w:rsid w:val="00E4589C"/>
    <w:rsid w:val="00E511E9"/>
    <w:rsid w:val="00E51396"/>
    <w:rsid w:val="00E60567"/>
    <w:rsid w:val="00E62300"/>
    <w:rsid w:val="00E7155B"/>
    <w:rsid w:val="00E741A1"/>
    <w:rsid w:val="00E94834"/>
    <w:rsid w:val="00EA0FA4"/>
    <w:rsid w:val="00EA5CF8"/>
    <w:rsid w:val="00EA62D9"/>
    <w:rsid w:val="00EB2808"/>
    <w:rsid w:val="00EB480D"/>
    <w:rsid w:val="00EB702D"/>
    <w:rsid w:val="00EC3EB7"/>
    <w:rsid w:val="00ED0722"/>
    <w:rsid w:val="00ED2624"/>
    <w:rsid w:val="00ED662E"/>
    <w:rsid w:val="00EE2450"/>
    <w:rsid w:val="00EE6682"/>
    <w:rsid w:val="00EE6767"/>
    <w:rsid w:val="00F04603"/>
    <w:rsid w:val="00F061D7"/>
    <w:rsid w:val="00F16761"/>
    <w:rsid w:val="00F16E8D"/>
    <w:rsid w:val="00F2125B"/>
    <w:rsid w:val="00F21D89"/>
    <w:rsid w:val="00F24A3D"/>
    <w:rsid w:val="00F316CA"/>
    <w:rsid w:val="00F32DB7"/>
    <w:rsid w:val="00F34920"/>
    <w:rsid w:val="00F359BC"/>
    <w:rsid w:val="00F440F0"/>
    <w:rsid w:val="00F53396"/>
    <w:rsid w:val="00F579B9"/>
    <w:rsid w:val="00F608DA"/>
    <w:rsid w:val="00F61A67"/>
    <w:rsid w:val="00F64E52"/>
    <w:rsid w:val="00F658C3"/>
    <w:rsid w:val="00F6724A"/>
    <w:rsid w:val="00F70A45"/>
    <w:rsid w:val="00F743A4"/>
    <w:rsid w:val="00F7660E"/>
    <w:rsid w:val="00F81C3B"/>
    <w:rsid w:val="00F936E9"/>
    <w:rsid w:val="00F93F78"/>
    <w:rsid w:val="00F94C1E"/>
    <w:rsid w:val="00F94CA9"/>
    <w:rsid w:val="00F97F00"/>
    <w:rsid w:val="00FA00AD"/>
    <w:rsid w:val="00FA1449"/>
    <w:rsid w:val="00FC2DFC"/>
    <w:rsid w:val="00FD229B"/>
    <w:rsid w:val="00FD7958"/>
    <w:rsid w:val="00FE70AD"/>
    <w:rsid w:val="00FF1F0A"/>
    <w:rsid w:val="00FF3835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3">
    <w:name w:val="header"/>
    <w:basedOn w:val="a"/>
    <w:link w:val="af4"/>
    <w:uiPriority w:val="99"/>
    <w:unhideWhenUsed/>
    <w:rsid w:val="0086274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6274D"/>
    <w:rPr>
      <w:color w:val="000000"/>
    </w:rPr>
  </w:style>
  <w:style w:type="paragraph" w:styleId="af5">
    <w:name w:val="footer"/>
    <w:basedOn w:val="a"/>
    <w:link w:val="af6"/>
    <w:uiPriority w:val="99"/>
    <w:unhideWhenUsed/>
    <w:rsid w:val="008627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6274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C03D56FA2F430DA8478D65680EC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7F509-63F6-4918-9D56-0BB7510A43B8}"/>
      </w:docPartPr>
      <w:docPartBody>
        <w:p w:rsidR="00000000" w:rsidRDefault="00FA2001" w:rsidP="00FA2001">
          <w:pPr>
            <w:pStyle w:val="41C03D56FA2F430DA8478D65680EC896"/>
          </w:pPr>
          <w:r>
            <w:t>[Введите текст]</w:t>
          </w:r>
        </w:p>
      </w:docPartBody>
    </w:docPart>
    <w:docPart>
      <w:docPartPr>
        <w:name w:val="C0781469E7054339A0DE259FD16E9B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FCE03E-0527-492F-A6B2-E36BCD3A978E}"/>
      </w:docPartPr>
      <w:docPartBody>
        <w:p w:rsidR="00000000" w:rsidRDefault="00FA2001" w:rsidP="00FA2001">
          <w:pPr>
            <w:pStyle w:val="C0781469E7054339A0DE259FD16E9B5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A2001"/>
    <w:rsid w:val="00B80402"/>
    <w:rsid w:val="00FA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C03D56FA2F430DA8478D65680EC896">
    <w:name w:val="41C03D56FA2F430DA8478D65680EC896"/>
    <w:rsid w:val="00FA2001"/>
  </w:style>
  <w:style w:type="paragraph" w:customStyle="1" w:styleId="C0781469E7054339A0DE259FD16E9B5E">
    <w:name w:val="C0781469E7054339A0DE259FD16E9B5E"/>
    <w:rsid w:val="00FA20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F5B6-EAB1-4605-A828-C3E6040A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12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StrelkinaNA</cp:lastModifiedBy>
  <cp:revision>103</cp:revision>
  <cp:lastPrinted>2024-11-26T11:13:00Z</cp:lastPrinted>
  <dcterms:created xsi:type="dcterms:W3CDTF">2020-09-22T09:19:00Z</dcterms:created>
  <dcterms:modified xsi:type="dcterms:W3CDTF">2024-11-26T11:25:00Z</dcterms:modified>
</cp:coreProperties>
</file>