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B2" w:rsidRDefault="001E4CB2" w:rsidP="001E4C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9F47F6E" wp14:editId="43C976A1">
            <wp:simplePos x="0" y="0"/>
            <wp:positionH relativeFrom="margin">
              <wp:align>center</wp:align>
            </wp:positionH>
            <wp:positionV relativeFrom="paragraph">
              <wp:posOffset>-297180</wp:posOffset>
            </wp:positionV>
            <wp:extent cx="556895" cy="685800"/>
            <wp:effectExtent l="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CB2" w:rsidRPr="001E4CB2" w:rsidRDefault="001E4CB2" w:rsidP="001E4C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CB2" w:rsidRPr="001E4CB2" w:rsidRDefault="001E4CB2" w:rsidP="001E4C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ЯГОДНО-ПОЛЯНСКОГО МУНИЦИПАЛЬНОГО ОБРАЗОВАНИЯ</w:t>
      </w:r>
    </w:p>
    <w:p w:rsidR="001E4CB2" w:rsidRPr="001E4CB2" w:rsidRDefault="001E4CB2" w:rsidP="001E4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 w:rsidR="001E4CB2" w:rsidRPr="001E4CB2" w:rsidRDefault="001E4CB2" w:rsidP="001E4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B2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1E4CB2" w:rsidRPr="001E4CB2" w:rsidRDefault="001E4CB2" w:rsidP="001E4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E4CB2" w:rsidRPr="001E4CB2" w:rsidRDefault="001E4CB2" w:rsidP="001E4C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32"/>
          <w:szCs w:val="32"/>
        </w:rPr>
      </w:pPr>
      <w:r w:rsidRPr="001E4CB2">
        <w:rPr>
          <w:rFonts w:ascii="Times New Roman" w:eastAsia="Times New Roman" w:hAnsi="Times New Roman" w:cs="Times New Roman"/>
          <w:b/>
          <w:spacing w:val="50"/>
          <w:sz w:val="32"/>
          <w:szCs w:val="32"/>
        </w:rPr>
        <w:t>РЕШЕНИЕ</w:t>
      </w:r>
    </w:p>
    <w:p w:rsidR="001E4CB2" w:rsidRPr="001E4CB2" w:rsidRDefault="001E4CB2" w:rsidP="001E4C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2"/>
        <w:gridCol w:w="5770"/>
        <w:gridCol w:w="2043"/>
      </w:tblGrid>
      <w:tr w:rsidR="001E4CB2" w:rsidRPr="001E4CB2" w:rsidTr="009A6E65">
        <w:tc>
          <w:tcPr>
            <w:tcW w:w="1544" w:type="dxa"/>
          </w:tcPr>
          <w:p w:rsidR="001E4CB2" w:rsidRPr="001E4CB2" w:rsidRDefault="001E4CB2" w:rsidP="001E4C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4CB2">
              <w:rPr>
                <w:rFonts w:ascii="Times New Roman" w:eastAsia="Times New Roman" w:hAnsi="Times New Roman" w:cs="Times New Roman"/>
                <w:sz w:val="28"/>
                <w:szCs w:val="28"/>
              </w:rPr>
              <w:t>17.10.2018</w:t>
            </w:r>
          </w:p>
        </w:tc>
        <w:tc>
          <w:tcPr>
            <w:tcW w:w="5944" w:type="dxa"/>
          </w:tcPr>
          <w:p w:rsidR="001E4CB2" w:rsidRPr="001E4CB2" w:rsidRDefault="001E4CB2" w:rsidP="001E4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82" w:type="dxa"/>
          </w:tcPr>
          <w:p w:rsidR="001E4CB2" w:rsidRPr="001E4CB2" w:rsidRDefault="001E4CB2" w:rsidP="001E4C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4CB2">
              <w:rPr>
                <w:rFonts w:ascii="Times New Roman" w:eastAsia="Times New Roman" w:hAnsi="Times New Roman" w:cs="Times New Roman"/>
                <w:sz w:val="28"/>
                <w:szCs w:val="28"/>
              </w:rPr>
              <w:t>№ 2/1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E4CB2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</w:tc>
      </w:tr>
    </w:tbl>
    <w:p w:rsidR="001E4CB2" w:rsidRPr="001E4CB2" w:rsidRDefault="001E4CB2" w:rsidP="001E4CB2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CB2">
        <w:rPr>
          <w:rFonts w:ascii="Times New Roman" w:eastAsia="Times New Roman" w:hAnsi="Times New Roman" w:cs="Times New Roman"/>
          <w:sz w:val="24"/>
          <w:szCs w:val="24"/>
        </w:rPr>
        <w:t>с. Ягодная Поляна</w:t>
      </w:r>
    </w:p>
    <w:tbl>
      <w:tblPr>
        <w:tblW w:w="9429" w:type="dxa"/>
        <w:jc w:val="center"/>
        <w:tblLook w:val="01E0" w:firstRow="1" w:lastRow="1" w:firstColumn="1" w:lastColumn="1" w:noHBand="0" w:noVBand="0"/>
      </w:tblPr>
      <w:tblGrid>
        <w:gridCol w:w="10036"/>
      </w:tblGrid>
      <w:tr w:rsidR="001E4CB2" w:rsidRPr="001E4CB2" w:rsidTr="009A6E65">
        <w:trPr>
          <w:trHeight w:val="493"/>
          <w:jc w:val="center"/>
        </w:trPr>
        <w:tc>
          <w:tcPr>
            <w:tcW w:w="9429" w:type="dxa"/>
          </w:tcPr>
          <w:tbl>
            <w:tblPr>
              <w:tblW w:w="9820" w:type="dxa"/>
              <w:jc w:val="center"/>
              <w:tblLook w:val="01E0" w:firstRow="1" w:lastRow="1" w:firstColumn="1" w:lastColumn="1" w:noHBand="0" w:noVBand="0"/>
            </w:tblPr>
            <w:tblGrid>
              <w:gridCol w:w="9820"/>
            </w:tblGrid>
            <w:tr w:rsidR="001E4CB2" w:rsidRPr="0096325E" w:rsidTr="00FE3BB7">
              <w:trPr>
                <w:trHeight w:val="543"/>
                <w:jc w:val="center"/>
              </w:trPr>
              <w:tc>
                <w:tcPr>
                  <w:tcW w:w="9820" w:type="dxa"/>
                  <w:shd w:val="clear" w:color="auto" w:fill="auto"/>
                </w:tcPr>
                <w:p w:rsidR="001E4CB2" w:rsidRPr="0096325E" w:rsidRDefault="001E4CB2" w:rsidP="001E4C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32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земельном налоге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Ягодно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-Полянском муниципальном образовании </w:t>
                  </w:r>
                  <w:proofErr w:type="spellStart"/>
                  <w:r w:rsidRPr="009632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Татищевско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proofErr w:type="spellEnd"/>
                  <w:r w:rsidRPr="009632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r w:rsidRPr="009632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Саратовской области</w:t>
                  </w:r>
                </w:p>
                <w:p w:rsidR="001E4CB2" w:rsidRPr="0096325E" w:rsidRDefault="001E4CB2" w:rsidP="001E4C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E4CB2" w:rsidRDefault="001E4CB2" w:rsidP="001E4CB2"/>
        </w:tc>
      </w:tr>
    </w:tbl>
    <w:p w:rsidR="00A27BDA" w:rsidRPr="00A27BDA" w:rsidRDefault="00A27BDA" w:rsidP="00A27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1E4CB2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1E4CB2">
        <w:rPr>
          <w:rFonts w:ascii="Times New Roman" w:hAnsi="Times New Roman" w:cs="Times New Roman"/>
          <w:sz w:val="28"/>
          <w:szCs w:val="28"/>
        </w:rPr>
        <w:t>-Полянского</w:t>
      </w:r>
      <w:r w:rsidRPr="00A27B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27BDA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A27BDA">
        <w:rPr>
          <w:rFonts w:ascii="Times New Roman" w:hAnsi="Times New Roman" w:cs="Times New Roman"/>
          <w:sz w:val="28"/>
          <w:szCs w:val="28"/>
        </w:rPr>
        <w:t xml:space="preserve"> </w:t>
      </w:r>
      <w:r w:rsidR="001E4CB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7BDA">
        <w:rPr>
          <w:rFonts w:ascii="Times New Roman" w:hAnsi="Times New Roman" w:cs="Times New Roman"/>
          <w:sz w:val="28"/>
          <w:szCs w:val="28"/>
        </w:rPr>
        <w:t>района Саратовской области, Совет депутатов решил:</w:t>
      </w:r>
    </w:p>
    <w:p w:rsidR="00A27BDA" w:rsidRPr="00A27BDA" w:rsidRDefault="00A27BDA" w:rsidP="00A27B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земельный налог на территории </w:t>
      </w:r>
      <w:proofErr w:type="spellStart"/>
      <w:r w:rsidR="001E4CB2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1E4CB2">
        <w:rPr>
          <w:rFonts w:ascii="Times New Roman" w:hAnsi="Times New Roman" w:cs="Times New Roman"/>
          <w:sz w:val="28"/>
          <w:szCs w:val="28"/>
        </w:rPr>
        <w:t>-Полянского</w:t>
      </w:r>
      <w:r w:rsidRPr="00A27B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27BDA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A27BDA">
        <w:rPr>
          <w:rFonts w:ascii="Times New Roman" w:hAnsi="Times New Roman" w:cs="Times New Roman"/>
          <w:sz w:val="28"/>
          <w:szCs w:val="28"/>
        </w:rPr>
        <w:t xml:space="preserve"> </w:t>
      </w:r>
      <w:r w:rsidR="001E4CB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7BDA">
        <w:rPr>
          <w:rFonts w:ascii="Times New Roman" w:hAnsi="Times New Roman" w:cs="Times New Roman"/>
          <w:sz w:val="28"/>
          <w:szCs w:val="28"/>
        </w:rPr>
        <w:t xml:space="preserve">района Саратовской области. </w:t>
      </w:r>
    </w:p>
    <w:p w:rsidR="00A27BDA" w:rsidRPr="00A27BDA" w:rsidRDefault="00A27BDA" w:rsidP="00A27B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 xml:space="preserve">2. Определить ставки налога, порядок и сроки уплаты налога, льготы по налогу в соответствии с Положением о земельном налоге в </w:t>
      </w:r>
      <w:proofErr w:type="spellStart"/>
      <w:r w:rsidR="001E4CB2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1E4CB2">
        <w:rPr>
          <w:rFonts w:ascii="Times New Roman" w:hAnsi="Times New Roman" w:cs="Times New Roman"/>
          <w:sz w:val="28"/>
          <w:szCs w:val="28"/>
        </w:rPr>
        <w:t xml:space="preserve">-Полянского </w:t>
      </w:r>
      <w:r w:rsidRPr="00A27BDA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Pr="00A27BDA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A27BDA">
        <w:rPr>
          <w:rFonts w:ascii="Times New Roman" w:hAnsi="Times New Roman" w:cs="Times New Roman"/>
          <w:sz w:val="28"/>
          <w:szCs w:val="28"/>
        </w:rPr>
        <w:t xml:space="preserve"> </w:t>
      </w:r>
      <w:r w:rsidR="001E4CB2">
        <w:rPr>
          <w:rFonts w:ascii="Times New Roman" w:hAnsi="Times New Roman" w:cs="Times New Roman"/>
          <w:sz w:val="28"/>
          <w:szCs w:val="28"/>
        </w:rPr>
        <w:t>муниципального</w:t>
      </w:r>
      <w:r w:rsidR="001E4CB2" w:rsidRPr="00A27BDA">
        <w:rPr>
          <w:rFonts w:ascii="Times New Roman" w:hAnsi="Times New Roman" w:cs="Times New Roman"/>
          <w:sz w:val="28"/>
          <w:szCs w:val="28"/>
        </w:rPr>
        <w:t xml:space="preserve"> </w:t>
      </w:r>
      <w:r w:rsidRPr="00A27BDA">
        <w:rPr>
          <w:rFonts w:ascii="Times New Roman" w:hAnsi="Times New Roman" w:cs="Times New Roman"/>
          <w:sz w:val="28"/>
          <w:szCs w:val="28"/>
        </w:rPr>
        <w:t>района Саратовской области согласно приложению.</w:t>
      </w:r>
    </w:p>
    <w:p w:rsidR="00723191" w:rsidRDefault="00A27BDA" w:rsidP="001E4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>3. Признать утратившим силу</w:t>
      </w:r>
      <w:r w:rsidR="001E4CB2">
        <w:rPr>
          <w:rFonts w:ascii="Times New Roman" w:hAnsi="Times New Roman" w:cs="Times New Roman"/>
          <w:sz w:val="28"/>
          <w:szCs w:val="28"/>
        </w:rPr>
        <w:t xml:space="preserve"> </w:t>
      </w:r>
      <w:r w:rsidRPr="00A27BDA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="001E4CB2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1E4CB2">
        <w:rPr>
          <w:rFonts w:ascii="Times New Roman" w:hAnsi="Times New Roman" w:cs="Times New Roman"/>
          <w:sz w:val="28"/>
          <w:szCs w:val="28"/>
        </w:rPr>
        <w:t xml:space="preserve">-Полянского </w:t>
      </w:r>
      <w:r w:rsidRPr="00A27B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27BDA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A27BDA">
        <w:rPr>
          <w:rFonts w:ascii="Times New Roman" w:hAnsi="Times New Roman" w:cs="Times New Roman"/>
          <w:sz w:val="28"/>
          <w:szCs w:val="28"/>
        </w:rPr>
        <w:t xml:space="preserve"> </w:t>
      </w:r>
      <w:r w:rsidR="001E4CB2">
        <w:rPr>
          <w:rFonts w:ascii="Times New Roman" w:hAnsi="Times New Roman" w:cs="Times New Roman"/>
          <w:sz w:val="28"/>
          <w:szCs w:val="28"/>
        </w:rPr>
        <w:t>муниципального</w:t>
      </w:r>
      <w:r w:rsidR="001E4CB2" w:rsidRPr="00A27BDA">
        <w:rPr>
          <w:rFonts w:ascii="Times New Roman" w:hAnsi="Times New Roman" w:cs="Times New Roman"/>
          <w:sz w:val="28"/>
          <w:szCs w:val="28"/>
        </w:rPr>
        <w:t xml:space="preserve"> </w:t>
      </w:r>
      <w:r w:rsidRPr="00A27BDA">
        <w:rPr>
          <w:rFonts w:ascii="Times New Roman" w:hAnsi="Times New Roman" w:cs="Times New Roman"/>
          <w:sz w:val="28"/>
          <w:szCs w:val="28"/>
        </w:rPr>
        <w:t xml:space="preserve">района Саратовской области от </w:t>
      </w:r>
      <w:r w:rsidR="001E4CB2">
        <w:rPr>
          <w:rFonts w:ascii="Times New Roman" w:hAnsi="Times New Roman" w:cs="Times New Roman"/>
          <w:sz w:val="28"/>
          <w:szCs w:val="28"/>
        </w:rPr>
        <w:t>15</w:t>
      </w:r>
      <w:r w:rsidRPr="00A27BDA">
        <w:rPr>
          <w:rFonts w:ascii="Times New Roman" w:hAnsi="Times New Roman" w:cs="Times New Roman"/>
          <w:sz w:val="28"/>
          <w:szCs w:val="28"/>
        </w:rPr>
        <w:t>.</w:t>
      </w:r>
      <w:r w:rsidR="001E4CB2">
        <w:rPr>
          <w:rFonts w:ascii="Times New Roman" w:hAnsi="Times New Roman" w:cs="Times New Roman"/>
          <w:sz w:val="28"/>
          <w:szCs w:val="28"/>
        </w:rPr>
        <w:t>06</w:t>
      </w:r>
      <w:r w:rsidRPr="00A27BDA">
        <w:rPr>
          <w:rFonts w:ascii="Times New Roman" w:hAnsi="Times New Roman" w:cs="Times New Roman"/>
          <w:sz w:val="28"/>
          <w:szCs w:val="28"/>
        </w:rPr>
        <w:t>.201</w:t>
      </w:r>
      <w:r w:rsidR="001E4CB2">
        <w:rPr>
          <w:rFonts w:ascii="Times New Roman" w:hAnsi="Times New Roman" w:cs="Times New Roman"/>
          <w:sz w:val="28"/>
          <w:szCs w:val="28"/>
        </w:rPr>
        <w:t xml:space="preserve">5 </w:t>
      </w:r>
      <w:r w:rsidRPr="00A27BDA">
        <w:rPr>
          <w:rFonts w:ascii="Times New Roman" w:hAnsi="Times New Roman" w:cs="Times New Roman"/>
          <w:sz w:val="28"/>
          <w:szCs w:val="28"/>
        </w:rPr>
        <w:t>№2</w:t>
      </w:r>
      <w:r w:rsidR="001E4CB2">
        <w:rPr>
          <w:rFonts w:ascii="Times New Roman" w:hAnsi="Times New Roman" w:cs="Times New Roman"/>
          <w:sz w:val="28"/>
          <w:szCs w:val="28"/>
        </w:rPr>
        <w:t>5</w:t>
      </w:r>
      <w:r w:rsidRPr="00A27BDA">
        <w:rPr>
          <w:rFonts w:ascii="Times New Roman" w:hAnsi="Times New Roman" w:cs="Times New Roman"/>
          <w:sz w:val="28"/>
          <w:szCs w:val="28"/>
        </w:rPr>
        <w:t>/</w:t>
      </w:r>
      <w:r w:rsidR="001E4CB2">
        <w:rPr>
          <w:rFonts w:ascii="Times New Roman" w:hAnsi="Times New Roman" w:cs="Times New Roman"/>
          <w:sz w:val="28"/>
          <w:szCs w:val="28"/>
        </w:rPr>
        <w:t>113</w:t>
      </w:r>
      <w:r w:rsidRPr="00A27BDA">
        <w:rPr>
          <w:rFonts w:ascii="Times New Roman" w:hAnsi="Times New Roman" w:cs="Times New Roman"/>
          <w:sz w:val="28"/>
          <w:szCs w:val="28"/>
        </w:rPr>
        <w:t>-</w:t>
      </w:r>
      <w:r w:rsidR="001E4CB2">
        <w:rPr>
          <w:rFonts w:ascii="Times New Roman" w:hAnsi="Times New Roman" w:cs="Times New Roman"/>
          <w:sz w:val="28"/>
          <w:szCs w:val="28"/>
        </w:rPr>
        <w:t>1</w:t>
      </w:r>
      <w:r w:rsidRPr="00A27BDA">
        <w:rPr>
          <w:rFonts w:ascii="Times New Roman" w:hAnsi="Times New Roman" w:cs="Times New Roman"/>
          <w:sz w:val="28"/>
          <w:szCs w:val="28"/>
        </w:rPr>
        <w:t xml:space="preserve"> «О земельном налоге в </w:t>
      </w:r>
      <w:proofErr w:type="spellStart"/>
      <w:r w:rsidR="001E4CB2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1E4CB2">
        <w:rPr>
          <w:rFonts w:ascii="Times New Roman" w:hAnsi="Times New Roman" w:cs="Times New Roman"/>
          <w:sz w:val="28"/>
          <w:szCs w:val="28"/>
        </w:rPr>
        <w:t>-Полянского</w:t>
      </w:r>
      <w:r w:rsidRPr="00A27BDA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Pr="00A27BDA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A27BDA">
        <w:rPr>
          <w:rFonts w:ascii="Times New Roman" w:hAnsi="Times New Roman" w:cs="Times New Roman"/>
          <w:sz w:val="28"/>
          <w:szCs w:val="28"/>
        </w:rPr>
        <w:t xml:space="preserve"> </w:t>
      </w:r>
      <w:r w:rsidR="001E4CB2">
        <w:rPr>
          <w:rFonts w:ascii="Times New Roman" w:hAnsi="Times New Roman" w:cs="Times New Roman"/>
          <w:sz w:val="28"/>
          <w:szCs w:val="28"/>
        </w:rPr>
        <w:t>муниципального</w:t>
      </w:r>
      <w:r w:rsidR="001E4CB2" w:rsidRPr="00A27BDA">
        <w:rPr>
          <w:rFonts w:ascii="Times New Roman" w:hAnsi="Times New Roman" w:cs="Times New Roman"/>
          <w:sz w:val="28"/>
          <w:szCs w:val="28"/>
        </w:rPr>
        <w:t xml:space="preserve"> </w:t>
      </w:r>
      <w:r w:rsidRPr="00A27BDA">
        <w:rPr>
          <w:rFonts w:ascii="Times New Roman" w:hAnsi="Times New Roman" w:cs="Times New Roman"/>
          <w:sz w:val="28"/>
          <w:szCs w:val="28"/>
        </w:rPr>
        <w:t>района Саратовск</w:t>
      </w:r>
      <w:r w:rsidR="001E4CB2">
        <w:rPr>
          <w:rFonts w:ascii="Times New Roman" w:hAnsi="Times New Roman" w:cs="Times New Roman"/>
          <w:sz w:val="28"/>
          <w:szCs w:val="28"/>
        </w:rPr>
        <w:t>ой области», с изменениями и дополнениями от 07.12.2015 №33/144-1, 07.11.2016 №50/198-1, 24.10.2017 №67/249-1.</w:t>
      </w:r>
    </w:p>
    <w:p w:rsidR="00A27BDA" w:rsidRPr="00A27BDA" w:rsidRDefault="00A27BDA" w:rsidP="007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газете </w:t>
      </w:r>
      <w:proofErr w:type="spellStart"/>
      <w:r w:rsidRPr="00A27BDA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A27BD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«Вестник </w:t>
      </w:r>
      <w:proofErr w:type="spellStart"/>
      <w:r w:rsidRPr="00A27BDA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A27BD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области».</w:t>
      </w:r>
    </w:p>
    <w:p w:rsidR="00A27BDA" w:rsidRPr="00A27BDA" w:rsidRDefault="00A27BDA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>5. Настоящее решение вступает в силу с 01 января 201</w:t>
      </w:r>
      <w:r w:rsidRPr="00723191">
        <w:rPr>
          <w:rFonts w:ascii="Times New Roman" w:hAnsi="Times New Roman" w:cs="Times New Roman"/>
          <w:sz w:val="28"/>
          <w:szCs w:val="28"/>
        </w:rPr>
        <w:t>9</w:t>
      </w:r>
      <w:r w:rsidRPr="00A27BDA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A27BDA">
        <w:rPr>
          <w:rFonts w:ascii="Times New Roman" w:hAnsi="Times New Roman" w:cs="Times New Roman"/>
          <w:bCs/>
          <w:sz w:val="28"/>
          <w:szCs w:val="28"/>
        </w:rPr>
        <w:t xml:space="preserve"> но не ранее чем по истечении одного месяца со дня его опубликования и не ранее 1-го числа очередного налогового периода по налогу.</w:t>
      </w:r>
    </w:p>
    <w:p w:rsidR="001E4CB2" w:rsidRDefault="001E4CB2" w:rsidP="001E4CB2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CB2" w:rsidRDefault="001E4CB2" w:rsidP="001E4CB2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BDA" w:rsidRPr="00A27BDA" w:rsidRDefault="001E4CB2" w:rsidP="001E4CB2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Т.И.</w:t>
      </w:r>
      <w:r w:rsidR="005F3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Федорова</w:t>
      </w: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3934"/>
        <w:gridCol w:w="6146"/>
      </w:tblGrid>
      <w:tr w:rsidR="00B65ECE" w:rsidRPr="00B65ECE" w:rsidTr="00B65ECE">
        <w:tc>
          <w:tcPr>
            <w:tcW w:w="3934" w:type="dxa"/>
          </w:tcPr>
          <w:p w:rsidR="00B65ECE" w:rsidRPr="00B65ECE" w:rsidRDefault="00B65ECE" w:rsidP="00B65ECE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46" w:type="dxa"/>
          </w:tcPr>
          <w:p w:rsidR="00B65ECE" w:rsidRPr="00B65ECE" w:rsidRDefault="00B65ECE" w:rsidP="00B6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E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Приложение</w:t>
            </w:r>
          </w:p>
          <w:p w:rsidR="00B65ECE" w:rsidRPr="00B65ECE" w:rsidRDefault="00B65ECE" w:rsidP="00B6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5E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решению Совета депутатов </w:t>
            </w:r>
          </w:p>
          <w:p w:rsidR="00B65ECE" w:rsidRPr="00B65ECE" w:rsidRDefault="005F3750" w:rsidP="00B6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-Полянского</w:t>
            </w:r>
            <w:r w:rsidR="00B65ECE" w:rsidRPr="00B65E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образования </w:t>
            </w:r>
          </w:p>
          <w:p w:rsidR="00B65ECE" w:rsidRDefault="00B65ECE" w:rsidP="00B65ECE">
            <w:pPr>
              <w:tabs>
                <w:tab w:val="left" w:pos="47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65E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Татищевского</w:t>
            </w:r>
            <w:proofErr w:type="spellEnd"/>
            <w:r w:rsidRPr="00B65E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F375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5F3750" w:rsidRPr="00B65E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65E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района Саратовской области</w:t>
            </w:r>
          </w:p>
          <w:p w:rsidR="005F3750" w:rsidRPr="00B65ECE" w:rsidRDefault="005F3750" w:rsidP="00B65ECE">
            <w:pPr>
              <w:tabs>
                <w:tab w:val="left" w:pos="47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17.10.2018 №2/19-2</w:t>
            </w:r>
          </w:p>
          <w:p w:rsidR="00B65ECE" w:rsidRPr="00B65ECE" w:rsidRDefault="00B65ECE" w:rsidP="00B65ECE">
            <w:pPr>
              <w:tabs>
                <w:tab w:val="left" w:pos="3747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B65ECE" w:rsidRPr="00B65ECE" w:rsidRDefault="00B65ECE" w:rsidP="00B65ECE">
            <w:pPr>
              <w:tabs>
                <w:tab w:val="left" w:pos="3747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</w:tbl>
    <w:p w:rsidR="00B65ECE" w:rsidRPr="00B65ECE" w:rsidRDefault="00B65ECE" w:rsidP="00B65ECE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B65ECE" w:rsidRPr="00B65ECE" w:rsidRDefault="00B65ECE" w:rsidP="00B65ECE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земельном налоге в </w:t>
      </w:r>
      <w:proofErr w:type="spellStart"/>
      <w:r w:rsidR="005F3750" w:rsidRPr="005F3750">
        <w:rPr>
          <w:rFonts w:ascii="Times New Roman" w:hAnsi="Times New Roman" w:cs="Times New Roman"/>
          <w:b/>
          <w:sz w:val="28"/>
          <w:szCs w:val="28"/>
        </w:rPr>
        <w:t>Ягодно</w:t>
      </w:r>
      <w:proofErr w:type="spellEnd"/>
      <w:r w:rsidR="005F3750" w:rsidRPr="005F3750">
        <w:rPr>
          <w:rFonts w:ascii="Times New Roman" w:hAnsi="Times New Roman" w:cs="Times New Roman"/>
          <w:b/>
          <w:sz w:val="28"/>
          <w:szCs w:val="28"/>
        </w:rPr>
        <w:t>-Полянско</w:t>
      </w:r>
      <w:r w:rsidR="005F3750" w:rsidRPr="005F3750">
        <w:rPr>
          <w:rFonts w:ascii="Times New Roman" w:hAnsi="Times New Roman" w:cs="Times New Roman"/>
          <w:b/>
          <w:sz w:val="28"/>
          <w:szCs w:val="28"/>
        </w:rPr>
        <w:t>м</w:t>
      </w:r>
      <w:r w:rsidRPr="00B65E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муниципальном образовании</w:t>
      </w:r>
    </w:p>
    <w:p w:rsidR="00B65ECE" w:rsidRPr="00B65ECE" w:rsidRDefault="00B65ECE" w:rsidP="00B65ECE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B65E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Татищевского</w:t>
      </w:r>
      <w:proofErr w:type="spellEnd"/>
      <w:r w:rsidRPr="00B65E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F3750" w:rsidRPr="005F375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5F3750" w:rsidRPr="005F37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F37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r w:rsidRPr="00B65E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айона Саратовской области</w:t>
      </w:r>
    </w:p>
    <w:p w:rsidR="00B65ECE" w:rsidRPr="00B65ECE" w:rsidRDefault="00B65ECE" w:rsidP="00B65ECE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5ECE" w:rsidRPr="00B65ECE" w:rsidRDefault="00B65ECE" w:rsidP="00B65ECE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B65E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Общие положения</w:t>
      </w:r>
    </w:p>
    <w:p w:rsidR="00B65ECE" w:rsidRPr="00B65ECE" w:rsidRDefault="00B65ECE" w:rsidP="00B65ECE">
      <w:pPr>
        <w:tabs>
          <w:tab w:val="left" w:pos="4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65ECE" w:rsidRPr="00B65ECE" w:rsidRDefault="00B65ECE" w:rsidP="00B65E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Положение о земельном налоге в </w:t>
      </w:r>
      <w:proofErr w:type="spellStart"/>
      <w:r w:rsidR="005F3750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5F3750">
        <w:rPr>
          <w:rFonts w:ascii="Times New Roman" w:hAnsi="Times New Roman" w:cs="Times New Roman"/>
          <w:sz w:val="28"/>
          <w:szCs w:val="28"/>
        </w:rPr>
        <w:t>-Полянско</w:t>
      </w:r>
      <w:r w:rsidR="005F3750">
        <w:rPr>
          <w:rFonts w:ascii="Times New Roman" w:hAnsi="Times New Roman" w:cs="Times New Roman"/>
          <w:sz w:val="28"/>
          <w:szCs w:val="28"/>
        </w:rPr>
        <w:t xml:space="preserve">м </w:t>
      </w: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муниципальном образовании </w:t>
      </w:r>
      <w:proofErr w:type="spellStart"/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>Татищевского</w:t>
      </w:r>
      <w:proofErr w:type="spellEnd"/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3750">
        <w:rPr>
          <w:rFonts w:ascii="Times New Roman" w:hAnsi="Times New Roman" w:cs="Times New Roman"/>
          <w:sz w:val="28"/>
          <w:szCs w:val="28"/>
        </w:rPr>
        <w:t>муниципального</w:t>
      </w:r>
      <w:r w:rsidR="005F3750"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Саратовской области (далее по тексту - Положение)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5F3750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5F3750">
        <w:rPr>
          <w:rFonts w:ascii="Times New Roman" w:hAnsi="Times New Roman" w:cs="Times New Roman"/>
          <w:sz w:val="28"/>
          <w:szCs w:val="28"/>
        </w:rPr>
        <w:t xml:space="preserve">-Полянского </w:t>
      </w: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>Татищевского</w:t>
      </w:r>
      <w:proofErr w:type="spellEnd"/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3750">
        <w:rPr>
          <w:rFonts w:ascii="Times New Roman" w:hAnsi="Times New Roman" w:cs="Times New Roman"/>
          <w:sz w:val="28"/>
          <w:szCs w:val="28"/>
        </w:rPr>
        <w:t>муниципального</w:t>
      </w:r>
      <w:r w:rsidR="005F3750"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Саратовской области устанавливает порядок введения земельного налога (далее по тексту - налог) на территории </w:t>
      </w:r>
      <w:proofErr w:type="spellStart"/>
      <w:r w:rsidR="005F3750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5F3750">
        <w:rPr>
          <w:rFonts w:ascii="Times New Roman" w:hAnsi="Times New Roman" w:cs="Times New Roman"/>
          <w:sz w:val="28"/>
          <w:szCs w:val="28"/>
        </w:rPr>
        <w:t>-Полянского</w:t>
      </w: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</w:t>
      </w:r>
      <w:proofErr w:type="spellStart"/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>Татищевского</w:t>
      </w:r>
      <w:proofErr w:type="spellEnd"/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3750">
        <w:rPr>
          <w:rFonts w:ascii="Times New Roman" w:hAnsi="Times New Roman" w:cs="Times New Roman"/>
          <w:sz w:val="28"/>
          <w:szCs w:val="28"/>
        </w:rPr>
        <w:t>муниципального</w:t>
      </w:r>
      <w:r w:rsidR="005F3750"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Саратовской области (далее по тексту - </w:t>
      </w:r>
      <w:proofErr w:type="spellStart"/>
      <w:r w:rsidR="005F3750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5F3750">
        <w:rPr>
          <w:rFonts w:ascii="Times New Roman" w:hAnsi="Times New Roman" w:cs="Times New Roman"/>
          <w:sz w:val="28"/>
          <w:szCs w:val="28"/>
        </w:rPr>
        <w:t>-Полянского</w:t>
      </w: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муниципальное образование) и определяет налоговые ставки, порядок и сроки уплаты налога, налоговые льготы, основания и порядок их применения, включая установление размера необлагаемой налогом суммы для отдельных категорий налогоплательщиков.</w:t>
      </w:r>
    </w:p>
    <w:p w:rsidR="00B65ECE" w:rsidRPr="00B65ECE" w:rsidRDefault="00B65ECE" w:rsidP="00B6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5ECE" w:rsidRPr="00B65ECE" w:rsidRDefault="00B65ECE" w:rsidP="00B65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B65E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Налоговая ставка</w:t>
      </w:r>
    </w:p>
    <w:p w:rsidR="00B65ECE" w:rsidRPr="00B65ECE" w:rsidRDefault="00B65ECE" w:rsidP="00B65ECE">
      <w:pPr>
        <w:shd w:val="clear" w:color="auto" w:fill="FFFFFF"/>
        <w:spacing w:before="226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Налоговые ставки устанавливаются в следующих</w:t>
      </w:r>
      <w:r w:rsidRPr="00B65E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размерах:</w:t>
      </w:r>
    </w:p>
    <w:p w:rsidR="00B65ECE" w:rsidRPr="00B65ECE" w:rsidRDefault="00B65ECE" w:rsidP="00B65E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0,3 процента в отношении земельных участков:</w:t>
      </w:r>
    </w:p>
    <w:p w:rsidR="00B65ECE" w:rsidRPr="00B65ECE" w:rsidRDefault="00B65ECE" w:rsidP="00B65ECE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(за исключением земельных участков из земель сельскохозяйственного назначения, неиспользуемых для сельскохозяйственного производства);</w:t>
      </w:r>
    </w:p>
    <w:p w:rsidR="00B65ECE" w:rsidRPr="00B65ECE" w:rsidRDefault="00F6185D" w:rsidP="00B65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margin">
                  <wp:posOffset>-829310</wp:posOffset>
                </wp:positionH>
                <wp:positionV relativeFrom="paragraph">
                  <wp:posOffset>6870064</wp:posOffset>
                </wp:positionV>
                <wp:extent cx="5291455" cy="0"/>
                <wp:effectExtent l="0" t="0" r="23495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1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00285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65.3pt,540.95pt" to="351.35pt,5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hW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" o:allowincell="f" strokeweight=".5pt">
                <w10:wrap anchorx="margin"/>
              </v:line>
            </w:pict>
          </mc:Fallback>
        </mc:AlternateContent>
      </w:r>
      <w:r w:rsidR="00B65ECE" w:rsidRPr="00B65E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B65ECE" w:rsidRPr="00B65ECE" w:rsidRDefault="00B65ECE" w:rsidP="00B65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B65ECE" w:rsidRPr="00B65ECE" w:rsidRDefault="00B65ECE" w:rsidP="00B65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65ECE" w:rsidRPr="00B65ECE" w:rsidRDefault="00B65ECE" w:rsidP="00B65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1,5 процента в отношении прочих земельных участков.</w:t>
      </w:r>
    </w:p>
    <w:p w:rsidR="00B65ECE" w:rsidRPr="00B65ECE" w:rsidRDefault="00B65ECE" w:rsidP="00B65E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5ECE" w:rsidRPr="00B65ECE" w:rsidRDefault="00B65ECE" w:rsidP="00B65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B65E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Налоговые льготы</w:t>
      </w:r>
    </w:p>
    <w:p w:rsidR="00B65ECE" w:rsidRPr="00B65ECE" w:rsidRDefault="00B65ECE" w:rsidP="00B65EC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5ECE" w:rsidRPr="00B65ECE" w:rsidRDefault="00B65ECE" w:rsidP="00B65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>1. Кроме налоговых льгот, установленных статьей 395 Налогового кодекса Российской Федерации налоговую льготу имеют следующие категории плательщиков: ветераны и инвалиды Великой Отечественной войны, граждане, имеющие трех и более детей, организации-инвесторы, являющиеся стороной специального инвестиционного контракта, муниципальные учреждения и органы местного самоуправления.</w:t>
      </w:r>
    </w:p>
    <w:p w:rsidR="00B65ECE" w:rsidRPr="00B65ECE" w:rsidRDefault="00B65ECE" w:rsidP="00B6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 xml:space="preserve">2. Льготу в размере 50% на уплату земельного налога имеют </w:t>
      </w: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граждане, имеющие трех и более детей </w:t>
      </w:r>
      <w:r w:rsidRPr="00B65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B65ECE" w:rsidRPr="00B65ECE" w:rsidRDefault="00B65ECE" w:rsidP="00B6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>2.1. При определении подлежащей уплате налогоплательщиком суммы налога налоговая льгота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льгот.</w:t>
      </w:r>
    </w:p>
    <w:p w:rsidR="00B65ECE" w:rsidRPr="00B65ECE" w:rsidRDefault="00B65ECE" w:rsidP="00B6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>2.2. Налоговая льгота предоставляется в отношении следующих видов объектов налогообложения:</w:t>
      </w:r>
    </w:p>
    <w:p w:rsidR="00B65ECE" w:rsidRPr="00B65ECE" w:rsidRDefault="00B65ECE" w:rsidP="00B65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B65ECE" w:rsidRPr="00B65ECE" w:rsidRDefault="00B65ECE" w:rsidP="00B65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B65ECE" w:rsidRPr="00B65ECE" w:rsidRDefault="00B65ECE" w:rsidP="00B65EC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B65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>2.3.</w:t>
      </w:r>
      <w:r w:rsidRPr="00B65EC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B65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Лицо, имеющее право на налоговый вычет, предоставляет заявление о предоставлении вычета и документы, подтверждающие право налогоплательщика на налоговый вычет, в налоговый орган по месту нахождения участка.</w:t>
      </w:r>
    </w:p>
    <w:p w:rsidR="00B65ECE" w:rsidRPr="00B65ECE" w:rsidRDefault="00B65ECE" w:rsidP="00B6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>2.4. Уведомление о выбранном земельном участке, в отношении которого применяется налоговый вычет, предоставляется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B65ECE" w:rsidRPr="00B65ECE" w:rsidRDefault="00B65ECE" w:rsidP="00B6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B65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 xml:space="preserve">Налогоплательщик, представивший в налоговый орган уведомление о выбранном земельном участке, не вправе после 1 ноября, являющегося </w:t>
      </w:r>
      <w:r w:rsidRPr="00B65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предоставляется налоговый вычет.</w:t>
      </w:r>
    </w:p>
    <w:p w:rsidR="00B65ECE" w:rsidRPr="00B65ECE" w:rsidRDefault="00B65ECE" w:rsidP="00B6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B65ECE" w:rsidRPr="00B65ECE" w:rsidRDefault="00B65ECE" w:rsidP="00B65EC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3. Льготу в размере 100% на уплату земельного налога имеют ветераны и инвалиды Великой Отечественной войны, организации- инвесторы в отношении земельных участков, представленных им для непосредственной реализации инвестиционного проекта, муниципальные учреждения и органы местного самоуправления.</w:t>
      </w:r>
    </w:p>
    <w:p w:rsidR="00B65ECE" w:rsidRPr="00B65ECE" w:rsidRDefault="00B65ECE" w:rsidP="00B65EC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Организация-инвестор - это физическое или юридическое лицо, зарегистрированное на территории </w:t>
      </w:r>
      <w:proofErr w:type="spellStart"/>
      <w:r w:rsidRPr="00B65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Татищевского</w:t>
      </w:r>
      <w:proofErr w:type="spellEnd"/>
      <w:r w:rsidRPr="00B65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муниципального района, осуществившее капитальные вложения в расположенные на территории муниципального образования основные средства в соответствии с приоритетными направлениями развития экономики муниципального образования в размере не менее 30 миллионов рублей. Организация-инвестор освобождаются от налогообложения в течение пяти налоговых периодов с момента отражения производственных капитальных вложений в бухгалтерском балансе организации-налогоплательщика. В целях применения настоящей статьи приоритетными направлениями развития экономики муниципального образования являются следующие виды экономической деятельности: сельское хозяйство, охота и лесное хозяйство; обрабатывающие производства; строительство; транспорт и связь; здравоохранение и предоставление социальных услуг; производство и распределение электроэнергии, газа и воды.</w:t>
      </w:r>
    </w:p>
    <w:p w:rsidR="00B65ECE" w:rsidRPr="00B65ECE" w:rsidRDefault="00B65ECE" w:rsidP="00B65ECE">
      <w:pPr>
        <w:shd w:val="clear" w:color="auto" w:fill="FFFFFF"/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65ECE" w:rsidRPr="00B65ECE" w:rsidRDefault="00B65ECE" w:rsidP="00B65ECE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Порядок и сроки уплаты налога</w:t>
      </w:r>
    </w:p>
    <w:p w:rsidR="00B65ECE" w:rsidRPr="00B65ECE" w:rsidRDefault="00B65ECE" w:rsidP="00B65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65ECE" w:rsidRPr="00B65ECE" w:rsidRDefault="00B65ECE" w:rsidP="00B65EC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65EC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Налогоплательщики – организации исчисляют и уплачивают авансовые платежи по налогу не позднее последнего числа месяца, следующего за истекшим </w:t>
      </w:r>
      <w:proofErr w:type="gramStart"/>
      <w:r w:rsidRPr="00B65ECE">
        <w:rPr>
          <w:rFonts w:ascii="Times New Roman" w:eastAsia="Arial" w:hAnsi="Times New Roman" w:cs="Times New Roman"/>
          <w:sz w:val="28"/>
          <w:szCs w:val="28"/>
          <w:lang w:eastAsia="ar-SA"/>
        </w:rPr>
        <w:t>отчетным  периодом</w:t>
      </w:r>
      <w:proofErr w:type="gramEnd"/>
      <w:r w:rsidRPr="00B65ECE">
        <w:rPr>
          <w:rFonts w:ascii="Times New Roman" w:eastAsia="Arial" w:hAnsi="Times New Roman" w:cs="Times New Roman"/>
          <w:sz w:val="28"/>
          <w:szCs w:val="28"/>
          <w:lang w:eastAsia="ar-SA"/>
        </w:rPr>
        <w:t>. Срок уплаты налога по итогам налогового периода (год) для налогоплательщиков- организаций устанавливается не позднее 1 февраля, следующего за истекшим налоговым периодом.</w:t>
      </w:r>
    </w:p>
    <w:p w:rsidR="00B65ECE" w:rsidRPr="00B65ECE" w:rsidRDefault="00B65ECE" w:rsidP="00B65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Налогоплательщики, являющиеся физическими лицами, уплачивают налог на основании налогового уведомления, направленного налоговым органом. Уплата налога производится не позднее 1 декабря года, следующего за годом, за которым исчислен налог.</w:t>
      </w:r>
    </w:p>
    <w:p w:rsidR="00B65ECE" w:rsidRPr="00B65ECE" w:rsidRDefault="00B65ECE" w:rsidP="00B65ECE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65ECE" w:rsidRPr="00B65ECE" w:rsidRDefault="00B65ECE" w:rsidP="00B65ECE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B65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 Заключительные положения</w:t>
      </w:r>
    </w:p>
    <w:p w:rsidR="00B65ECE" w:rsidRPr="00B65ECE" w:rsidRDefault="00B65ECE" w:rsidP="00B65ECE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65ECE" w:rsidRPr="00B65ECE" w:rsidRDefault="00B65ECE" w:rsidP="00B65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65E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Земельный налог </w:t>
      </w: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>вводится в действие и прекращает</w:t>
      </w:r>
      <w:r w:rsidRPr="00B65E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действовать на территории </w:t>
      </w:r>
      <w:proofErr w:type="spellStart"/>
      <w:r w:rsidR="005F3750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5F3750">
        <w:rPr>
          <w:rFonts w:ascii="Times New Roman" w:hAnsi="Times New Roman" w:cs="Times New Roman"/>
          <w:sz w:val="28"/>
          <w:szCs w:val="28"/>
        </w:rPr>
        <w:t>-Полянского</w:t>
      </w:r>
      <w:r w:rsidRPr="00B65E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Pr="00B65E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соответствии </w:t>
      </w:r>
      <w:r w:rsidRPr="00B65E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с Налоговым кодексом РФ и нормативными правовыми актами муниципального образования и обязателен к уплате на территории </w:t>
      </w:r>
      <w:r w:rsidR="005F3750">
        <w:rPr>
          <w:rFonts w:ascii="Times New Roman" w:hAnsi="Times New Roman" w:cs="Times New Roman"/>
          <w:sz w:val="28"/>
          <w:szCs w:val="28"/>
        </w:rPr>
        <w:t>Ягодно-Полянского</w:t>
      </w:r>
      <w:bookmarkStart w:id="0" w:name="_GoBack"/>
      <w:bookmarkEnd w:id="0"/>
      <w:r w:rsidRPr="00B65E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65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образования. </w:t>
      </w:r>
    </w:p>
    <w:p w:rsidR="00990C43" w:rsidRDefault="00990C43" w:rsidP="00B65ECE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right"/>
      </w:pPr>
    </w:p>
    <w:sectPr w:rsidR="00990C43" w:rsidSect="00ED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32C73"/>
    <w:multiLevelType w:val="hybridMultilevel"/>
    <w:tmpl w:val="4A2276B4"/>
    <w:lvl w:ilvl="0" w:tplc="ECE80E3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DA"/>
    <w:rsid w:val="000A62BD"/>
    <w:rsid w:val="001E4CB2"/>
    <w:rsid w:val="002573B4"/>
    <w:rsid w:val="005F3750"/>
    <w:rsid w:val="00723191"/>
    <w:rsid w:val="00911BE8"/>
    <w:rsid w:val="00990C43"/>
    <w:rsid w:val="00A27BDA"/>
    <w:rsid w:val="00B65ECE"/>
    <w:rsid w:val="00EA750E"/>
    <w:rsid w:val="00ED5AB9"/>
    <w:rsid w:val="00F43EA8"/>
    <w:rsid w:val="00F6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14FAB-AA9B-4D5F-8065-AA80E210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Rogacheva</dc:creator>
  <cp:keywords/>
  <dc:description/>
  <cp:lastModifiedBy>Iacer</cp:lastModifiedBy>
  <cp:revision>3</cp:revision>
  <cp:lastPrinted>2018-10-19T03:54:00Z</cp:lastPrinted>
  <dcterms:created xsi:type="dcterms:W3CDTF">2018-10-22T10:51:00Z</dcterms:created>
  <dcterms:modified xsi:type="dcterms:W3CDTF">2018-10-22T11:37:00Z</dcterms:modified>
</cp:coreProperties>
</file>