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D5600E" w:rsidRDefault="00D5600E" w:rsidP="00D1785A">
      <w:pPr>
        <w:suppressAutoHyphens/>
        <w:jc w:val="center"/>
        <w:rPr>
          <w:szCs w:val="28"/>
        </w:rPr>
      </w:pPr>
      <w:r>
        <w:rPr>
          <w:szCs w:val="28"/>
        </w:rPr>
        <w:t>05.04.2019</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303</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Cs w:val="28"/>
          <w:u w:val="none"/>
        </w:rPr>
      </w:pPr>
    </w:p>
    <w:p w:rsidR="00157E94" w:rsidRPr="00157E94" w:rsidRDefault="00157E94" w:rsidP="00157E94">
      <w:pPr>
        <w:suppressAutoHyphens/>
        <w:jc w:val="center"/>
        <w:rPr>
          <w:rStyle w:val="af2"/>
          <w:color w:val="000000"/>
          <w:szCs w:val="28"/>
          <w:u w:val="none"/>
        </w:rPr>
      </w:pPr>
      <w:r w:rsidRPr="00157E94">
        <w:rPr>
          <w:rStyle w:val="af2"/>
          <w:color w:val="000000"/>
          <w:szCs w:val="28"/>
          <w:u w:val="none"/>
        </w:rPr>
        <w:t>О внесении изменений в постановление</w:t>
      </w:r>
    </w:p>
    <w:p w:rsidR="00157E94" w:rsidRPr="00157E94" w:rsidRDefault="00157E94" w:rsidP="00157E94">
      <w:pPr>
        <w:suppressAutoHyphens/>
        <w:jc w:val="center"/>
        <w:rPr>
          <w:rStyle w:val="af2"/>
          <w:color w:val="000000"/>
          <w:szCs w:val="28"/>
          <w:u w:val="none"/>
        </w:rPr>
      </w:pPr>
      <w:r w:rsidRPr="00157E94">
        <w:rPr>
          <w:rStyle w:val="af2"/>
          <w:color w:val="000000"/>
          <w:szCs w:val="28"/>
          <w:u w:val="none"/>
        </w:rPr>
        <w:t>администрации Татищевского муниципального района</w:t>
      </w:r>
    </w:p>
    <w:p w:rsidR="00157E94" w:rsidRPr="00157E94" w:rsidRDefault="00157E94" w:rsidP="00157E94">
      <w:pPr>
        <w:suppressAutoHyphens/>
        <w:jc w:val="center"/>
        <w:rPr>
          <w:rStyle w:val="af2"/>
          <w:color w:val="000000"/>
          <w:szCs w:val="28"/>
          <w:u w:val="none"/>
        </w:rPr>
      </w:pPr>
      <w:r w:rsidRPr="00157E94">
        <w:rPr>
          <w:rStyle w:val="af2"/>
          <w:color w:val="000000"/>
          <w:szCs w:val="28"/>
          <w:u w:val="none"/>
        </w:rPr>
        <w:t>Саратовской области от 11.04.2016 № 315</w:t>
      </w:r>
    </w:p>
    <w:p w:rsidR="00157E94" w:rsidRDefault="00157E94" w:rsidP="00157E94">
      <w:pPr>
        <w:suppressAutoHyphens/>
        <w:rPr>
          <w:rStyle w:val="af2"/>
          <w:color w:val="000000"/>
          <w:szCs w:val="28"/>
          <w:u w:val="none"/>
        </w:rPr>
      </w:pPr>
    </w:p>
    <w:p w:rsidR="00157E94" w:rsidRPr="00157E94" w:rsidRDefault="00157E94" w:rsidP="00157E94">
      <w:pPr>
        <w:suppressAutoHyphens/>
        <w:rPr>
          <w:rStyle w:val="af2"/>
          <w:color w:val="000000"/>
          <w:szCs w:val="28"/>
          <w:u w:val="none"/>
        </w:rPr>
      </w:pPr>
    </w:p>
    <w:p w:rsidR="00157E94" w:rsidRPr="00157E94" w:rsidRDefault="00157E94" w:rsidP="00157E94">
      <w:pPr>
        <w:suppressAutoHyphens/>
        <w:ind w:firstLine="567"/>
        <w:jc w:val="both"/>
        <w:rPr>
          <w:rStyle w:val="af2"/>
          <w:color w:val="000000"/>
          <w:szCs w:val="28"/>
          <w:u w:val="none"/>
        </w:rPr>
      </w:pPr>
      <w:r w:rsidRPr="00157E94">
        <w:rPr>
          <w:rStyle w:val="af2"/>
          <w:color w:val="000000"/>
          <w:szCs w:val="28"/>
          <w:u w:val="none"/>
        </w:rPr>
        <w:t xml:space="preserve">В соответствии с Федеральным законом от 06.10.2003 № 131-ФЗ </w:t>
      </w:r>
      <w:r>
        <w:rPr>
          <w:rStyle w:val="af2"/>
          <w:color w:val="000000"/>
          <w:szCs w:val="28"/>
          <w:u w:val="none"/>
        </w:rPr>
        <w:t xml:space="preserve">           </w:t>
      </w:r>
      <w:r w:rsidRPr="00157E94">
        <w:rPr>
          <w:rStyle w:val="af2"/>
          <w:color w:val="000000"/>
          <w:szCs w:val="28"/>
          <w:u w:val="none"/>
        </w:rPr>
        <w:t>«Об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Фед</w:t>
      </w:r>
      <w:r>
        <w:rPr>
          <w:rStyle w:val="af2"/>
          <w:color w:val="000000"/>
          <w:szCs w:val="28"/>
          <w:u w:val="none"/>
        </w:rPr>
        <w:t xml:space="preserve">еральным законом от 27.07.2010 </w:t>
      </w:r>
      <w:r w:rsidRPr="00157E94">
        <w:rPr>
          <w:rStyle w:val="af2"/>
          <w:color w:val="000000"/>
          <w:szCs w:val="28"/>
          <w:u w:val="none"/>
        </w:rPr>
        <w:t>№ 210-ФЗ «Об организации предоставления государственных и муниципальных услуг», на основании Устава Татищевского  муни</w:t>
      </w:r>
      <w:r>
        <w:rPr>
          <w:rStyle w:val="af2"/>
          <w:color w:val="000000"/>
          <w:szCs w:val="28"/>
          <w:u w:val="none"/>
        </w:rPr>
        <w:t>ципального  района  Саратовской области</w:t>
      </w:r>
      <w:r w:rsidRPr="00157E94">
        <w:rPr>
          <w:rStyle w:val="af2"/>
          <w:color w:val="000000"/>
          <w:szCs w:val="28"/>
          <w:u w:val="none"/>
        </w:rPr>
        <w:t xml:space="preserve"> </w:t>
      </w:r>
      <w:proofErr w:type="gramStart"/>
      <w:r w:rsidRPr="00157E94">
        <w:rPr>
          <w:rStyle w:val="af2"/>
          <w:color w:val="000000"/>
          <w:szCs w:val="28"/>
          <w:u w:val="none"/>
        </w:rPr>
        <w:t>п</w:t>
      </w:r>
      <w:proofErr w:type="gramEnd"/>
      <w:r w:rsidRPr="00157E94">
        <w:rPr>
          <w:rStyle w:val="af2"/>
          <w:color w:val="000000"/>
          <w:szCs w:val="28"/>
          <w:u w:val="none"/>
        </w:rPr>
        <w:t xml:space="preserve"> о с т а н о в л я ю:</w:t>
      </w:r>
    </w:p>
    <w:p w:rsidR="00157E94" w:rsidRPr="00157E94" w:rsidRDefault="00157E94" w:rsidP="00157E94">
      <w:pPr>
        <w:suppressAutoHyphens/>
        <w:ind w:firstLine="567"/>
        <w:jc w:val="both"/>
        <w:rPr>
          <w:rStyle w:val="af2"/>
          <w:color w:val="000000"/>
          <w:szCs w:val="28"/>
          <w:u w:val="none"/>
        </w:rPr>
      </w:pPr>
      <w:r w:rsidRPr="00157E94">
        <w:rPr>
          <w:rStyle w:val="af2"/>
          <w:color w:val="000000"/>
          <w:szCs w:val="28"/>
          <w:u w:val="none"/>
        </w:rPr>
        <w:t>1.</w:t>
      </w:r>
      <w:r w:rsidRPr="00157E94">
        <w:rPr>
          <w:rStyle w:val="af2"/>
          <w:color w:val="000000"/>
          <w:szCs w:val="28"/>
          <w:u w:val="none"/>
        </w:rPr>
        <w:tab/>
      </w:r>
      <w:proofErr w:type="gramStart"/>
      <w:r w:rsidRPr="00157E94">
        <w:rPr>
          <w:rStyle w:val="af2"/>
          <w:color w:val="000000"/>
          <w:szCs w:val="28"/>
          <w:u w:val="none"/>
        </w:rPr>
        <w:t>Внести в постановление администрации Татищевского муниципального района Саратовской области от 11.04.2016 № 315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w:t>
      </w:r>
      <w:r>
        <w:rPr>
          <w:rStyle w:val="af2"/>
          <w:color w:val="000000"/>
          <w:szCs w:val="28"/>
          <w:u w:val="none"/>
        </w:rPr>
        <w:t>орые не разграничена, на торгах</w:t>
      </w:r>
      <w:r w:rsidRPr="00157E94">
        <w:rPr>
          <w:rStyle w:val="af2"/>
          <w:color w:val="000000"/>
          <w:szCs w:val="28"/>
          <w:u w:val="none"/>
        </w:rPr>
        <w:t>» (от 07.11.2017 №</w:t>
      </w:r>
      <w:r>
        <w:rPr>
          <w:rStyle w:val="af2"/>
          <w:color w:val="000000"/>
          <w:szCs w:val="28"/>
          <w:u w:val="none"/>
        </w:rPr>
        <w:t xml:space="preserve"> </w:t>
      </w:r>
      <w:r w:rsidRPr="00157E94">
        <w:rPr>
          <w:rStyle w:val="af2"/>
          <w:color w:val="000000"/>
          <w:szCs w:val="28"/>
          <w:u w:val="none"/>
        </w:rPr>
        <w:t>1469, от 20.01.2017 №</w:t>
      </w:r>
      <w:r>
        <w:rPr>
          <w:rStyle w:val="af2"/>
          <w:color w:val="000000"/>
          <w:szCs w:val="28"/>
          <w:u w:val="none"/>
        </w:rPr>
        <w:t xml:space="preserve"> </w:t>
      </w:r>
      <w:r w:rsidRPr="00157E94">
        <w:rPr>
          <w:rStyle w:val="af2"/>
          <w:color w:val="000000"/>
          <w:szCs w:val="28"/>
          <w:u w:val="none"/>
        </w:rPr>
        <w:t>55, от 06.03.2018 №</w:t>
      </w:r>
      <w:r>
        <w:rPr>
          <w:rStyle w:val="af2"/>
          <w:color w:val="000000"/>
          <w:szCs w:val="28"/>
          <w:u w:val="none"/>
        </w:rPr>
        <w:t xml:space="preserve"> </w:t>
      </w:r>
      <w:r w:rsidRPr="00157E94">
        <w:rPr>
          <w:rStyle w:val="af2"/>
          <w:color w:val="000000"/>
          <w:szCs w:val="28"/>
          <w:u w:val="none"/>
        </w:rPr>
        <w:t>278</w:t>
      </w:r>
      <w:r w:rsidRPr="00FC1F8D">
        <w:rPr>
          <w:rStyle w:val="af2"/>
          <w:color w:val="000000"/>
          <w:szCs w:val="28"/>
          <w:u w:val="none"/>
        </w:rPr>
        <w:t>, от 29.12.2018 № 1541) следующие</w:t>
      </w:r>
      <w:r w:rsidRPr="00157E94">
        <w:rPr>
          <w:rStyle w:val="af2"/>
          <w:color w:val="000000"/>
          <w:szCs w:val="28"/>
          <w:u w:val="none"/>
        </w:rPr>
        <w:t xml:space="preserve"> изменения:</w:t>
      </w:r>
      <w:proofErr w:type="gramEnd"/>
    </w:p>
    <w:p w:rsidR="00157E94" w:rsidRPr="00157E94" w:rsidRDefault="00157E94" w:rsidP="00157E94">
      <w:pPr>
        <w:suppressAutoHyphens/>
        <w:ind w:firstLine="567"/>
        <w:jc w:val="both"/>
        <w:rPr>
          <w:rStyle w:val="af2"/>
          <w:color w:val="000000"/>
          <w:szCs w:val="28"/>
          <w:u w:val="none"/>
        </w:rPr>
      </w:pPr>
      <w:r>
        <w:rPr>
          <w:rStyle w:val="af2"/>
          <w:color w:val="000000"/>
          <w:szCs w:val="28"/>
          <w:u w:val="none"/>
        </w:rPr>
        <w:t xml:space="preserve">1) </w:t>
      </w:r>
      <w:r w:rsidRPr="00157E94">
        <w:rPr>
          <w:rStyle w:val="af2"/>
          <w:color w:val="000000"/>
          <w:szCs w:val="28"/>
          <w:u w:val="none"/>
        </w:rPr>
        <w:t xml:space="preserve">абзац 1 пункта 2.4.1 изложить в новой редакции: «2.4.1. </w:t>
      </w:r>
      <w:proofErr w:type="gramStart"/>
      <w:r w:rsidRPr="00157E94">
        <w:rPr>
          <w:rStyle w:val="af2"/>
          <w:color w:val="000000"/>
          <w:szCs w:val="28"/>
          <w:u w:val="none"/>
        </w:rPr>
        <w:t>Постановление администрации района об утверждении схемы расположения земельного участка или решение о мотивированном отказе (в виде письма) в утверждении схемы расположения земельного участка выдается (направляется) заявителю, не позднее чем через 7 рабочих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w:t>
      </w:r>
      <w:r w:rsidR="00FC1F8D">
        <w:rPr>
          <w:rStyle w:val="af2"/>
          <w:color w:val="000000"/>
          <w:szCs w:val="28"/>
          <w:u w:val="none"/>
        </w:rPr>
        <w:t>;</w:t>
      </w:r>
      <w:proofErr w:type="gramEnd"/>
    </w:p>
    <w:p w:rsidR="00157E94" w:rsidRPr="00157E94" w:rsidRDefault="00157E94" w:rsidP="00157E94">
      <w:pPr>
        <w:suppressAutoHyphens/>
        <w:ind w:firstLine="567"/>
        <w:jc w:val="both"/>
        <w:rPr>
          <w:rStyle w:val="af2"/>
          <w:color w:val="000000"/>
          <w:szCs w:val="28"/>
          <w:u w:val="none"/>
        </w:rPr>
      </w:pPr>
      <w:r>
        <w:rPr>
          <w:rStyle w:val="af2"/>
          <w:color w:val="000000"/>
          <w:szCs w:val="28"/>
          <w:u w:val="none"/>
        </w:rPr>
        <w:t xml:space="preserve">2) </w:t>
      </w:r>
      <w:r w:rsidRPr="00157E94">
        <w:rPr>
          <w:rStyle w:val="af2"/>
          <w:color w:val="000000"/>
          <w:szCs w:val="28"/>
          <w:u w:val="none"/>
        </w:rPr>
        <w:t xml:space="preserve">часть 5.2. раздела V изложить в новой редакции: </w:t>
      </w:r>
    </w:p>
    <w:p w:rsidR="00157E94" w:rsidRPr="00157E94" w:rsidRDefault="00157E94" w:rsidP="00157E94">
      <w:pPr>
        <w:suppressAutoHyphens/>
        <w:ind w:firstLine="567"/>
        <w:jc w:val="both"/>
        <w:rPr>
          <w:rStyle w:val="af2"/>
          <w:color w:val="000000"/>
          <w:szCs w:val="28"/>
          <w:u w:val="none"/>
        </w:rPr>
      </w:pPr>
      <w:r w:rsidRPr="00157E94">
        <w:rPr>
          <w:rStyle w:val="af2"/>
          <w:color w:val="000000"/>
          <w:szCs w:val="28"/>
          <w:u w:val="none"/>
        </w:rPr>
        <w:t xml:space="preserve">«5.2. </w:t>
      </w:r>
      <w:proofErr w:type="gramStart"/>
      <w:r w:rsidRPr="00157E94">
        <w:rPr>
          <w:rStyle w:val="af2"/>
          <w:color w:val="000000"/>
          <w:szCs w:val="28"/>
          <w:u w:val="none"/>
        </w:rPr>
        <w:t>Предметом жалобы могут являться действие (бездействие) и (или) решения, осуществляемые (принятые) администрацией Татищевского муниципального района, а также его работников, должностных лицом, муниципальным служащим, с совершением (принятием) которых не согласно лицо, обратившееся с жалобой.</w:t>
      </w:r>
      <w:proofErr w:type="gramEnd"/>
    </w:p>
    <w:p w:rsidR="00157E94" w:rsidRPr="00157E94" w:rsidRDefault="00157E94" w:rsidP="00157E94">
      <w:pPr>
        <w:suppressAutoHyphens/>
        <w:ind w:firstLine="567"/>
        <w:jc w:val="both"/>
        <w:rPr>
          <w:rStyle w:val="af2"/>
          <w:color w:val="000000"/>
          <w:szCs w:val="28"/>
          <w:u w:val="none"/>
        </w:rPr>
      </w:pPr>
      <w:r w:rsidRPr="00157E94">
        <w:rPr>
          <w:rStyle w:val="af2"/>
          <w:color w:val="000000"/>
          <w:szCs w:val="28"/>
          <w:u w:val="none"/>
        </w:rPr>
        <w:t>Заявитель может обратиться с жалобой, в том числе в следующих случаях:</w:t>
      </w:r>
    </w:p>
    <w:p w:rsidR="00157E94" w:rsidRPr="00157E94" w:rsidRDefault="00157E94" w:rsidP="00157E94">
      <w:pPr>
        <w:suppressAutoHyphens/>
        <w:ind w:firstLine="567"/>
        <w:jc w:val="both"/>
        <w:rPr>
          <w:rStyle w:val="af2"/>
          <w:color w:val="000000"/>
          <w:szCs w:val="28"/>
          <w:u w:val="none"/>
        </w:rPr>
      </w:pPr>
      <w:r w:rsidRPr="00157E94">
        <w:rPr>
          <w:rStyle w:val="af2"/>
          <w:color w:val="000000"/>
          <w:szCs w:val="28"/>
          <w:u w:val="none"/>
        </w:rPr>
        <w:lastRenderedPageBreak/>
        <w:t>а) нарушение срока регистрации запроса заявителя о предоставлении муниципальной услуги;</w:t>
      </w:r>
    </w:p>
    <w:p w:rsidR="00157E94" w:rsidRPr="00157E94" w:rsidRDefault="00157E94" w:rsidP="00157E94">
      <w:pPr>
        <w:suppressAutoHyphens/>
        <w:ind w:firstLine="567"/>
        <w:jc w:val="both"/>
        <w:rPr>
          <w:rStyle w:val="af2"/>
          <w:color w:val="000000"/>
          <w:szCs w:val="28"/>
          <w:u w:val="none"/>
        </w:rPr>
      </w:pPr>
      <w:r w:rsidRPr="00157E94">
        <w:rPr>
          <w:rStyle w:val="af2"/>
          <w:color w:val="000000"/>
          <w:szCs w:val="28"/>
          <w:u w:val="none"/>
        </w:rPr>
        <w:t>б) нарушение срока предоставления муниципальной услуги;</w:t>
      </w:r>
    </w:p>
    <w:p w:rsidR="00157E94" w:rsidRPr="00157E94" w:rsidRDefault="00157E94" w:rsidP="00157E94">
      <w:pPr>
        <w:suppressAutoHyphens/>
        <w:ind w:firstLine="567"/>
        <w:jc w:val="both"/>
        <w:rPr>
          <w:rStyle w:val="af2"/>
          <w:color w:val="000000"/>
          <w:szCs w:val="28"/>
          <w:u w:val="none"/>
        </w:rPr>
      </w:pPr>
      <w:r w:rsidRPr="00157E94">
        <w:rPr>
          <w:rStyle w:val="af2"/>
          <w:color w:val="000000"/>
          <w:szCs w:val="28"/>
          <w:u w:val="none"/>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157E94" w:rsidRPr="00157E94" w:rsidRDefault="00157E94" w:rsidP="00157E94">
      <w:pPr>
        <w:suppressAutoHyphens/>
        <w:ind w:firstLine="567"/>
        <w:jc w:val="both"/>
        <w:rPr>
          <w:rStyle w:val="af2"/>
          <w:color w:val="000000"/>
          <w:szCs w:val="28"/>
          <w:u w:val="none"/>
        </w:rPr>
      </w:pPr>
      <w:r w:rsidRPr="00157E94">
        <w:rPr>
          <w:rStyle w:val="af2"/>
          <w:color w:val="000000"/>
          <w:szCs w:val="28"/>
          <w:u w:val="none"/>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157E94" w:rsidRPr="00157E94" w:rsidRDefault="00157E94" w:rsidP="00157E94">
      <w:pPr>
        <w:suppressAutoHyphens/>
        <w:ind w:firstLine="567"/>
        <w:jc w:val="both"/>
        <w:rPr>
          <w:rStyle w:val="af2"/>
          <w:color w:val="000000"/>
          <w:szCs w:val="28"/>
          <w:u w:val="none"/>
        </w:rPr>
      </w:pPr>
      <w:proofErr w:type="gramStart"/>
      <w:r w:rsidRPr="00157E94">
        <w:rPr>
          <w:rStyle w:val="af2"/>
          <w:color w:val="000000"/>
          <w:szCs w:val="28"/>
          <w:u w:val="none"/>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157E94" w:rsidRPr="00157E94" w:rsidRDefault="00157E94" w:rsidP="00157E94">
      <w:pPr>
        <w:suppressAutoHyphens/>
        <w:ind w:firstLine="567"/>
        <w:jc w:val="both"/>
        <w:rPr>
          <w:rStyle w:val="af2"/>
          <w:color w:val="000000"/>
          <w:szCs w:val="28"/>
          <w:u w:val="none"/>
        </w:rPr>
      </w:pPr>
      <w:r w:rsidRPr="00157E94">
        <w:rPr>
          <w:rStyle w:val="af2"/>
          <w:color w:val="000000"/>
          <w:szCs w:val="28"/>
          <w:u w:val="none"/>
        </w:rPr>
        <w:t>е)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157E94" w:rsidRPr="00157E94" w:rsidRDefault="00157E94" w:rsidP="00157E94">
      <w:pPr>
        <w:suppressAutoHyphens/>
        <w:ind w:firstLine="567"/>
        <w:jc w:val="both"/>
        <w:rPr>
          <w:rStyle w:val="af2"/>
          <w:color w:val="000000"/>
          <w:szCs w:val="28"/>
          <w:u w:val="none"/>
        </w:rPr>
      </w:pPr>
      <w:r w:rsidRPr="00157E94">
        <w:rPr>
          <w:rStyle w:val="af2"/>
          <w:color w:val="000000"/>
          <w:szCs w:val="28"/>
          <w:u w:val="none"/>
        </w:rPr>
        <w:t>нормативными правовыми актами Саратовской области и муниципальными нормативными правовыми актами;</w:t>
      </w:r>
    </w:p>
    <w:p w:rsidR="00157E94" w:rsidRPr="00157E94" w:rsidRDefault="00157E94" w:rsidP="00157E94">
      <w:pPr>
        <w:suppressAutoHyphens/>
        <w:ind w:firstLine="567"/>
        <w:jc w:val="both"/>
        <w:rPr>
          <w:rStyle w:val="af2"/>
          <w:color w:val="000000"/>
          <w:szCs w:val="28"/>
          <w:u w:val="none"/>
        </w:rPr>
      </w:pPr>
      <w:proofErr w:type="gramStart"/>
      <w:r w:rsidRPr="00157E94">
        <w:rPr>
          <w:rStyle w:val="af2"/>
          <w:color w:val="000000"/>
          <w:szCs w:val="28"/>
          <w:u w:val="none"/>
        </w:rPr>
        <w:t>ж) администрации Татищевского муниципального района, управления сельского хозяйства, предпринимательства, земельных и имущественных отношений, должностного лица, муниципального служащего,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7E94">
        <w:rPr>
          <w:rStyle w:val="af2"/>
          <w:color w:val="000000"/>
          <w:szCs w:val="28"/>
          <w:u w:val="none"/>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w:t>
      </w:r>
      <w:r>
        <w:rPr>
          <w:rStyle w:val="af2"/>
          <w:color w:val="000000"/>
          <w:szCs w:val="28"/>
          <w:u w:val="none"/>
        </w:rPr>
        <w:t>оставлению соответствующих муни</w:t>
      </w:r>
      <w:r w:rsidRPr="00157E94">
        <w:rPr>
          <w:rStyle w:val="af2"/>
          <w:color w:val="000000"/>
          <w:szCs w:val="28"/>
          <w:u w:val="none"/>
        </w:rPr>
        <w:t>ципальных услуг в полном объеме в порядке, определенном частью 1.3 статьи 16 Федерального закона № 210-ФЗ;</w:t>
      </w:r>
    </w:p>
    <w:p w:rsidR="00157E94" w:rsidRPr="00157E94" w:rsidRDefault="00157E94" w:rsidP="00157E94">
      <w:pPr>
        <w:suppressAutoHyphens/>
        <w:ind w:firstLine="567"/>
        <w:jc w:val="both"/>
        <w:rPr>
          <w:rStyle w:val="af2"/>
          <w:color w:val="000000"/>
          <w:szCs w:val="28"/>
          <w:u w:val="none"/>
        </w:rPr>
      </w:pPr>
      <w:r w:rsidRPr="00157E94">
        <w:rPr>
          <w:rStyle w:val="af2"/>
          <w:color w:val="000000"/>
          <w:szCs w:val="28"/>
          <w:u w:val="none"/>
        </w:rPr>
        <w:t>з) нарушение срока или порядка выдачи документов по результатам предоставления муниципальной услуги;</w:t>
      </w:r>
    </w:p>
    <w:p w:rsidR="00157E94" w:rsidRPr="00157E94" w:rsidRDefault="00157E94" w:rsidP="00157E94">
      <w:pPr>
        <w:suppressAutoHyphens/>
        <w:ind w:firstLine="567"/>
        <w:jc w:val="both"/>
        <w:rPr>
          <w:rStyle w:val="af2"/>
          <w:color w:val="000000"/>
          <w:szCs w:val="28"/>
          <w:u w:val="none"/>
        </w:rPr>
      </w:pPr>
      <w:proofErr w:type="gramStart"/>
      <w:r w:rsidRPr="00157E94">
        <w:rPr>
          <w:rStyle w:val="af2"/>
          <w:color w:val="000000"/>
          <w:szCs w:val="28"/>
          <w:u w:val="none"/>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57E94">
        <w:rPr>
          <w:rStyle w:val="af2"/>
          <w:color w:val="000000"/>
          <w:szCs w:val="28"/>
          <w:u w:val="none"/>
        </w:rPr>
        <w:t xml:space="preserve"> В указанном случае досудебное (внесудебное) обжалование заявителем решений </w:t>
      </w:r>
      <w:r w:rsidRPr="00157E94">
        <w:rPr>
          <w:rStyle w:val="af2"/>
          <w:color w:val="000000"/>
          <w:szCs w:val="28"/>
          <w:u w:val="none"/>
        </w:rPr>
        <w:lastRenderedPageBreak/>
        <w:t>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w:t>
      </w:r>
      <w:r>
        <w:rPr>
          <w:rStyle w:val="af2"/>
          <w:color w:val="000000"/>
          <w:szCs w:val="28"/>
          <w:u w:val="none"/>
        </w:rPr>
        <w:t>6 Федерального закона № 210-ФЗ;</w:t>
      </w:r>
    </w:p>
    <w:p w:rsidR="00157E94" w:rsidRPr="00157E94" w:rsidRDefault="00157E94" w:rsidP="00157E94">
      <w:pPr>
        <w:suppressAutoHyphens/>
        <w:ind w:firstLine="567"/>
        <w:jc w:val="both"/>
        <w:rPr>
          <w:rStyle w:val="af2"/>
          <w:color w:val="000000"/>
          <w:szCs w:val="28"/>
          <w:u w:val="none"/>
        </w:rPr>
      </w:pPr>
      <w:r w:rsidRPr="00157E94">
        <w:rPr>
          <w:rStyle w:val="af2"/>
          <w:color w:val="000000"/>
          <w:szCs w:val="28"/>
          <w:u w:val="none"/>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Pr>
          <w:rStyle w:val="af2"/>
          <w:color w:val="000000"/>
          <w:szCs w:val="28"/>
          <w:u w:val="none"/>
        </w:rPr>
        <w:t xml:space="preserve"> Федерального закона № 210-ФЗ.».</w:t>
      </w:r>
    </w:p>
    <w:p w:rsidR="00157E94" w:rsidRPr="00157E94" w:rsidRDefault="00157E94" w:rsidP="00157E94">
      <w:pPr>
        <w:suppressAutoHyphens/>
        <w:ind w:firstLine="567"/>
        <w:jc w:val="both"/>
        <w:rPr>
          <w:rStyle w:val="af2"/>
          <w:color w:val="000000"/>
          <w:szCs w:val="28"/>
          <w:u w:val="none"/>
        </w:rPr>
      </w:pPr>
      <w:r w:rsidRPr="00157E94">
        <w:rPr>
          <w:rStyle w:val="af2"/>
          <w:color w:val="000000"/>
          <w:szCs w:val="28"/>
          <w:u w:val="none"/>
        </w:rPr>
        <w:t xml:space="preserve">2. </w:t>
      </w:r>
      <w:proofErr w:type="gramStart"/>
      <w:r w:rsidRPr="00157E94">
        <w:rPr>
          <w:rStyle w:val="af2"/>
          <w:color w:val="000000"/>
          <w:szCs w:val="28"/>
          <w:u w:val="none"/>
        </w:rPr>
        <w:t>Контроль за</w:t>
      </w:r>
      <w:proofErr w:type="gramEnd"/>
      <w:r w:rsidRPr="00157E94">
        <w:rPr>
          <w:rStyle w:val="af2"/>
          <w:color w:val="000000"/>
          <w:szCs w:val="28"/>
          <w:u w:val="none"/>
        </w:rPr>
        <w:t xml:space="preserve"> исполнением настоящего постановления возложить на </w:t>
      </w:r>
      <w:r>
        <w:rPr>
          <w:rStyle w:val="af2"/>
          <w:color w:val="000000"/>
          <w:szCs w:val="28"/>
          <w:u w:val="none"/>
        </w:rPr>
        <w:t>заместителя главы</w:t>
      </w:r>
      <w:r w:rsidRPr="00157E94">
        <w:rPr>
          <w:rStyle w:val="af2"/>
          <w:color w:val="000000"/>
          <w:szCs w:val="28"/>
          <w:u w:val="none"/>
        </w:rPr>
        <w:t xml:space="preserve"> администрации Татищевского муниципального района </w:t>
      </w:r>
      <w:r>
        <w:rPr>
          <w:rStyle w:val="af2"/>
          <w:color w:val="000000"/>
          <w:szCs w:val="28"/>
          <w:u w:val="none"/>
        </w:rPr>
        <w:t xml:space="preserve">Саратовской области </w:t>
      </w:r>
      <w:r w:rsidRPr="00157E94">
        <w:rPr>
          <w:rStyle w:val="af2"/>
          <w:color w:val="000000"/>
          <w:szCs w:val="28"/>
          <w:u w:val="none"/>
        </w:rPr>
        <w:t>Самойлову Ю.В.</w:t>
      </w:r>
    </w:p>
    <w:p w:rsidR="00157E94" w:rsidRPr="00157E94" w:rsidRDefault="00157E94" w:rsidP="00157E94">
      <w:pPr>
        <w:suppressAutoHyphens/>
        <w:rPr>
          <w:rStyle w:val="af2"/>
          <w:color w:val="000000"/>
          <w:szCs w:val="28"/>
          <w:u w:val="none"/>
        </w:rPr>
      </w:pPr>
    </w:p>
    <w:p w:rsidR="00157E94" w:rsidRPr="00157E94" w:rsidRDefault="00157E94" w:rsidP="00157E94">
      <w:pPr>
        <w:suppressAutoHyphens/>
        <w:rPr>
          <w:rStyle w:val="af2"/>
          <w:color w:val="000000"/>
          <w:szCs w:val="28"/>
          <w:u w:val="none"/>
        </w:rPr>
      </w:pPr>
    </w:p>
    <w:p w:rsidR="00643CB9" w:rsidRDefault="00182600" w:rsidP="00FC1F8D">
      <w:pPr>
        <w:suppressAutoHyphens/>
        <w:rPr>
          <w:szCs w:val="28"/>
        </w:rPr>
      </w:pPr>
      <w:r>
        <w:rPr>
          <w:szCs w:val="28"/>
        </w:rPr>
        <w:t xml:space="preserve">   Глава Татищевского</w:t>
      </w:r>
    </w:p>
    <w:p w:rsidR="00182600" w:rsidRPr="00643CB9" w:rsidRDefault="00182600" w:rsidP="00FC1F8D">
      <w:pPr>
        <w:suppressAutoHyphens/>
        <w:rPr>
          <w:rStyle w:val="af2"/>
          <w:color w:val="000000"/>
          <w:szCs w:val="28"/>
          <w:u w:val="none"/>
        </w:rPr>
      </w:pPr>
      <w:r>
        <w:rPr>
          <w:szCs w:val="28"/>
        </w:rPr>
        <w:t>муниципального района</w:t>
      </w:r>
      <w:r>
        <w:rPr>
          <w:szCs w:val="28"/>
        </w:rPr>
        <w:tab/>
      </w:r>
      <w:r>
        <w:rPr>
          <w:szCs w:val="28"/>
        </w:rPr>
        <w:tab/>
      </w:r>
      <w:r>
        <w:rPr>
          <w:szCs w:val="28"/>
        </w:rPr>
        <w:tab/>
      </w:r>
      <w:r>
        <w:rPr>
          <w:szCs w:val="28"/>
        </w:rPr>
        <w:tab/>
      </w:r>
      <w:r>
        <w:rPr>
          <w:szCs w:val="28"/>
        </w:rPr>
        <w:tab/>
      </w:r>
      <w:r>
        <w:rPr>
          <w:szCs w:val="28"/>
        </w:rPr>
        <w:tab/>
      </w:r>
      <w:r>
        <w:rPr>
          <w:szCs w:val="28"/>
        </w:rPr>
        <w:tab/>
        <w:t xml:space="preserve">      П.В.Сурков</w:t>
      </w:r>
    </w:p>
    <w:sectPr w:rsidR="00182600" w:rsidRPr="00643CB9" w:rsidSect="003E564A">
      <w:headerReference w:type="default" r:id="rId10"/>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922" w:rsidRDefault="00731922" w:rsidP="0069478B">
      <w:r>
        <w:separator/>
      </w:r>
    </w:p>
  </w:endnote>
  <w:endnote w:type="continuationSeparator" w:id="0">
    <w:p w:rsidR="00731922" w:rsidRDefault="00731922"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922" w:rsidRDefault="00731922" w:rsidP="0069478B">
      <w:r>
        <w:separator/>
      </w:r>
    </w:p>
  </w:footnote>
  <w:footnote w:type="continuationSeparator" w:id="0">
    <w:p w:rsidR="00731922" w:rsidRDefault="00731922"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539724"/>
      <w:docPartObj>
        <w:docPartGallery w:val="Page Numbers (Top of Page)"/>
        <w:docPartUnique/>
      </w:docPartObj>
    </w:sdtPr>
    <w:sdtEndPr/>
    <w:sdtContent>
      <w:p w:rsidR="00157E94" w:rsidRDefault="00157E94">
        <w:pPr>
          <w:pStyle w:val="a5"/>
          <w:jc w:val="center"/>
        </w:pPr>
        <w:r>
          <w:fldChar w:fldCharType="begin"/>
        </w:r>
        <w:r>
          <w:instrText>PAGE   \* MERGEFORMAT</w:instrText>
        </w:r>
        <w:r>
          <w:fldChar w:fldCharType="separate"/>
        </w:r>
        <w:r w:rsidR="00D5600E">
          <w:rPr>
            <w:noProof/>
          </w:rPr>
          <w:t>2</w:t>
        </w:r>
        <w:r>
          <w:fldChar w:fldCharType="end"/>
        </w:r>
      </w:p>
    </w:sdtContent>
  </w:sdt>
  <w:p w:rsidR="00157E94" w:rsidRDefault="00157E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57E94"/>
    <w:rsid w:val="001631E7"/>
    <w:rsid w:val="00164CF3"/>
    <w:rsid w:val="00165372"/>
    <w:rsid w:val="00181C31"/>
    <w:rsid w:val="00182393"/>
    <w:rsid w:val="00182600"/>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93FA3"/>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024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3CB9"/>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C5227"/>
    <w:rsid w:val="006C6EE7"/>
    <w:rsid w:val="006D016C"/>
    <w:rsid w:val="006D786B"/>
    <w:rsid w:val="006E00B5"/>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1922"/>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5DD3"/>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5600E"/>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B210E"/>
    <w:rsid w:val="00FB38E5"/>
    <w:rsid w:val="00FB45D5"/>
    <w:rsid w:val="00FB4A0B"/>
    <w:rsid w:val="00FC1F8D"/>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23C5E-6D36-470E-B789-5F3E0DBC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2019-04-11T04:10:00Z</dcterms:created>
  <dcterms:modified xsi:type="dcterms:W3CDTF">2019-04-11T04:10:00Z</dcterms:modified>
</cp:coreProperties>
</file>