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6D0CDA" w:rsidRDefault="00A523DE" w:rsidP="00D1785A">
      <w:pPr>
        <w:suppressAutoHyphens/>
        <w:jc w:val="center"/>
        <w:rPr>
          <w:szCs w:val="28"/>
        </w:rPr>
      </w:pPr>
      <w:r>
        <w:rPr>
          <w:szCs w:val="28"/>
        </w:rPr>
        <w:t>24.05.2022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bookmarkStart w:id="0" w:name="_GoBack"/>
      <w:bookmarkEnd w:id="0"/>
      <w:r>
        <w:rPr>
          <w:szCs w:val="28"/>
        </w:rPr>
        <w:tab/>
        <w:t>№ 554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6D0CDA" w:rsidRPr="00381289" w:rsidRDefault="006D0CDA" w:rsidP="006D0CDA">
      <w:pPr>
        <w:pStyle w:val="afff"/>
        <w:jc w:val="center"/>
        <w:rPr>
          <w:sz w:val="28"/>
          <w:szCs w:val="28"/>
        </w:rPr>
      </w:pPr>
      <w:r w:rsidRPr="00381289">
        <w:rPr>
          <w:color w:val="000000"/>
          <w:sz w:val="28"/>
          <w:szCs w:val="28"/>
        </w:rPr>
        <w:t>О внесении изменений в постановление</w:t>
      </w:r>
    </w:p>
    <w:p w:rsidR="006D0CDA" w:rsidRPr="00381289" w:rsidRDefault="006D0CDA" w:rsidP="006D0CDA">
      <w:pPr>
        <w:pStyle w:val="afff"/>
        <w:jc w:val="center"/>
        <w:rPr>
          <w:sz w:val="28"/>
          <w:szCs w:val="28"/>
        </w:rPr>
      </w:pPr>
      <w:r w:rsidRPr="00381289">
        <w:rPr>
          <w:color w:val="000000"/>
          <w:sz w:val="28"/>
          <w:szCs w:val="28"/>
        </w:rPr>
        <w:t>администрации Татищевского муниципального района</w:t>
      </w:r>
    </w:p>
    <w:p w:rsidR="006D0CDA" w:rsidRDefault="006D0CDA" w:rsidP="006D0CDA">
      <w:pPr>
        <w:pStyle w:val="afff"/>
        <w:jc w:val="center"/>
        <w:rPr>
          <w:color w:val="000000"/>
          <w:sz w:val="28"/>
          <w:szCs w:val="28"/>
        </w:rPr>
      </w:pPr>
      <w:r w:rsidRPr="00381289">
        <w:rPr>
          <w:color w:val="000000"/>
          <w:sz w:val="28"/>
          <w:szCs w:val="28"/>
        </w:rPr>
        <w:t xml:space="preserve">Саратовской области от </w:t>
      </w:r>
      <w:r w:rsidR="007B5946">
        <w:rPr>
          <w:color w:val="000000"/>
          <w:sz w:val="28"/>
          <w:szCs w:val="28"/>
        </w:rPr>
        <w:t>28.04.2016</w:t>
      </w:r>
      <w:r w:rsidRPr="00381289">
        <w:rPr>
          <w:color w:val="000000"/>
          <w:sz w:val="28"/>
          <w:szCs w:val="28"/>
        </w:rPr>
        <w:t xml:space="preserve"> № </w:t>
      </w:r>
      <w:r w:rsidR="007B5946">
        <w:rPr>
          <w:color w:val="000000"/>
          <w:sz w:val="28"/>
          <w:szCs w:val="28"/>
        </w:rPr>
        <w:t>371</w:t>
      </w:r>
    </w:p>
    <w:p w:rsidR="00381289" w:rsidRPr="007B5946" w:rsidRDefault="00381289" w:rsidP="007B5946">
      <w:pPr>
        <w:pStyle w:val="afff"/>
        <w:spacing w:line="240" w:lineRule="auto"/>
        <w:ind w:firstLine="567"/>
        <w:jc w:val="both"/>
        <w:rPr>
          <w:sz w:val="28"/>
          <w:szCs w:val="28"/>
        </w:rPr>
      </w:pPr>
    </w:p>
    <w:p w:rsidR="00A203AE" w:rsidRPr="007B5946" w:rsidRDefault="00A203AE" w:rsidP="007B5946">
      <w:pPr>
        <w:pStyle w:val="afff"/>
        <w:spacing w:line="240" w:lineRule="auto"/>
        <w:ind w:firstLine="567"/>
        <w:jc w:val="both"/>
        <w:rPr>
          <w:sz w:val="28"/>
          <w:szCs w:val="28"/>
        </w:rPr>
      </w:pPr>
    </w:p>
    <w:p w:rsidR="007B5946" w:rsidRPr="007B5946" w:rsidRDefault="007B5946" w:rsidP="007B5946">
      <w:pPr>
        <w:suppressAutoHyphens/>
        <w:ind w:firstLine="567"/>
        <w:jc w:val="both"/>
        <w:rPr>
          <w:color w:val="000000"/>
          <w:szCs w:val="28"/>
        </w:rPr>
      </w:pPr>
      <w:r w:rsidRPr="007B5946">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B5946">
        <w:rPr>
          <w:color w:val="000000"/>
          <w:szCs w:val="28"/>
          <w:lang w:eastAsia="ar-SA"/>
        </w:rPr>
        <w:t>Федеральным законом от 25.10.2001 № 137-ФЗ «О введении в действие Земельного кодекса Российской Федерации», Федерал</w:t>
      </w:r>
      <w:r>
        <w:rPr>
          <w:color w:val="000000"/>
          <w:szCs w:val="28"/>
          <w:lang w:eastAsia="ar-SA"/>
        </w:rPr>
        <w:t xml:space="preserve">ьным законом от 27.07.2010 </w:t>
      </w:r>
      <w:r w:rsidRPr="007B5946">
        <w:rPr>
          <w:color w:val="000000"/>
          <w:szCs w:val="28"/>
          <w:lang w:eastAsia="ar-SA"/>
        </w:rPr>
        <w:t>№ 210-ФЗ «Об организации предоставления государственных и муниципальных услуг», на основании Устава Татищевского муниципальног</w:t>
      </w:r>
      <w:r>
        <w:rPr>
          <w:color w:val="000000"/>
          <w:szCs w:val="28"/>
          <w:lang w:eastAsia="ar-SA"/>
        </w:rPr>
        <w:t>о  района  Саратовской области</w:t>
      </w:r>
      <w:r w:rsidRPr="007B5946">
        <w:rPr>
          <w:color w:val="000000"/>
          <w:szCs w:val="28"/>
          <w:lang w:eastAsia="ar-SA"/>
        </w:rPr>
        <w:t xml:space="preserve"> </w:t>
      </w:r>
      <w:proofErr w:type="gramStart"/>
      <w:r w:rsidRPr="007B5946">
        <w:rPr>
          <w:color w:val="000000"/>
          <w:szCs w:val="28"/>
          <w:lang w:eastAsia="ar-SA"/>
        </w:rPr>
        <w:t>п</w:t>
      </w:r>
      <w:proofErr w:type="gramEnd"/>
      <w:r w:rsidRPr="007B5946">
        <w:rPr>
          <w:color w:val="000000"/>
          <w:szCs w:val="28"/>
          <w:lang w:eastAsia="ar-SA"/>
        </w:rPr>
        <w:t xml:space="preserve"> о с т а н о в л я ю</w:t>
      </w:r>
      <w:r w:rsidRPr="007B5946">
        <w:rPr>
          <w:color w:val="000000"/>
          <w:szCs w:val="28"/>
        </w:rPr>
        <w:t>:</w:t>
      </w:r>
    </w:p>
    <w:p w:rsidR="007B5946" w:rsidRPr="007B5946" w:rsidRDefault="007B5946" w:rsidP="007B5946">
      <w:pPr>
        <w:pStyle w:val="aff5"/>
        <w:numPr>
          <w:ilvl w:val="0"/>
          <w:numId w:val="23"/>
        </w:numPr>
        <w:spacing w:line="240" w:lineRule="auto"/>
        <w:ind w:left="0" w:firstLine="567"/>
        <w:contextualSpacing w:val="0"/>
        <w:rPr>
          <w:color w:val="000000"/>
          <w:sz w:val="28"/>
          <w:szCs w:val="28"/>
        </w:rPr>
      </w:pPr>
      <w:proofErr w:type="gramStart"/>
      <w:r w:rsidRPr="007B5946">
        <w:rPr>
          <w:color w:val="000000"/>
          <w:sz w:val="28"/>
          <w:szCs w:val="28"/>
        </w:rPr>
        <w:t xml:space="preserve">Внести в постановление администрации Татищевского муниципального района Саратовской области от 28.04.2016 № 371 </w:t>
      </w:r>
      <w:r w:rsidRPr="007B5946">
        <w:rPr>
          <w:sz w:val="28"/>
          <w:szCs w:val="28"/>
        </w:rPr>
        <w:t>«</w:t>
      </w:r>
      <w:bookmarkStart w:id="1" w:name="OLE_LINK1"/>
      <w:r w:rsidRPr="007B5946">
        <w:rPr>
          <w:sz w:val="28"/>
          <w:szCs w:val="28"/>
        </w:rPr>
        <w:t>Об утверждении административного регламента по предоставлению муниципальной услуги «</w:t>
      </w:r>
      <w:bookmarkEnd w:id="1"/>
      <w:r w:rsidRPr="007B5946">
        <w:rPr>
          <w:rFonts w:eastAsia="Calibri"/>
          <w:bCs/>
          <w:sz w:val="28"/>
          <w:szCs w:val="28"/>
          <w:lang w:eastAsia="en-US"/>
        </w:rPr>
        <w:t>П</w:t>
      </w:r>
      <w:r w:rsidRPr="007B5946">
        <w:rPr>
          <w:rFonts w:eastAsia="Calibri"/>
          <w:sz w:val="28"/>
          <w:szCs w:val="28"/>
          <w:lang w:eastAsia="en-US"/>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7B5946">
        <w:rPr>
          <w:sz w:val="28"/>
          <w:szCs w:val="28"/>
        </w:rPr>
        <w:t>»» (с изменениями от 20.01.2017 №</w:t>
      </w:r>
      <w:r>
        <w:rPr>
          <w:sz w:val="28"/>
          <w:szCs w:val="28"/>
        </w:rPr>
        <w:t xml:space="preserve"> </w:t>
      </w:r>
      <w:r w:rsidRPr="007B5946">
        <w:rPr>
          <w:sz w:val="28"/>
          <w:szCs w:val="28"/>
        </w:rPr>
        <w:t>54, от 06.03.2018 №</w:t>
      </w:r>
      <w:r>
        <w:rPr>
          <w:sz w:val="28"/>
          <w:szCs w:val="28"/>
        </w:rPr>
        <w:t xml:space="preserve"> </w:t>
      </w:r>
      <w:r w:rsidRPr="007B5946">
        <w:rPr>
          <w:sz w:val="28"/>
          <w:szCs w:val="28"/>
        </w:rPr>
        <w:t>280, от 25.12.2018 №</w:t>
      </w:r>
      <w:r>
        <w:rPr>
          <w:sz w:val="28"/>
          <w:szCs w:val="28"/>
        </w:rPr>
        <w:t xml:space="preserve"> </w:t>
      </w:r>
      <w:r w:rsidRPr="007B5946">
        <w:rPr>
          <w:sz w:val="28"/>
          <w:szCs w:val="28"/>
        </w:rPr>
        <w:t>1484, от 20.02.2019 №</w:t>
      </w:r>
      <w:r>
        <w:rPr>
          <w:sz w:val="28"/>
          <w:szCs w:val="28"/>
        </w:rPr>
        <w:t xml:space="preserve"> </w:t>
      </w:r>
      <w:r w:rsidRPr="007B5946">
        <w:rPr>
          <w:sz w:val="28"/>
          <w:szCs w:val="28"/>
        </w:rPr>
        <w:t>173, от 27.05.2019 №</w:t>
      </w:r>
      <w:r>
        <w:rPr>
          <w:sz w:val="28"/>
          <w:szCs w:val="28"/>
        </w:rPr>
        <w:t xml:space="preserve"> </w:t>
      </w:r>
      <w:r w:rsidRPr="007B5946">
        <w:rPr>
          <w:sz w:val="28"/>
          <w:szCs w:val="28"/>
        </w:rPr>
        <w:t>480, от 30.11.2021 №</w:t>
      </w:r>
      <w:r>
        <w:rPr>
          <w:sz w:val="28"/>
          <w:szCs w:val="28"/>
        </w:rPr>
        <w:t xml:space="preserve"> </w:t>
      </w:r>
      <w:r w:rsidRPr="007B5946">
        <w:rPr>
          <w:sz w:val="28"/>
          <w:szCs w:val="28"/>
        </w:rPr>
        <w:t xml:space="preserve">1155), </w:t>
      </w:r>
      <w:r w:rsidRPr="007B5946">
        <w:rPr>
          <w:color w:val="000000"/>
          <w:sz w:val="28"/>
          <w:szCs w:val="28"/>
        </w:rPr>
        <w:t>следующие изменения:</w:t>
      </w:r>
      <w:proofErr w:type="gramEnd"/>
    </w:p>
    <w:p w:rsidR="007B5946" w:rsidRPr="007B5946" w:rsidRDefault="007B5946" w:rsidP="007B5946">
      <w:pPr>
        <w:suppressAutoHyphens/>
        <w:autoSpaceDE w:val="0"/>
        <w:autoSpaceDN w:val="0"/>
        <w:adjustRightInd w:val="0"/>
        <w:ind w:firstLine="567"/>
        <w:jc w:val="both"/>
        <w:rPr>
          <w:color w:val="000000"/>
          <w:szCs w:val="28"/>
        </w:rPr>
      </w:pPr>
      <w:r>
        <w:rPr>
          <w:color w:val="000000"/>
          <w:szCs w:val="28"/>
        </w:rPr>
        <w:t xml:space="preserve">1.1 </w:t>
      </w:r>
      <w:r w:rsidRPr="007B5946">
        <w:rPr>
          <w:color w:val="000000"/>
          <w:szCs w:val="28"/>
        </w:rPr>
        <w:t xml:space="preserve">часть 3.3. раздела </w:t>
      </w:r>
      <w:r w:rsidRPr="007B5946">
        <w:rPr>
          <w:color w:val="000000"/>
          <w:szCs w:val="28"/>
          <w:lang w:val="en-US"/>
        </w:rPr>
        <w:t>III</w:t>
      </w:r>
      <w:r w:rsidRPr="007B5946">
        <w:rPr>
          <w:color w:val="000000"/>
          <w:szCs w:val="28"/>
        </w:rPr>
        <w:t xml:space="preserve"> приложения изложить в новой редакции: «</w:t>
      </w:r>
      <w:r w:rsidRPr="007B5946">
        <w:rPr>
          <w:szCs w:val="28"/>
        </w:rPr>
        <w:t xml:space="preserve">3.3. Основанием для начала административной процедуры является поступление документов на рассмотрение </w:t>
      </w:r>
      <w:r w:rsidRPr="007B5946">
        <w:rPr>
          <w:color w:val="000000"/>
          <w:szCs w:val="28"/>
        </w:rPr>
        <w:t xml:space="preserve">специалистом отдела имущественных и земельных отношений, ответственным за предоставление муниципальной услуги. </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В случае если заявителем по собственной инициативе не представлены документы, указанные в пункте 2.7. Административного регламента, ответственный работник отдела информатизации обеспечивает направление необходимых межведомственных запросов.</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 xml:space="preserve">Направление межведомственного запроса осуществляется ответственным работником отдела информатизации администрации района, уполномоченным </w:t>
      </w:r>
      <w:r w:rsidRPr="007B5946">
        <w:rPr>
          <w:szCs w:val="28"/>
        </w:rPr>
        <w:lastRenderedPageBreak/>
        <w:t>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Направление межведомственного запроса возможно с использованием портала государственных и муниципальных услуг при заполнении заявителем запроса о предоставлении муниципальной услуги в электронной форме.</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Направление межведомственного запроса допускается только в целях, связанных с предоставлением муниципальной услуги.</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Срок подготовки и направления межведомственного запроса – 1 рабочий день со дня регистрации заявления и документов заявителя.</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Руководитель сектора,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Способ фиксации административной процедуры является регистрация запрашиваемых документов.</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szCs w:val="28"/>
        </w:rPr>
        <w:t>Результатом административной процедуры является получение запрашиваемых документов либо отказ в их предоставлении.</w:t>
      </w:r>
    </w:p>
    <w:p w:rsidR="007B5946" w:rsidRPr="007B5946" w:rsidRDefault="007B5946" w:rsidP="007B5946">
      <w:pPr>
        <w:suppressAutoHyphens/>
        <w:autoSpaceDE w:val="0"/>
        <w:autoSpaceDN w:val="0"/>
        <w:adjustRightInd w:val="0"/>
        <w:ind w:firstLine="567"/>
        <w:jc w:val="both"/>
        <w:rPr>
          <w:rFonts w:eastAsia="Calibri"/>
          <w:szCs w:val="28"/>
          <w:lang w:eastAsia="en-US"/>
        </w:rPr>
      </w:pPr>
      <w:r w:rsidRPr="007B5946">
        <w:rPr>
          <w:rFonts w:eastAsia="Calibri"/>
          <w:szCs w:val="28"/>
          <w:lang w:eastAsia="en-US"/>
        </w:rPr>
        <w:t xml:space="preserve">Полученные документы в течение 1 рабочего дня со дня их поступления передаются </w:t>
      </w:r>
      <w:r w:rsidRPr="007B5946">
        <w:rPr>
          <w:szCs w:val="28"/>
        </w:rPr>
        <w:t>руководителем сектора, осуществляющим формирование и направление межведомственного запроса</w:t>
      </w:r>
      <w:r w:rsidRPr="007B5946">
        <w:rPr>
          <w:rFonts w:eastAsia="Calibri"/>
          <w:szCs w:val="28"/>
          <w:lang w:eastAsia="en-US"/>
        </w:rPr>
        <w:t xml:space="preserve"> </w:t>
      </w:r>
      <w:r w:rsidRPr="007B5946">
        <w:rPr>
          <w:color w:val="000000"/>
          <w:szCs w:val="28"/>
        </w:rPr>
        <w:t>специалисту отдела имущественных и земельных отношений, ответственному за предоставление муниципальной услуги</w:t>
      </w:r>
      <w:r w:rsidRPr="007B5946">
        <w:rPr>
          <w:rFonts w:eastAsia="Calibri"/>
          <w:szCs w:val="28"/>
          <w:lang w:eastAsia="en-US"/>
        </w:rPr>
        <w:t>.</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B5946">
        <w:rPr>
          <w:rFonts w:eastAsia="Calibri"/>
          <w:szCs w:val="28"/>
          <w:lang w:eastAsia="en-US"/>
        </w:rPr>
        <w:t xml:space="preserve">Максимальный срок </w:t>
      </w:r>
      <w:r w:rsidRPr="007B5946">
        <w:rPr>
          <w:szCs w:val="28"/>
        </w:rPr>
        <w:t xml:space="preserve">выполнения административной процедуры составляет 2 </w:t>
      </w:r>
      <w:proofErr w:type="gramStart"/>
      <w:r w:rsidRPr="007B5946">
        <w:rPr>
          <w:szCs w:val="28"/>
        </w:rPr>
        <w:t>календарных</w:t>
      </w:r>
      <w:proofErr w:type="gramEnd"/>
      <w:r w:rsidRPr="007B5946">
        <w:rPr>
          <w:szCs w:val="28"/>
        </w:rPr>
        <w:t xml:space="preserve"> дня </w:t>
      </w:r>
      <w:r w:rsidRPr="007B5946">
        <w:rPr>
          <w:rFonts w:eastAsia="Calibri"/>
          <w:szCs w:val="28"/>
          <w:lang w:eastAsia="en-US"/>
        </w:rPr>
        <w:t>с момента поступления заявления в администрацию района</w:t>
      </w:r>
      <w:r w:rsidRPr="007B5946">
        <w:rPr>
          <w:szCs w:val="28"/>
        </w:rPr>
        <w:t>.».</w:t>
      </w:r>
    </w:p>
    <w:p w:rsidR="007B5946" w:rsidRPr="007B5946" w:rsidRDefault="007B5946" w:rsidP="007B5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Cs/>
          <w:szCs w:val="28"/>
        </w:rPr>
      </w:pPr>
      <w:r>
        <w:rPr>
          <w:szCs w:val="28"/>
        </w:rPr>
        <w:t xml:space="preserve">1.2 </w:t>
      </w:r>
      <w:r w:rsidRPr="007B5946">
        <w:rPr>
          <w:szCs w:val="28"/>
        </w:rPr>
        <w:t xml:space="preserve">дополнить раздел </w:t>
      </w:r>
      <w:r w:rsidRPr="007B5946">
        <w:rPr>
          <w:szCs w:val="28"/>
          <w:lang w:val="en-US"/>
        </w:rPr>
        <w:t>II</w:t>
      </w:r>
      <w:r w:rsidRPr="007B5946">
        <w:rPr>
          <w:szCs w:val="28"/>
        </w:rPr>
        <w:t xml:space="preserve"> приложения пунктом 2.22. следующего содержания: «2.22. </w:t>
      </w:r>
      <w:r w:rsidRPr="007B5946">
        <w:rPr>
          <w:bCs/>
          <w:szCs w:val="28"/>
        </w:rPr>
        <w:t>Муниципальная услуга не предоставляется в упреждающем (</w:t>
      </w:r>
      <w:proofErr w:type="spellStart"/>
      <w:r w:rsidRPr="007B5946">
        <w:rPr>
          <w:bCs/>
          <w:szCs w:val="28"/>
        </w:rPr>
        <w:t>проактивном</w:t>
      </w:r>
      <w:proofErr w:type="spellEnd"/>
      <w:r w:rsidRPr="007B5946">
        <w:rPr>
          <w:bCs/>
          <w:szCs w:val="28"/>
        </w:rPr>
        <w:t>)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rsidR="007B5946" w:rsidRPr="007B5946" w:rsidRDefault="007B5946" w:rsidP="007B5946">
      <w:pPr>
        <w:suppressAutoHyphens/>
        <w:autoSpaceDE w:val="0"/>
        <w:autoSpaceDN w:val="0"/>
        <w:adjustRightInd w:val="0"/>
        <w:ind w:firstLine="567"/>
        <w:jc w:val="both"/>
        <w:rPr>
          <w:bCs/>
          <w:szCs w:val="28"/>
        </w:rPr>
      </w:pPr>
      <w:r>
        <w:rPr>
          <w:bCs/>
          <w:szCs w:val="28"/>
        </w:rPr>
        <w:t xml:space="preserve">1.3 </w:t>
      </w:r>
      <w:r w:rsidRPr="007B5946">
        <w:rPr>
          <w:bCs/>
          <w:szCs w:val="28"/>
        </w:rPr>
        <w:t xml:space="preserve">дополнить пункт 2.3. раздела </w:t>
      </w:r>
      <w:r w:rsidRPr="007B5946">
        <w:rPr>
          <w:bCs/>
          <w:szCs w:val="28"/>
          <w:lang w:val="en-US"/>
        </w:rPr>
        <w:t>II</w:t>
      </w:r>
      <w:r w:rsidRPr="007B5946">
        <w:rPr>
          <w:bCs/>
          <w:szCs w:val="28"/>
        </w:rPr>
        <w:t xml:space="preserve"> приложения абзацем следующего содержания: «При предоставлении муниципальной услуги применяется </w:t>
      </w:r>
      <w:r w:rsidRPr="007B5946">
        <w:rPr>
          <w:bCs/>
          <w:szCs w:val="28"/>
        </w:rPr>
        <w:lastRenderedPageBreak/>
        <w:t>реестровая модель учета результата предоставления</w:t>
      </w:r>
      <w:r w:rsidR="00035944">
        <w:rPr>
          <w:bCs/>
          <w:szCs w:val="28"/>
        </w:rPr>
        <w:t>, предусмотренная ч.1 и ч.2 ст.</w:t>
      </w:r>
      <w:r w:rsidRPr="007B5946">
        <w:rPr>
          <w:bCs/>
          <w:szCs w:val="28"/>
        </w:rPr>
        <w:t>7.4. Федерального закона от 27 июля 2010 года №</w:t>
      </w:r>
      <w:r>
        <w:rPr>
          <w:bCs/>
          <w:szCs w:val="28"/>
        </w:rPr>
        <w:t xml:space="preserve"> </w:t>
      </w:r>
      <w:r w:rsidRPr="007B5946">
        <w:rPr>
          <w:bCs/>
          <w:szCs w:val="28"/>
        </w:rPr>
        <w:t>210-ФЗ «Об организации предоставления государственных и муниципальных услуг».</w:t>
      </w:r>
    </w:p>
    <w:p w:rsidR="003967A7" w:rsidRDefault="007B5946" w:rsidP="003967A7">
      <w:pPr>
        <w:pStyle w:val="afff"/>
        <w:spacing w:line="240" w:lineRule="auto"/>
        <w:ind w:firstLine="567"/>
        <w:jc w:val="both"/>
        <w:rPr>
          <w:sz w:val="28"/>
          <w:szCs w:val="28"/>
        </w:rPr>
      </w:pPr>
      <w:r w:rsidRPr="003967A7">
        <w:rPr>
          <w:sz w:val="28"/>
          <w:szCs w:val="28"/>
        </w:rPr>
        <w:t>2</w:t>
      </w:r>
      <w:r w:rsidR="00A203AE" w:rsidRPr="003967A7">
        <w:rPr>
          <w:sz w:val="28"/>
          <w:szCs w:val="28"/>
        </w:rPr>
        <w:t>.</w:t>
      </w:r>
      <w:r w:rsidR="00A203AE" w:rsidRPr="007B5946">
        <w:rPr>
          <w:szCs w:val="28"/>
        </w:rPr>
        <w:t xml:space="preserve"> </w:t>
      </w:r>
      <w:r w:rsidR="003967A7">
        <w:rPr>
          <w:color w:val="000000"/>
          <w:sz w:val="28"/>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A203AE" w:rsidRPr="007B5946" w:rsidRDefault="003967A7" w:rsidP="007B5946">
      <w:pPr>
        <w:suppressAutoHyphens/>
        <w:autoSpaceDE w:val="0"/>
        <w:autoSpaceDN w:val="0"/>
        <w:adjustRightInd w:val="0"/>
        <w:ind w:firstLine="567"/>
        <w:jc w:val="both"/>
        <w:rPr>
          <w:szCs w:val="28"/>
        </w:rPr>
      </w:pPr>
      <w:r>
        <w:rPr>
          <w:szCs w:val="28"/>
        </w:rPr>
        <w:t xml:space="preserve">3. </w:t>
      </w:r>
      <w:proofErr w:type="gramStart"/>
      <w:r w:rsidR="00A203AE" w:rsidRPr="007B5946">
        <w:rPr>
          <w:szCs w:val="28"/>
        </w:rPr>
        <w:t>Контроль за</w:t>
      </w:r>
      <w:proofErr w:type="gramEnd"/>
      <w:r w:rsidR="00A203AE" w:rsidRPr="007B5946">
        <w:rPr>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Саратовской области Самойлову Ю.В.</w:t>
      </w:r>
    </w:p>
    <w:p w:rsidR="006D0CDA" w:rsidRDefault="006D0CDA" w:rsidP="00A203AE">
      <w:pPr>
        <w:pStyle w:val="afff"/>
        <w:spacing w:line="240" w:lineRule="auto"/>
        <w:ind w:firstLine="567"/>
        <w:jc w:val="both"/>
        <w:rPr>
          <w:sz w:val="28"/>
          <w:szCs w:val="28"/>
        </w:rPr>
      </w:pPr>
    </w:p>
    <w:p w:rsidR="006D0CDA" w:rsidRPr="006D0CDA" w:rsidRDefault="006D0CDA" w:rsidP="00A203AE">
      <w:pPr>
        <w:pStyle w:val="afff"/>
        <w:spacing w:line="240" w:lineRule="auto"/>
        <w:ind w:firstLine="567"/>
        <w:jc w:val="both"/>
        <w:rPr>
          <w:sz w:val="28"/>
          <w:szCs w:val="28"/>
        </w:rPr>
      </w:pPr>
    </w:p>
    <w:p w:rsidR="006D0CDA" w:rsidRPr="00422E33" w:rsidRDefault="006D0CDA" w:rsidP="006D0CDA">
      <w:pPr>
        <w:tabs>
          <w:tab w:val="left" w:pos="4962"/>
          <w:tab w:val="left" w:pos="5245"/>
        </w:tabs>
        <w:suppressAutoHyphens/>
        <w:rPr>
          <w:szCs w:val="28"/>
        </w:rPr>
      </w:pPr>
      <w:r w:rsidRPr="00422E33">
        <w:rPr>
          <w:szCs w:val="28"/>
        </w:rPr>
        <w:t xml:space="preserve">   Глава Татищевского</w:t>
      </w:r>
    </w:p>
    <w:p w:rsidR="006D0CDA" w:rsidRPr="006D0CDA" w:rsidRDefault="006D0CDA" w:rsidP="006D0CDA">
      <w:pPr>
        <w:tabs>
          <w:tab w:val="left" w:pos="4962"/>
          <w:tab w:val="left" w:pos="5245"/>
        </w:tabs>
        <w:suppressAutoHyphens/>
        <w:rPr>
          <w:rStyle w:val="af2"/>
          <w:color w:val="auto"/>
          <w:szCs w:val="28"/>
          <w:u w:val="none"/>
        </w:rPr>
      </w:pPr>
      <w:r w:rsidRPr="00422E33">
        <w:rPr>
          <w:szCs w:val="28"/>
        </w:rPr>
        <w:t>муниципального района                                                                            П.В.Сурков</w:t>
      </w:r>
    </w:p>
    <w:sectPr w:rsidR="006D0CDA" w:rsidRPr="006D0CDA" w:rsidSect="007B5946">
      <w:headerReference w:type="default" r:id="rId10"/>
      <w:headerReference w:type="first" r:id="rId11"/>
      <w:pgSz w:w="11906" w:h="16838"/>
      <w:pgMar w:top="1134" w:right="1134" w:bottom="993"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F7" w:rsidRDefault="007D0AF7" w:rsidP="0069478B">
      <w:r>
        <w:separator/>
      </w:r>
    </w:p>
  </w:endnote>
  <w:endnote w:type="continuationSeparator" w:id="0">
    <w:p w:rsidR="007D0AF7" w:rsidRDefault="007D0AF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F7" w:rsidRDefault="007D0AF7" w:rsidP="0069478B">
      <w:r>
        <w:separator/>
      </w:r>
    </w:p>
  </w:footnote>
  <w:footnote w:type="continuationSeparator" w:id="0">
    <w:p w:rsidR="007D0AF7" w:rsidRDefault="007D0AF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88029"/>
      <w:docPartObj>
        <w:docPartGallery w:val="Page Numbers (Top of Page)"/>
        <w:docPartUnique/>
      </w:docPartObj>
    </w:sdtPr>
    <w:sdtEndPr/>
    <w:sdtContent>
      <w:p w:rsidR="007B5946" w:rsidRDefault="007B5946">
        <w:pPr>
          <w:pStyle w:val="a5"/>
          <w:jc w:val="center"/>
        </w:pPr>
        <w:r>
          <w:fldChar w:fldCharType="begin"/>
        </w:r>
        <w:r>
          <w:instrText>PAGE   \* MERGEFORMAT</w:instrText>
        </w:r>
        <w:r>
          <w:fldChar w:fldCharType="separate"/>
        </w:r>
        <w:r w:rsidR="00A523DE">
          <w:rPr>
            <w:noProof/>
          </w:rPr>
          <w:t>2</w:t>
        </w:r>
        <w:r>
          <w:fldChar w:fldCharType="end"/>
        </w:r>
      </w:p>
    </w:sdtContent>
  </w:sdt>
  <w:p w:rsidR="007B5946" w:rsidRDefault="007B59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7D0AF7">
    <w:pPr>
      <w:pStyle w:val="a5"/>
      <w:jc w:val="center"/>
    </w:pPr>
  </w:p>
  <w:p w:rsidR="00DE4F9E" w:rsidRPr="002C54E6" w:rsidRDefault="007D0AF7"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C5B7A28"/>
    <w:multiLevelType w:val="hybridMultilevel"/>
    <w:tmpl w:val="14FA4302"/>
    <w:lvl w:ilvl="0" w:tplc="B0982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381299"/>
    <w:multiLevelType w:val="hybridMultilevel"/>
    <w:tmpl w:val="934E8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6"/>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5"/>
  </w:num>
  <w:num w:numId="14">
    <w:abstractNumId w:val="1"/>
    <w:lvlOverride w:ilvl="0">
      <w:startOverride w:val="1"/>
    </w:lvlOverride>
  </w:num>
  <w:num w:numId="15">
    <w:abstractNumId w:val="28"/>
  </w:num>
  <w:num w:numId="16">
    <w:abstractNumId w:val="27"/>
  </w:num>
  <w:num w:numId="17">
    <w:abstractNumId w:val="24"/>
  </w:num>
  <w:num w:numId="18">
    <w:abstractNumId w:val="14"/>
  </w:num>
  <w:num w:numId="19">
    <w:abstractNumId w:val="21"/>
  </w:num>
  <w:num w:numId="20">
    <w:abstractNumId w:val="1"/>
  </w:num>
  <w:num w:numId="21">
    <w:abstractNumId w:val="2"/>
  </w:num>
  <w:num w:numId="22">
    <w:abstractNumId w:val="10"/>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94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289"/>
    <w:rsid w:val="0038187D"/>
    <w:rsid w:val="00382994"/>
    <w:rsid w:val="00384667"/>
    <w:rsid w:val="00391FD9"/>
    <w:rsid w:val="003932DB"/>
    <w:rsid w:val="00393EF4"/>
    <w:rsid w:val="003967A7"/>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0CDA"/>
    <w:rsid w:val="006D786B"/>
    <w:rsid w:val="006E0B49"/>
    <w:rsid w:val="006E0F50"/>
    <w:rsid w:val="006E1869"/>
    <w:rsid w:val="006E33F2"/>
    <w:rsid w:val="006E3E6E"/>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946"/>
    <w:rsid w:val="007B5C8C"/>
    <w:rsid w:val="007C4425"/>
    <w:rsid w:val="007C60F6"/>
    <w:rsid w:val="007C66A3"/>
    <w:rsid w:val="007C772E"/>
    <w:rsid w:val="007D0AF7"/>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03AE"/>
    <w:rsid w:val="00A25A3A"/>
    <w:rsid w:val="00A37458"/>
    <w:rsid w:val="00A416B3"/>
    <w:rsid w:val="00A4319A"/>
    <w:rsid w:val="00A523DE"/>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31473246">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3D38-8FDF-4EA0-942B-2E15FD1E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832</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2022-05-30T15:03:00Z</dcterms:created>
  <dcterms:modified xsi:type="dcterms:W3CDTF">2022-05-30T15:03:00Z</dcterms:modified>
</cp:coreProperties>
</file>