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14:anchorId="0601E9DF" wp14:editId="1275BC99">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7167C1" w:rsidRDefault="00B620D4" w:rsidP="00D1785A">
      <w:pPr>
        <w:suppressAutoHyphens/>
        <w:jc w:val="center"/>
        <w:rPr>
          <w:szCs w:val="28"/>
        </w:rPr>
      </w:pPr>
      <w:r>
        <w:rPr>
          <w:szCs w:val="28"/>
        </w:rPr>
        <w:t>02.06.2022</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bookmarkStart w:id="0" w:name="_GoBack"/>
      <w:bookmarkEnd w:id="0"/>
      <w:r>
        <w:rPr>
          <w:szCs w:val="28"/>
        </w:rPr>
        <w:tab/>
        <w:t>№ 606</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tbl>
      <w:tblPr>
        <w:tblW w:w="9781" w:type="dxa"/>
        <w:tblInd w:w="-34" w:type="dxa"/>
        <w:tblLayout w:type="fixed"/>
        <w:tblLook w:val="0000" w:firstRow="0" w:lastRow="0" w:firstColumn="0" w:lastColumn="0" w:noHBand="0" w:noVBand="0"/>
      </w:tblPr>
      <w:tblGrid>
        <w:gridCol w:w="9781"/>
      </w:tblGrid>
      <w:tr w:rsidR="007167C1" w:rsidRPr="007167C1" w:rsidTr="007167C1">
        <w:trPr>
          <w:trHeight w:val="644"/>
        </w:trPr>
        <w:tc>
          <w:tcPr>
            <w:tcW w:w="9781" w:type="dxa"/>
            <w:shd w:val="clear" w:color="auto" w:fill="auto"/>
          </w:tcPr>
          <w:p w:rsidR="007167C1" w:rsidRPr="007167C1" w:rsidRDefault="007167C1" w:rsidP="007167C1">
            <w:pPr>
              <w:suppressAutoHyphens/>
              <w:jc w:val="center"/>
              <w:rPr>
                <w:color w:val="000000"/>
                <w:szCs w:val="28"/>
              </w:rPr>
            </w:pPr>
            <w:r w:rsidRPr="007167C1">
              <w:rPr>
                <w:color w:val="000000"/>
                <w:szCs w:val="28"/>
              </w:rPr>
              <w:t xml:space="preserve">О внесении изменений в постановление </w:t>
            </w:r>
          </w:p>
          <w:p w:rsidR="007167C1" w:rsidRPr="007167C1" w:rsidRDefault="007167C1" w:rsidP="007167C1">
            <w:pPr>
              <w:suppressAutoHyphens/>
              <w:jc w:val="center"/>
              <w:rPr>
                <w:color w:val="000000"/>
                <w:szCs w:val="28"/>
              </w:rPr>
            </w:pPr>
            <w:r w:rsidRPr="007167C1">
              <w:rPr>
                <w:color w:val="000000"/>
                <w:szCs w:val="28"/>
              </w:rPr>
              <w:t xml:space="preserve">администрации Татищевского муниципального района </w:t>
            </w:r>
          </w:p>
          <w:p w:rsidR="007167C1" w:rsidRPr="007167C1" w:rsidRDefault="007167C1" w:rsidP="007167C1">
            <w:pPr>
              <w:suppressAutoHyphens/>
              <w:jc w:val="center"/>
              <w:rPr>
                <w:color w:val="000000"/>
                <w:szCs w:val="28"/>
              </w:rPr>
            </w:pPr>
            <w:r w:rsidRPr="007167C1">
              <w:rPr>
                <w:color w:val="000000"/>
                <w:szCs w:val="28"/>
              </w:rPr>
              <w:t>Саратовской области от 10.11.2020 № 1031</w:t>
            </w:r>
          </w:p>
          <w:p w:rsidR="007167C1" w:rsidRPr="007167C1" w:rsidRDefault="007167C1" w:rsidP="007A7A3D">
            <w:pPr>
              <w:suppressAutoHyphens/>
              <w:ind w:left="-180"/>
              <w:jc w:val="center"/>
              <w:rPr>
                <w:color w:val="000000"/>
                <w:szCs w:val="28"/>
              </w:rPr>
            </w:pPr>
          </w:p>
        </w:tc>
      </w:tr>
    </w:tbl>
    <w:p w:rsidR="007167C1" w:rsidRPr="007167C1" w:rsidRDefault="007167C1" w:rsidP="007167C1">
      <w:pPr>
        <w:suppressAutoHyphens/>
        <w:ind w:firstLine="567"/>
        <w:jc w:val="both"/>
        <w:rPr>
          <w:color w:val="000000"/>
          <w:szCs w:val="28"/>
        </w:rPr>
      </w:pPr>
    </w:p>
    <w:p w:rsidR="007167C1" w:rsidRPr="007167C1" w:rsidRDefault="007167C1" w:rsidP="007167C1">
      <w:pPr>
        <w:suppressAutoHyphens/>
        <w:ind w:firstLine="567"/>
        <w:jc w:val="both"/>
        <w:rPr>
          <w:color w:val="000000"/>
          <w:szCs w:val="28"/>
        </w:rPr>
      </w:pPr>
      <w:r w:rsidRPr="007167C1">
        <w:rPr>
          <w:color w:val="000000"/>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167C1">
        <w:rPr>
          <w:color w:val="000000"/>
          <w:szCs w:val="28"/>
          <w:lang w:eastAsia="ar-SA"/>
        </w:rPr>
        <w:t>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на основании Устава Татищевского муниципальног</w:t>
      </w:r>
      <w:r>
        <w:rPr>
          <w:color w:val="000000"/>
          <w:szCs w:val="28"/>
          <w:lang w:eastAsia="ar-SA"/>
        </w:rPr>
        <w:t>о  район</w:t>
      </w:r>
      <w:r w:rsidR="00635FF7">
        <w:rPr>
          <w:color w:val="000000"/>
          <w:szCs w:val="28"/>
          <w:lang w:eastAsia="ar-SA"/>
        </w:rPr>
        <w:t>а Саратовской</w:t>
      </w:r>
      <w:r>
        <w:rPr>
          <w:color w:val="000000"/>
          <w:szCs w:val="28"/>
          <w:lang w:eastAsia="ar-SA"/>
        </w:rPr>
        <w:t xml:space="preserve"> области</w:t>
      </w:r>
      <w:r w:rsidRPr="007167C1">
        <w:rPr>
          <w:color w:val="000000"/>
          <w:szCs w:val="28"/>
          <w:lang w:eastAsia="ar-SA"/>
        </w:rPr>
        <w:t xml:space="preserve"> </w:t>
      </w:r>
      <w:proofErr w:type="gramStart"/>
      <w:r w:rsidRPr="007167C1">
        <w:rPr>
          <w:color w:val="000000"/>
          <w:szCs w:val="28"/>
          <w:lang w:eastAsia="ar-SA"/>
        </w:rPr>
        <w:t>п</w:t>
      </w:r>
      <w:proofErr w:type="gramEnd"/>
      <w:r w:rsidRPr="007167C1">
        <w:rPr>
          <w:color w:val="000000"/>
          <w:szCs w:val="28"/>
          <w:lang w:eastAsia="ar-SA"/>
        </w:rPr>
        <w:t xml:space="preserve"> о с т а н о в л я ю</w:t>
      </w:r>
      <w:r w:rsidRPr="007167C1">
        <w:rPr>
          <w:color w:val="000000"/>
          <w:szCs w:val="28"/>
        </w:rPr>
        <w:t>:</w:t>
      </w:r>
    </w:p>
    <w:p w:rsidR="007167C1" w:rsidRPr="007167C1" w:rsidRDefault="007167C1" w:rsidP="007167C1">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567"/>
        <w:jc w:val="both"/>
        <w:rPr>
          <w:bCs/>
          <w:szCs w:val="28"/>
        </w:rPr>
      </w:pPr>
      <w:proofErr w:type="gramStart"/>
      <w:r w:rsidRPr="007167C1">
        <w:rPr>
          <w:color w:val="000000"/>
          <w:szCs w:val="28"/>
        </w:rPr>
        <w:t>Внести изменения в постановление администрации Татищевского муниципального района Саратовской области от 10.11.2020 № 1031 «</w:t>
      </w:r>
      <w:bookmarkStart w:id="1" w:name="OLE_LINK1"/>
      <w:r w:rsidRPr="007167C1">
        <w:rPr>
          <w:color w:val="000000"/>
          <w:szCs w:val="28"/>
        </w:rPr>
        <w:t xml:space="preserve">Об утверждении административного регламента по предоставлению муниципальной услуги </w:t>
      </w:r>
      <w:bookmarkEnd w:id="1"/>
      <w:r w:rsidRPr="007167C1">
        <w:rPr>
          <w:szCs w:val="28"/>
        </w:rPr>
        <w:t>«Согласование проекта рекультивации земель,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w:t>
      </w:r>
      <w:proofErr w:type="gramEnd"/>
      <w:r w:rsidRPr="007167C1">
        <w:rPr>
          <w:szCs w:val="28"/>
        </w:rPr>
        <w:t xml:space="preserve"> законами, при которых проект рекультивации земель </w:t>
      </w:r>
      <w:proofErr w:type="gramStart"/>
      <w:r w:rsidRPr="007167C1">
        <w:rPr>
          <w:szCs w:val="28"/>
        </w:rPr>
        <w:t>до</w:t>
      </w:r>
      <w:proofErr w:type="gramEnd"/>
      <w:r w:rsidRPr="007167C1">
        <w:rPr>
          <w:szCs w:val="28"/>
        </w:rPr>
        <w:t xml:space="preserve"> </w:t>
      </w:r>
      <w:proofErr w:type="gramStart"/>
      <w:r w:rsidRPr="007167C1">
        <w:rPr>
          <w:szCs w:val="28"/>
        </w:rPr>
        <w:t>его</w:t>
      </w:r>
      <w:proofErr w:type="gramEnd"/>
      <w:r w:rsidRPr="007167C1">
        <w:rPr>
          <w:szCs w:val="28"/>
        </w:rPr>
        <w:t xml:space="preserve"> утверждения подлежит государственной экологической экспертизе»,</w:t>
      </w:r>
      <w:r w:rsidRPr="007167C1">
        <w:rPr>
          <w:color w:val="000000"/>
          <w:szCs w:val="28"/>
        </w:rPr>
        <w:t xml:space="preserve"> </w:t>
      </w:r>
      <w:r w:rsidRPr="007167C1">
        <w:rPr>
          <w:szCs w:val="28"/>
        </w:rPr>
        <w:t xml:space="preserve">дополнив раздел </w:t>
      </w:r>
      <w:r w:rsidRPr="007167C1">
        <w:rPr>
          <w:szCs w:val="28"/>
          <w:lang w:val="en-US"/>
        </w:rPr>
        <w:t>II</w:t>
      </w:r>
      <w:r w:rsidRPr="007167C1">
        <w:rPr>
          <w:szCs w:val="28"/>
        </w:rPr>
        <w:t xml:space="preserve"> приложения пунктами 2.13.-2.15. следующего содержания:</w:t>
      </w:r>
    </w:p>
    <w:p w:rsidR="007167C1" w:rsidRPr="007167C1" w:rsidRDefault="007167C1" w:rsidP="007167C1">
      <w:pPr>
        <w:pStyle w:val="formattext"/>
        <w:suppressAutoHyphens/>
        <w:spacing w:before="0" w:beforeAutospacing="0" w:after="0" w:afterAutospacing="0"/>
        <w:ind w:firstLine="567"/>
        <w:jc w:val="both"/>
        <w:rPr>
          <w:sz w:val="28"/>
          <w:szCs w:val="28"/>
        </w:rPr>
      </w:pPr>
      <w:r w:rsidRPr="007167C1">
        <w:rPr>
          <w:sz w:val="28"/>
          <w:szCs w:val="28"/>
        </w:rPr>
        <w:t>«</w:t>
      </w:r>
      <w:r w:rsidRPr="007167C1">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167C1" w:rsidRPr="007167C1" w:rsidRDefault="007167C1" w:rsidP="007167C1">
      <w:pPr>
        <w:suppressAutoHyphens/>
        <w:autoSpaceDE w:val="0"/>
        <w:autoSpaceDN w:val="0"/>
        <w:ind w:firstLine="567"/>
        <w:jc w:val="both"/>
        <w:rPr>
          <w:szCs w:val="28"/>
        </w:rPr>
      </w:pPr>
      <w:r w:rsidRPr="007167C1">
        <w:rPr>
          <w:szCs w:val="28"/>
        </w:rPr>
        <w:t xml:space="preserve">2.13. При предоставлении муниципальной услуги в электронной форме для заявителей обеспечивается: </w:t>
      </w:r>
    </w:p>
    <w:p w:rsidR="007167C1" w:rsidRPr="007167C1" w:rsidRDefault="007167C1" w:rsidP="007167C1">
      <w:pPr>
        <w:suppressAutoHyphens/>
        <w:autoSpaceDE w:val="0"/>
        <w:autoSpaceDN w:val="0"/>
        <w:ind w:firstLine="567"/>
        <w:jc w:val="both"/>
        <w:rPr>
          <w:szCs w:val="28"/>
        </w:rPr>
      </w:pPr>
      <w:proofErr w:type="gramStart"/>
      <w:r w:rsidRPr="007167C1">
        <w:rPr>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roofErr w:type="gramEnd"/>
    </w:p>
    <w:p w:rsidR="007167C1" w:rsidRPr="007167C1" w:rsidRDefault="007167C1" w:rsidP="007167C1">
      <w:pPr>
        <w:suppressAutoHyphens/>
        <w:autoSpaceDE w:val="0"/>
        <w:autoSpaceDN w:val="0"/>
        <w:ind w:firstLine="567"/>
        <w:jc w:val="both"/>
        <w:rPr>
          <w:szCs w:val="28"/>
        </w:rPr>
      </w:pPr>
      <w:proofErr w:type="gramStart"/>
      <w:r w:rsidRPr="007167C1">
        <w:rPr>
          <w:szCs w:val="28"/>
        </w:rPr>
        <w:t xml:space="preserve">возможность получения и копирования формы заявления, необходимой для получения муниципальной услуги в электронной форме в сети Интернет, в </w:t>
      </w:r>
      <w:r w:rsidRPr="007167C1">
        <w:rPr>
          <w:szCs w:val="28"/>
        </w:rPr>
        <w:lastRenderedPageBreak/>
        <w:t>том числе на официальном сайте Татищевского муниципального района Саратовской области, на Едином и региональном порталах;</w:t>
      </w:r>
      <w:proofErr w:type="gramEnd"/>
    </w:p>
    <w:p w:rsidR="007167C1" w:rsidRPr="007167C1" w:rsidRDefault="007167C1" w:rsidP="007167C1">
      <w:pPr>
        <w:suppressAutoHyphens/>
        <w:autoSpaceDE w:val="0"/>
        <w:autoSpaceDN w:val="0"/>
        <w:ind w:firstLine="567"/>
        <w:jc w:val="both"/>
        <w:rPr>
          <w:szCs w:val="28"/>
        </w:rPr>
      </w:pPr>
      <w:r w:rsidRPr="007167C1">
        <w:rPr>
          <w:szCs w:val="28"/>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7167C1" w:rsidRPr="007167C1" w:rsidRDefault="007167C1" w:rsidP="007167C1">
      <w:pPr>
        <w:suppressAutoHyphens/>
        <w:autoSpaceDE w:val="0"/>
        <w:autoSpaceDN w:val="0"/>
        <w:ind w:firstLine="567"/>
        <w:jc w:val="both"/>
        <w:rPr>
          <w:szCs w:val="28"/>
        </w:rPr>
      </w:pPr>
      <w:r w:rsidRPr="007167C1">
        <w:rPr>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7167C1" w:rsidRPr="007167C1" w:rsidRDefault="007167C1" w:rsidP="007167C1">
      <w:pPr>
        <w:suppressAutoHyphens/>
        <w:autoSpaceDE w:val="0"/>
        <w:autoSpaceDN w:val="0"/>
        <w:ind w:firstLine="567"/>
        <w:jc w:val="both"/>
        <w:rPr>
          <w:szCs w:val="28"/>
        </w:rPr>
      </w:pPr>
      <w:r w:rsidRPr="007167C1">
        <w:rPr>
          <w:szCs w:val="28"/>
        </w:rPr>
        <w:t>В случае обращения заявителя через Единый портал по желанию заявителя обеспечивается возможность информирования о ходе предоставления 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167C1" w:rsidRPr="007167C1" w:rsidRDefault="007167C1" w:rsidP="007167C1">
      <w:pPr>
        <w:suppressAutoHyphens/>
        <w:autoSpaceDE w:val="0"/>
        <w:autoSpaceDN w:val="0"/>
        <w:adjustRightInd w:val="0"/>
        <w:ind w:firstLine="567"/>
        <w:jc w:val="both"/>
        <w:rPr>
          <w:szCs w:val="28"/>
        </w:rPr>
      </w:pPr>
      <w:r w:rsidRPr="007167C1">
        <w:rPr>
          <w:szCs w:val="28"/>
        </w:rPr>
        <w:t>2.14. В случае обращения заявителя в МФЦ, документы на предоставление муниципальной услуги направляются в администрацию района в порядке, предусмотренном Соглашением о взаимодействии.</w:t>
      </w:r>
    </w:p>
    <w:p w:rsidR="007167C1" w:rsidRPr="007167C1" w:rsidRDefault="007167C1" w:rsidP="007167C1">
      <w:pPr>
        <w:suppressAutoHyphens/>
        <w:autoSpaceDE w:val="0"/>
        <w:autoSpaceDN w:val="0"/>
        <w:adjustRightInd w:val="0"/>
        <w:ind w:firstLine="567"/>
        <w:jc w:val="both"/>
        <w:rPr>
          <w:szCs w:val="28"/>
        </w:rPr>
      </w:pPr>
      <w:r w:rsidRPr="007167C1">
        <w:rPr>
          <w:szCs w:val="28"/>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7167C1" w:rsidRPr="007167C1" w:rsidRDefault="007167C1" w:rsidP="00716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Cs/>
          <w:szCs w:val="28"/>
        </w:rPr>
      </w:pPr>
      <w:r w:rsidRPr="007167C1">
        <w:rPr>
          <w:bCs/>
          <w:szCs w:val="28"/>
        </w:rPr>
        <w:t>2.15. Государственная услуга не предоставляется в упреждающем (</w:t>
      </w:r>
      <w:proofErr w:type="spellStart"/>
      <w:r w:rsidRPr="007167C1">
        <w:rPr>
          <w:bCs/>
          <w:szCs w:val="28"/>
        </w:rPr>
        <w:t>проактивном</w:t>
      </w:r>
      <w:proofErr w:type="spellEnd"/>
      <w:r w:rsidRPr="007167C1">
        <w:rPr>
          <w:bCs/>
          <w:szCs w:val="28"/>
        </w:rPr>
        <w:t>) режиме, предусмотренном частью 1 статьи 7.3 Федерального закона от 27 июля 2010 года № 210-ФЗ «Об организации предоставления государственных и муниципальных услуг».</w:t>
      </w:r>
    </w:p>
    <w:p w:rsidR="007167C1" w:rsidRPr="007167C1" w:rsidRDefault="007167C1" w:rsidP="007167C1">
      <w:pPr>
        <w:ind w:firstLine="567"/>
        <w:jc w:val="both"/>
        <w:rPr>
          <w:color w:val="000000"/>
          <w:szCs w:val="28"/>
          <w:shd w:val="clear" w:color="auto" w:fill="FFFF00"/>
        </w:rPr>
      </w:pPr>
      <w:r>
        <w:rPr>
          <w:color w:val="000000"/>
          <w:szCs w:val="28"/>
        </w:rPr>
        <w:t>2.</w:t>
      </w:r>
      <w:r w:rsidRPr="007167C1">
        <w:rPr>
          <w:color w:val="000000"/>
          <w:szCs w:val="28"/>
        </w:rPr>
        <w:t xml:space="preserve"> </w:t>
      </w:r>
      <w:proofErr w:type="gramStart"/>
      <w:r w:rsidRPr="007167C1">
        <w:rPr>
          <w:color w:val="000000"/>
          <w:szCs w:val="28"/>
        </w:rPr>
        <w:t>Контроль за</w:t>
      </w:r>
      <w:proofErr w:type="gramEnd"/>
      <w:r w:rsidRPr="007167C1">
        <w:rPr>
          <w:color w:val="000000"/>
          <w:szCs w:val="28"/>
        </w:rPr>
        <w:t xml:space="preserve"> исполнением настоящего постановления возложить на первого заместителя главы администрации Татищевского муниципального района Самойлову Ю.В.</w:t>
      </w:r>
    </w:p>
    <w:p w:rsidR="007167C1" w:rsidRPr="004D68DF" w:rsidRDefault="007167C1" w:rsidP="007167C1">
      <w:pPr>
        <w:tabs>
          <w:tab w:val="left" w:pos="3480"/>
        </w:tabs>
        <w:jc w:val="both"/>
        <w:rPr>
          <w:color w:val="000000"/>
          <w:sz w:val="27"/>
          <w:szCs w:val="27"/>
        </w:rPr>
      </w:pPr>
    </w:p>
    <w:p w:rsidR="007167C1" w:rsidRPr="004D68DF" w:rsidRDefault="007167C1" w:rsidP="007167C1">
      <w:pPr>
        <w:tabs>
          <w:tab w:val="left" w:pos="3480"/>
        </w:tabs>
        <w:jc w:val="both"/>
        <w:rPr>
          <w:sz w:val="27"/>
          <w:szCs w:val="27"/>
        </w:rPr>
      </w:pPr>
    </w:p>
    <w:p w:rsidR="007167C1" w:rsidRPr="00422E33" w:rsidRDefault="007167C1" w:rsidP="007167C1">
      <w:pPr>
        <w:tabs>
          <w:tab w:val="left" w:pos="4962"/>
          <w:tab w:val="left" w:pos="5245"/>
        </w:tabs>
        <w:suppressAutoHyphens/>
        <w:rPr>
          <w:szCs w:val="28"/>
        </w:rPr>
      </w:pPr>
      <w:r w:rsidRPr="00422E33">
        <w:rPr>
          <w:szCs w:val="28"/>
        </w:rPr>
        <w:t xml:space="preserve">   Глава Татищевского</w:t>
      </w:r>
    </w:p>
    <w:p w:rsidR="007167C1" w:rsidRPr="00422E33" w:rsidRDefault="007167C1" w:rsidP="007167C1">
      <w:pPr>
        <w:tabs>
          <w:tab w:val="left" w:pos="4962"/>
          <w:tab w:val="left" w:pos="5245"/>
        </w:tabs>
        <w:suppressAutoHyphens/>
        <w:rPr>
          <w:szCs w:val="28"/>
        </w:rPr>
      </w:pPr>
      <w:r w:rsidRPr="00422E33">
        <w:rPr>
          <w:szCs w:val="28"/>
        </w:rPr>
        <w:t>муниципального района                                                                            П.В.Сурков</w:t>
      </w:r>
    </w:p>
    <w:p w:rsidR="007167C1" w:rsidRDefault="007167C1" w:rsidP="007167C1">
      <w:pPr>
        <w:numPr>
          <w:ilvl w:val="0"/>
          <w:numId w:val="7"/>
        </w:numPr>
        <w:tabs>
          <w:tab w:val="clear" w:pos="1200"/>
          <w:tab w:val="num" w:pos="0"/>
          <w:tab w:val="left" w:pos="3480"/>
        </w:tabs>
        <w:suppressAutoHyphens/>
        <w:ind w:left="432"/>
        <w:jc w:val="both"/>
        <w:rPr>
          <w:rStyle w:val="af2"/>
          <w:color w:val="000000"/>
          <w:sz w:val="20"/>
          <w:u w:val="none"/>
        </w:rPr>
      </w:pPr>
    </w:p>
    <w:sectPr w:rsidR="007167C1" w:rsidSect="009300C7">
      <w:headerReference w:type="default" r:id="rId10"/>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8B" w:rsidRDefault="00CA1A8B" w:rsidP="0069478B">
      <w:r>
        <w:separator/>
      </w:r>
    </w:p>
  </w:endnote>
  <w:endnote w:type="continuationSeparator" w:id="0">
    <w:p w:rsidR="00CA1A8B" w:rsidRDefault="00CA1A8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201" w:usb1="00000000" w:usb2="00000000" w:usb3="00000000" w:csb0="00000004"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8B" w:rsidRDefault="00CA1A8B" w:rsidP="0069478B">
      <w:r>
        <w:separator/>
      </w:r>
    </w:p>
  </w:footnote>
  <w:footnote w:type="continuationSeparator" w:id="0">
    <w:p w:rsidR="00CA1A8B" w:rsidRDefault="00CA1A8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722195"/>
      <w:docPartObj>
        <w:docPartGallery w:val="Page Numbers (Top of Page)"/>
        <w:docPartUnique/>
      </w:docPartObj>
    </w:sdtPr>
    <w:sdtEndPr/>
    <w:sdtContent>
      <w:p w:rsidR="007167C1" w:rsidRDefault="007167C1">
        <w:pPr>
          <w:pStyle w:val="a5"/>
          <w:jc w:val="center"/>
        </w:pPr>
        <w:r>
          <w:fldChar w:fldCharType="begin"/>
        </w:r>
        <w:r>
          <w:instrText>PAGE   \* MERGEFORMAT</w:instrText>
        </w:r>
        <w:r>
          <w:fldChar w:fldCharType="separate"/>
        </w:r>
        <w:r w:rsidR="00B620D4">
          <w:rPr>
            <w:noProof/>
          </w:rPr>
          <w:t>2</w:t>
        </w:r>
        <w:r>
          <w:fldChar w:fldCharType="end"/>
        </w:r>
      </w:p>
    </w:sdtContent>
  </w:sdt>
  <w:p w:rsidR="007167C1" w:rsidRDefault="007167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9E" w:rsidRDefault="00CA1A8B">
    <w:pPr>
      <w:pStyle w:val="a5"/>
      <w:jc w:val="center"/>
    </w:pPr>
  </w:p>
  <w:p w:rsidR="00DE4F9E" w:rsidRPr="002C54E6" w:rsidRDefault="00CA1A8B" w:rsidP="002C5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C5B7A28"/>
    <w:multiLevelType w:val="hybridMultilevel"/>
    <w:tmpl w:val="14FA4302"/>
    <w:lvl w:ilvl="0" w:tplc="B0982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4">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5"/>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4"/>
  </w:num>
  <w:num w:numId="14">
    <w:abstractNumId w:val="1"/>
    <w:lvlOverride w:ilvl="0">
      <w:startOverride w:val="1"/>
    </w:lvlOverride>
  </w:num>
  <w:num w:numId="15">
    <w:abstractNumId w:val="27"/>
  </w:num>
  <w:num w:numId="16">
    <w:abstractNumId w:val="26"/>
  </w:num>
  <w:num w:numId="17">
    <w:abstractNumId w:val="23"/>
  </w:num>
  <w:num w:numId="18">
    <w:abstractNumId w:val="14"/>
  </w:num>
  <w:num w:numId="19">
    <w:abstractNumId w:val="21"/>
  </w:num>
  <w:num w:numId="20">
    <w:abstractNumId w:val="1"/>
  </w:num>
  <w:num w:numId="21">
    <w:abstractNumId w:val="2"/>
  </w:num>
  <w:num w:numId="22">
    <w:abstractNumId w:val="10"/>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D64"/>
    <w:rsid w:val="000B2982"/>
    <w:rsid w:val="000B3243"/>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10C1F"/>
    <w:rsid w:val="0011134D"/>
    <w:rsid w:val="00114132"/>
    <w:rsid w:val="00115702"/>
    <w:rsid w:val="0011598B"/>
    <w:rsid w:val="00136981"/>
    <w:rsid w:val="001400DD"/>
    <w:rsid w:val="00142B85"/>
    <w:rsid w:val="00150AD9"/>
    <w:rsid w:val="001523C7"/>
    <w:rsid w:val="00153389"/>
    <w:rsid w:val="001554C5"/>
    <w:rsid w:val="00155B03"/>
    <w:rsid w:val="0016245A"/>
    <w:rsid w:val="001631E7"/>
    <w:rsid w:val="00164CF3"/>
    <w:rsid w:val="00165372"/>
    <w:rsid w:val="00167BE0"/>
    <w:rsid w:val="00174CB6"/>
    <w:rsid w:val="00174D2D"/>
    <w:rsid w:val="00181C31"/>
    <w:rsid w:val="00182393"/>
    <w:rsid w:val="001957B7"/>
    <w:rsid w:val="0019680B"/>
    <w:rsid w:val="001A349B"/>
    <w:rsid w:val="001B3A20"/>
    <w:rsid w:val="001B5DBE"/>
    <w:rsid w:val="001C2ECD"/>
    <w:rsid w:val="001C3FF9"/>
    <w:rsid w:val="001C5D77"/>
    <w:rsid w:val="001C6C6F"/>
    <w:rsid w:val="001D031A"/>
    <w:rsid w:val="001D45FF"/>
    <w:rsid w:val="001D54A0"/>
    <w:rsid w:val="001E181D"/>
    <w:rsid w:val="001E1936"/>
    <w:rsid w:val="001E66C5"/>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7D5C"/>
    <w:rsid w:val="00240417"/>
    <w:rsid w:val="00241EF1"/>
    <w:rsid w:val="002458B9"/>
    <w:rsid w:val="002472D6"/>
    <w:rsid w:val="002511EA"/>
    <w:rsid w:val="002513D4"/>
    <w:rsid w:val="00257075"/>
    <w:rsid w:val="00260803"/>
    <w:rsid w:val="002609EB"/>
    <w:rsid w:val="00260B73"/>
    <w:rsid w:val="00264D6D"/>
    <w:rsid w:val="002658DD"/>
    <w:rsid w:val="00265D7A"/>
    <w:rsid w:val="002708FA"/>
    <w:rsid w:val="002714C5"/>
    <w:rsid w:val="0027229C"/>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4103"/>
    <w:rsid w:val="00465B5C"/>
    <w:rsid w:val="00467B31"/>
    <w:rsid w:val="00470F9B"/>
    <w:rsid w:val="00471AEB"/>
    <w:rsid w:val="00480E55"/>
    <w:rsid w:val="0048136B"/>
    <w:rsid w:val="00484133"/>
    <w:rsid w:val="0048615E"/>
    <w:rsid w:val="00490C6B"/>
    <w:rsid w:val="00492787"/>
    <w:rsid w:val="004938C9"/>
    <w:rsid w:val="004A0FF8"/>
    <w:rsid w:val="004A355F"/>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1FA"/>
    <w:rsid w:val="00543BD9"/>
    <w:rsid w:val="00544DE9"/>
    <w:rsid w:val="005450D3"/>
    <w:rsid w:val="005502DA"/>
    <w:rsid w:val="00552EF0"/>
    <w:rsid w:val="00553365"/>
    <w:rsid w:val="00556F08"/>
    <w:rsid w:val="00570D74"/>
    <w:rsid w:val="0057114B"/>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F11EF"/>
    <w:rsid w:val="005F675B"/>
    <w:rsid w:val="00611DF7"/>
    <w:rsid w:val="00614296"/>
    <w:rsid w:val="00623DC4"/>
    <w:rsid w:val="00625DCD"/>
    <w:rsid w:val="0063284A"/>
    <w:rsid w:val="00633903"/>
    <w:rsid w:val="00635301"/>
    <w:rsid w:val="00635FF7"/>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67C1"/>
    <w:rsid w:val="00717C42"/>
    <w:rsid w:val="0072050A"/>
    <w:rsid w:val="00726472"/>
    <w:rsid w:val="00731417"/>
    <w:rsid w:val="00736C28"/>
    <w:rsid w:val="007370AB"/>
    <w:rsid w:val="007370DB"/>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6562"/>
    <w:rsid w:val="007E4902"/>
    <w:rsid w:val="007E61B9"/>
    <w:rsid w:val="007E72DD"/>
    <w:rsid w:val="007F61BE"/>
    <w:rsid w:val="00811D16"/>
    <w:rsid w:val="00813ABB"/>
    <w:rsid w:val="00817437"/>
    <w:rsid w:val="00820ADE"/>
    <w:rsid w:val="008211E2"/>
    <w:rsid w:val="00827277"/>
    <w:rsid w:val="0082733E"/>
    <w:rsid w:val="00827DC7"/>
    <w:rsid w:val="008344FC"/>
    <w:rsid w:val="008357FE"/>
    <w:rsid w:val="008424DE"/>
    <w:rsid w:val="00844F39"/>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00C7"/>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249E"/>
    <w:rsid w:val="009A2BFA"/>
    <w:rsid w:val="009B39F2"/>
    <w:rsid w:val="009C30A7"/>
    <w:rsid w:val="009C3E47"/>
    <w:rsid w:val="009E07B6"/>
    <w:rsid w:val="009E0C45"/>
    <w:rsid w:val="009F1FD4"/>
    <w:rsid w:val="009F29B7"/>
    <w:rsid w:val="009F4500"/>
    <w:rsid w:val="009F7229"/>
    <w:rsid w:val="00A129A1"/>
    <w:rsid w:val="00A13061"/>
    <w:rsid w:val="00A1674C"/>
    <w:rsid w:val="00A25A3A"/>
    <w:rsid w:val="00A37458"/>
    <w:rsid w:val="00A416B3"/>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0D4"/>
    <w:rsid w:val="00B62F97"/>
    <w:rsid w:val="00B66B3E"/>
    <w:rsid w:val="00B713B5"/>
    <w:rsid w:val="00B73030"/>
    <w:rsid w:val="00B8264C"/>
    <w:rsid w:val="00B8294D"/>
    <w:rsid w:val="00B90F60"/>
    <w:rsid w:val="00B956EA"/>
    <w:rsid w:val="00B97521"/>
    <w:rsid w:val="00BA1B36"/>
    <w:rsid w:val="00BA2E2D"/>
    <w:rsid w:val="00BB1B31"/>
    <w:rsid w:val="00BB2435"/>
    <w:rsid w:val="00BB52AB"/>
    <w:rsid w:val="00BC334D"/>
    <w:rsid w:val="00BC394B"/>
    <w:rsid w:val="00BC6C01"/>
    <w:rsid w:val="00BC7507"/>
    <w:rsid w:val="00BD4AB0"/>
    <w:rsid w:val="00BD4B54"/>
    <w:rsid w:val="00BD4E97"/>
    <w:rsid w:val="00BF041D"/>
    <w:rsid w:val="00BF20B5"/>
    <w:rsid w:val="00BF7B2A"/>
    <w:rsid w:val="00C1002F"/>
    <w:rsid w:val="00C10A79"/>
    <w:rsid w:val="00C12F95"/>
    <w:rsid w:val="00C151A5"/>
    <w:rsid w:val="00C21F2C"/>
    <w:rsid w:val="00C26F20"/>
    <w:rsid w:val="00C2767B"/>
    <w:rsid w:val="00C344FD"/>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1A8B"/>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D1E"/>
    <w:rsid w:val="00D64E66"/>
    <w:rsid w:val="00D70065"/>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E1C"/>
    <w:rsid w:val="00EE12EE"/>
    <w:rsid w:val="00EE15DD"/>
    <w:rsid w:val="00EE3423"/>
    <w:rsid w:val="00EF2497"/>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5BEB"/>
    <w:rsid w:val="00F972E4"/>
    <w:rsid w:val="00FA5297"/>
    <w:rsid w:val="00FB210E"/>
    <w:rsid w:val="00FB38E5"/>
    <w:rsid w:val="00FB45D5"/>
    <w:rsid w:val="00FB4A0B"/>
    <w:rsid w:val="00FB5EFD"/>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formattext">
    <w:name w:val="formattext"/>
    <w:basedOn w:val="a"/>
    <w:rsid w:val="007167C1"/>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3"/>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 w:type="paragraph" w:customStyle="1" w:styleId="formattext">
    <w:name w:val="formattext"/>
    <w:basedOn w:val="a"/>
    <w:rsid w:val="007167C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20F32-C8AB-4F7C-916F-DB9F56F1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2021-08-17T12:57:00Z</cp:lastPrinted>
  <dcterms:created xsi:type="dcterms:W3CDTF">2022-06-09T06:39:00Z</dcterms:created>
  <dcterms:modified xsi:type="dcterms:W3CDTF">2022-06-09T06:39:00Z</dcterms:modified>
</cp:coreProperties>
</file>