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56" w:rsidRDefault="000049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4956" w:rsidRDefault="00AC3C47">
      <w:pPr>
        <w:tabs>
          <w:tab w:val="left" w:pos="9213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3C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004956" w:rsidRDefault="00004956">
      <w:pPr>
        <w:pStyle w:val="Heading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ind w:left="-425"/>
        <w:jc w:val="both"/>
        <w:rPr>
          <w:rFonts w:ascii="Tinos" w:hAnsi="Tinos" w:cs="Tinos"/>
          <w:sz w:val="28"/>
          <w:szCs w:val="28"/>
        </w:rPr>
      </w:pPr>
    </w:p>
    <w:p w:rsidR="00004956" w:rsidRDefault="00A858FE">
      <w:pPr>
        <w:pStyle w:val="Heading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ind w:left="-425"/>
        <w:jc w:val="both"/>
        <w:rPr>
          <w:rFonts w:ascii="Tinos" w:eastAsia="Liberation Sans" w:hAnsi="Tinos" w:cs="Tinos"/>
          <w:color w:val="10002B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>Профессиональное образование по договору</w:t>
      </w:r>
      <w:r w:rsidR="0045476C">
        <w:rPr>
          <w:rFonts w:ascii="Tinos" w:eastAsia="Liberation Sans" w:hAnsi="Tinos" w:cs="Tinos"/>
          <w:color w:val="10002B"/>
          <w:sz w:val="28"/>
          <w:szCs w:val="28"/>
        </w:rPr>
        <w:t xml:space="preserve"> о целевом обучении в 2024 году</w:t>
      </w:r>
    </w:p>
    <w:p w:rsidR="00004956" w:rsidRDefault="00004956">
      <w:pPr>
        <w:pStyle w:val="Heading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ind w:left="-425"/>
        <w:jc w:val="both"/>
        <w:rPr>
          <w:rFonts w:ascii="Tinos" w:eastAsia="Liberation Sans" w:hAnsi="Tinos" w:cs="Tinos"/>
          <w:color w:val="10002B"/>
          <w:sz w:val="28"/>
          <w:szCs w:val="28"/>
        </w:rPr>
      </w:pPr>
    </w:p>
    <w:p w:rsidR="00004956" w:rsidRDefault="00A858FE">
      <w:pPr>
        <w:pStyle w:val="Heading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ind w:left="-425" w:firstLine="425"/>
        <w:jc w:val="both"/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</w:pPr>
      <w:r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>С 1 мая 2024 года вступают в силу изменения</w:t>
      </w:r>
      <w:r w:rsidR="00FE75FE"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 xml:space="preserve"> </w:t>
      </w:r>
      <w:r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 xml:space="preserve"> </w:t>
      </w:r>
      <w:r w:rsidR="00FE75FE"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 xml:space="preserve">от 14 апреля 2023 года № 124-ФЗ </w:t>
      </w:r>
      <w:r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 xml:space="preserve">в федеральный закон «Об образовании в Российской Федерации», которые разъясняют правила приёма в высшие и средние </w:t>
      </w:r>
      <w:r w:rsidR="00D44C16">
        <w:rPr>
          <w:color w:val="000000"/>
          <w:shd w:val="clear" w:color="auto" w:fill="FFFFFF"/>
        </w:rPr>
        <w:t> </w:t>
      </w:r>
      <w:r w:rsidR="00D44C16" w:rsidRPr="00D44C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учебные заведения</w:t>
      </w:r>
      <w:r w:rsidR="00D44C16">
        <w:rPr>
          <w:color w:val="000000"/>
          <w:shd w:val="clear" w:color="auto" w:fill="FFFFFF"/>
        </w:rPr>
        <w:t xml:space="preserve"> </w:t>
      </w:r>
      <w:r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>в 2024 году по договору о целевом обучении.</w:t>
      </w:r>
    </w:p>
    <w:p w:rsidR="00004956" w:rsidRDefault="00A858FE">
      <w:pPr>
        <w:pStyle w:val="Heading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ind w:left="-425" w:firstLine="425"/>
        <w:jc w:val="both"/>
        <w:rPr>
          <w:rFonts w:ascii="Tinos" w:eastAsia="Liberation Sans" w:hAnsi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 xml:space="preserve"> Целевое обучение — это способ получить профессиональное образование с последующим трудоустройством.</w:t>
      </w:r>
      <w:r>
        <w:rPr>
          <w:rFonts w:ascii="Tinos" w:hAnsi="Tinos" w:cs="Tinos"/>
          <w:b w:val="0"/>
          <w:bCs w:val="0"/>
          <w:sz w:val="28"/>
          <w:szCs w:val="28"/>
        </w:rPr>
        <w:t xml:space="preserve"> Другими словами, будущий студент заключает договор с работодателем, согласно которому работодатель обязуется принять студента в штат после получения профессионального образования. При этом студент обязуется отработать на предприятии оговоренный срок. </w:t>
      </w:r>
      <w:r>
        <w:rPr>
          <w:rFonts w:ascii="Tinos" w:eastAsia="Liberation Sans" w:hAnsi="Tinos" w:cs="Tinos"/>
          <w:b w:val="0"/>
          <w:bCs w:val="0"/>
          <w:color w:val="000000" w:themeColor="text1"/>
          <w:sz w:val="28"/>
          <w:szCs w:val="28"/>
        </w:rPr>
        <w:t xml:space="preserve">Основные положения целевого обучения студентов прописаны в </w:t>
      </w:r>
      <w:hyperlink r:id="rId7" w:tooltip="https://www.consultant.ru/document/cons_doc_LAW_140174/996280ab805aa876a422585d066764f23a792ccf/" w:history="1">
        <w:r>
          <w:rPr>
            <w:rStyle w:val="aa"/>
            <w:rFonts w:ascii="Tinos" w:eastAsia="Liberation Sans" w:hAnsi="Tinos" w:cs="Tinos"/>
            <w:b w:val="0"/>
            <w:bCs w:val="0"/>
            <w:color w:val="000000" w:themeColor="text1"/>
            <w:sz w:val="28"/>
            <w:szCs w:val="28"/>
            <w:u w:val="none"/>
          </w:rPr>
          <w:t>ст. 56</w:t>
        </w:r>
      </w:hyperlink>
      <w:r>
        <w:rPr>
          <w:rFonts w:ascii="Tinos" w:eastAsia="Liberation Sans" w:hAnsi="Tinos" w:cs="Tinos"/>
          <w:b w:val="0"/>
          <w:bCs w:val="0"/>
          <w:color w:val="000000" w:themeColor="text1"/>
          <w:sz w:val="28"/>
          <w:szCs w:val="28"/>
        </w:rPr>
        <w:t xml:space="preserve"> и </w:t>
      </w:r>
      <w:hyperlink r:id="rId8" w:tooltip="https://www.consultant.ru/document/cons_doc_LAW_140174/01fe03b8db6170fb20e3b80133497580a718b7e8/" w:history="1">
        <w:r>
          <w:rPr>
            <w:rStyle w:val="aa"/>
            <w:rFonts w:ascii="Tinos" w:eastAsia="Liberation Sans" w:hAnsi="Tinos" w:cs="Tinos"/>
            <w:b w:val="0"/>
            <w:bCs w:val="0"/>
            <w:color w:val="000000" w:themeColor="text1"/>
            <w:sz w:val="28"/>
            <w:szCs w:val="28"/>
            <w:u w:val="none"/>
          </w:rPr>
          <w:t>ст. 71.1</w:t>
        </w:r>
      </w:hyperlink>
      <w:r>
        <w:rPr>
          <w:rFonts w:ascii="Tinos" w:eastAsia="Liberation Sans" w:hAnsi="Tinos" w:cs="Tinos"/>
          <w:b w:val="0"/>
          <w:bCs w:val="0"/>
          <w:color w:val="000000" w:themeColor="text1"/>
          <w:sz w:val="28"/>
          <w:szCs w:val="28"/>
        </w:rPr>
        <w:t> </w:t>
      </w:r>
      <w:r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>федерального закона «Об образовании в Российской Федерации»</w:t>
      </w:r>
      <w:r>
        <w:rPr>
          <w:rFonts w:ascii="Tinos" w:eastAsia="Liberation Sans" w:hAnsi="Tinos" w:cs="Tinos"/>
          <w:b w:val="0"/>
          <w:bCs w:val="0"/>
          <w:color w:val="000000" w:themeColor="text1"/>
          <w:sz w:val="28"/>
          <w:szCs w:val="28"/>
        </w:rPr>
        <w:t>.</w:t>
      </w:r>
    </w:p>
    <w:p w:rsidR="00004956" w:rsidRDefault="00A858FE">
      <w:pPr>
        <w:pStyle w:val="Heading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ind w:left="-425" w:firstLine="425"/>
        <w:jc w:val="both"/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</w:pPr>
      <w:r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>Целевое обучение позволяет работодателю получить квалифицированные кадры, а студентам — бюджетное место в учебном заведении и гарантированное трудоустройство. </w:t>
      </w:r>
    </w:p>
    <w:p w:rsidR="00004956" w:rsidRDefault="00004956"/>
    <w:p w:rsidR="00004956" w:rsidRDefault="00A858FE">
      <w:pPr>
        <w:pStyle w:val="Heading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17" w:lineRule="atLeast"/>
        <w:ind w:left="-425" w:firstLine="425"/>
        <w:jc w:val="both"/>
        <w:rPr>
          <w:rFonts w:ascii="Tinos" w:eastAsia="Liberation Sans" w:hAnsi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eastAsia="Liberation Sans" w:hAnsi="Tinos" w:cs="Tinos"/>
          <w:b w:val="0"/>
          <w:bCs w:val="0"/>
          <w:color w:val="10002B"/>
          <w:sz w:val="28"/>
          <w:szCs w:val="28"/>
        </w:rPr>
        <w:t>Основные изменения в правилах целевого приёма в 2024 году:</w:t>
      </w:r>
    </w:p>
    <w:p w:rsidR="00004956" w:rsidRDefault="00004956"/>
    <w:tbl>
      <w:tblPr>
        <w:tblStyle w:val="a9"/>
        <w:tblW w:w="0" w:type="auto"/>
        <w:tblInd w:w="-55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shd w:val="clear" w:color="FFFFFF" w:fill="FFFFFF"/>
        <w:tblLayout w:type="fixed"/>
        <w:tblLook w:val="04A0"/>
      </w:tblPr>
      <w:tblGrid>
        <w:gridCol w:w="1570"/>
        <w:gridCol w:w="3544"/>
        <w:gridCol w:w="3969"/>
      </w:tblGrid>
      <w:tr w:rsidR="00004956" w:rsidTr="0045476C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450" w:type="dxa"/>
              <w:bottom w:w="300" w:type="dxa"/>
              <w:right w:w="21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b/>
                <w:color w:val="000000"/>
                <w:sz w:val="24"/>
                <w:szCs w:val="24"/>
              </w:rPr>
              <w:t>Основные положения в законе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21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b/>
                <w:color w:val="000000"/>
                <w:sz w:val="24"/>
                <w:szCs w:val="24"/>
              </w:rPr>
              <w:t>До 01.05.2024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45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b/>
                <w:color w:val="000000"/>
                <w:sz w:val="24"/>
                <w:szCs w:val="24"/>
              </w:rPr>
              <w:t>После 01.05.2024</w:t>
            </w:r>
          </w:p>
        </w:tc>
      </w:tr>
      <w:tr w:rsidR="00004956" w:rsidTr="0045476C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450" w:type="dxa"/>
              <w:bottom w:w="300" w:type="dxa"/>
              <w:right w:w="21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210" w:type="dxa"/>
            </w:tcMar>
            <w:vAlign w:val="center"/>
          </w:tcPr>
          <w:p w:rsidR="00004956" w:rsidRDefault="0045476C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 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>До зачисления абитуриента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450" w:type="dxa"/>
            </w:tcMar>
            <w:vAlign w:val="center"/>
          </w:tcPr>
          <w:p w:rsidR="00004956" w:rsidRDefault="0045476C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        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>После зачисления абитуриента и до начала учебного года</w:t>
            </w:r>
          </w:p>
        </w:tc>
      </w:tr>
      <w:tr w:rsidR="00004956" w:rsidTr="0045476C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450" w:type="dxa"/>
              <w:bottom w:w="300" w:type="dxa"/>
              <w:right w:w="21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>Стороны договора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210" w:type="dxa"/>
            </w:tcMar>
            <w:vAlign w:val="center"/>
          </w:tcPr>
          <w:p w:rsidR="00004956" w:rsidRDefault="0045476C">
            <w:pPr>
              <w:spacing w:line="17" w:lineRule="atLeast"/>
              <w:ind w:left="-142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>Основные стороны — гражданин и заказчик. Третьей стороной может выступать образовательная организация и работодатель.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450" w:type="dxa"/>
            </w:tcMar>
            <w:vAlign w:val="center"/>
          </w:tcPr>
          <w:p w:rsidR="00004956" w:rsidRDefault="0045476C">
            <w:pPr>
              <w:spacing w:line="17" w:lineRule="atLeast"/>
              <w:ind w:left="-142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  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Основные стороны — гражданин, заказчик и образовательная организация, которая следит за успеваемостью студента и </w:t>
            </w: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>прохождением практики. В качестве третьей стороны можно включать работодателя.</w:t>
            </w:r>
          </w:p>
        </w:tc>
      </w:tr>
      <w:tr w:rsidR="00004956" w:rsidTr="0045476C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450" w:type="dxa"/>
              <w:bottom w:w="300" w:type="dxa"/>
              <w:right w:w="21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>Количество заключаемы</w:t>
            </w: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lastRenderedPageBreak/>
              <w:t>х договоров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21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lastRenderedPageBreak/>
              <w:t>Несколько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450" w:type="dxa"/>
            </w:tcMar>
            <w:vAlign w:val="center"/>
          </w:tcPr>
          <w:p w:rsidR="00004956" w:rsidRDefault="0045476C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  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Один договор — абитуриент подает </w:t>
            </w: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lastRenderedPageBreak/>
              <w:t>З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>аявление в один вуз на одну образовательную программу.</w:t>
            </w:r>
          </w:p>
        </w:tc>
      </w:tr>
      <w:tr w:rsidR="00004956" w:rsidTr="0045476C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450" w:type="dxa"/>
              <w:bottom w:w="300" w:type="dxa"/>
              <w:right w:w="21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lastRenderedPageBreak/>
              <w:t>Срок отработки после обучения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210" w:type="dxa"/>
            </w:tcMar>
            <w:vAlign w:val="center"/>
          </w:tcPr>
          <w:p w:rsidR="00004956" w:rsidRDefault="0045476C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>Минимальный срок — три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45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>Минимальный срок — три года. Максимальный срок — пять лет.</w:t>
            </w:r>
          </w:p>
        </w:tc>
      </w:tr>
      <w:tr w:rsidR="00004956" w:rsidTr="0045476C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450" w:type="dxa"/>
              <w:bottom w:w="300" w:type="dxa"/>
              <w:right w:w="210" w:type="dxa"/>
            </w:tcMar>
            <w:vAlign w:val="center"/>
          </w:tcPr>
          <w:p w:rsidR="00004956" w:rsidRDefault="00A858FE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>Способ поиска заказчика на целевое обучение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210" w:type="dxa"/>
            </w:tcMar>
            <w:vAlign w:val="center"/>
          </w:tcPr>
          <w:p w:rsidR="0045476C" w:rsidRDefault="0045476C">
            <w:pPr>
              <w:spacing w:line="17" w:lineRule="atLeast"/>
              <w:ind w:left="-425"/>
              <w:jc w:val="center"/>
              <w:rPr>
                <w:rFonts w:ascii="Tinos" w:eastAsia="Arial" w:hAnsi="Tinos" w:cs="Tinos"/>
                <w:color w:val="000000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   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Абитуриент самостоятельно ищет информацию о потенциальном заказчике на </w:t>
            </w:r>
          </w:p>
          <w:p w:rsidR="00004956" w:rsidRDefault="0045476C" w:rsidP="0045476C">
            <w:pPr>
              <w:spacing w:line="17" w:lineRule="atLeas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разных ресурсах,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>договаривается с ним о целевом обучении.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210" w:type="dxa"/>
              <w:bottom w:w="300" w:type="dxa"/>
              <w:right w:w="450" w:type="dxa"/>
            </w:tcMar>
            <w:vAlign w:val="center"/>
          </w:tcPr>
          <w:p w:rsidR="00004956" w:rsidRDefault="0045476C">
            <w:pPr>
              <w:spacing w:line="17" w:lineRule="atLeast"/>
              <w:ind w:left="-425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  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>Заказчик размещает предложение о целевом обучении на единой государственной</w:t>
            </w:r>
            <w:r w:rsidR="00A858FE">
              <w:rPr>
                <w:rFonts w:ascii="Tinos" w:eastAsia="Arial" w:hAnsi="Tinos" w:cs="Tinos"/>
                <w:color w:val="000000" w:themeColor="text1"/>
                <w:sz w:val="24"/>
                <w:szCs w:val="24"/>
              </w:rPr>
              <w:t> </w:t>
            </w:r>
            <w:hyperlink r:id="rId9" w:tooltip="https://trudvsem.ru/" w:history="1">
              <w:r w:rsidR="00A858FE">
                <w:rPr>
                  <w:rStyle w:val="aa"/>
                  <w:rFonts w:ascii="Tinos" w:eastAsia="Arial" w:hAnsi="Tinos" w:cs="Tinos"/>
                  <w:color w:val="000000" w:themeColor="text1"/>
                  <w:sz w:val="24"/>
                  <w:szCs w:val="24"/>
                  <w:u w:val="none"/>
                </w:rPr>
                <w:t>платформе «Работа России»</w:t>
              </w:r>
            </w:hyperlink>
            <w:r w:rsidR="00A858FE">
              <w:rPr>
                <w:rFonts w:ascii="Tinos" w:eastAsia="Arial" w:hAnsi="Tinos" w:cs="Tinos"/>
                <w:color w:val="000000" w:themeColor="text1"/>
                <w:sz w:val="24"/>
                <w:szCs w:val="24"/>
              </w:rPr>
              <w:t>.</w:t>
            </w:r>
            <w:r w:rsidR="00A858FE">
              <w:rPr>
                <w:rFonts w:ascii="Tinos" w:eastAsia="Arial" w:hAnsi="Tinos" w:cs="Tinos"/>
                <w:color w:val="000000"/>
                <w:sz w:val="24"/>
                <w:szCs w:val="24"/>
              </w:rPr>
              <w:t xml:space="preserve"> Информация доступна всем желающим.</w:t>
            </w:r>
          </w:p>
        </w:tc>
      </w:tr>
    </w:tbl>
    <w:p w:rsidR="00004956" w:rsidRDefault="000049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425"/>
        <w:jc w:val="both"/>
        <w:rPr>
          <w:rFonts w:ascii="Tinos" w:eastAsia="Liberation Sans" w:hAnsi="Tinos" w:cs="Tinos"/>
          <w:color w:val="10002B"/>
          <w:sz w:val="28"/>
          <w:szCs w:val="28"/>
        </w:rPr>
      </w:pPr>
    </w:p>
    <w:p w:rsidR="00004956" w:rsidRDefault="00A858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eastAsia="Liberation Sans" w:hAnsi="Tinos" w:cs="Tinos"/>
          <w:color w:val="10002B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 xml:space="preserve"> С 1 мая 2024 года заказчики (работодатели) целевого обучения опубликуют свои предложения на</w:t>
      </w:r>
      <w:r>
        <w:rPr>
          <w:rFonts w:ascii="Tinos" w:eastAsia="Liberation Sans" w:hAnsi="Tinos" w:cs="Tinos"/>
          <w:color w:val="000000" w:themeColor="text1"/>
          <w:sz w:val="28"/>
          <w:szCs w:val="28"/>
        </w:rPr>
        <w:t> </w:t>
      </w:r>
      <w:hyperlink r:id="rId10" w:tooltip="https://trudvsem.ru/" w:history="1">
        <w:r>
          <w:rPr>
            <w:rStyle w:val="aa"/>
            <w:rFonts w:ascii="Tinos" w:eastAsia="Liberation Sans" w:hAnsi="Tinos" w:cs="Tinos"/>
            <w:color w:val="000000" w:themeColor="text1"/>
            <w:sz w:val="28"/>
            <w:szCs w:val="28"/>
            <w:u w:val="none"/>
          </w:rPr>
          <w:t>Единой цифровой платформе в сфере занятости и трудовых отношений "Работа в России"</w:t>
        </w:r>
      </w:hyperlink>
      <w:r>
        <w:rPr>
          <w:rFonts w:ascii="Tinos" w:eastAsia="Liberation Sans" w:hAnsi="Tinos" w:cs="Tinos"/>
          <w:color w:val="000000" w:themeColor="text1"/>
          <w:sz w:val="28"/>
          <w:szCs w:val="28"/>
        </w:rPr>
        <w:t xml:space="preserve">. </w:t>
      </w:r>
      <w:r>
        <w:rPr>
          <w:rFonts w:ascii="Tinos" w:eastAsia="Liberation Sans" w:hAnsi="Tinos" w:cs="Tinos"/>
          <w:color w:val="10002B"/>
          <w:sz w:val="28"/>
          <w:szCs w:val="28"/>
        </w:rPr>
        <w:t xml:space="preserve">Информация будет находиться в свободном доступе. Абитуриент сможет выбрать подходящее предложение, после чего подать заявку </w:t>
      </w:r>
      <w:proofErr w:type="spellStart"/>
      <w:r>
        <w:rPr>
          <w:rFonts w:ascii="Tinos" w:eastAsia="Liberation Sans" w:hAnsi="Tinos" w:cs="Tinos"/>
          <w:color w:val="10002B"/>
          <w:sz w:val="28"/>
          <w:szCs w:val="28"/>
        </w:rPr>
        <w:t>электронно</w:t>
      </w:r>
      <w:proofErr w:type="spellEnd"/>
      <w:r>
        <w:rPr>
          <w:rFonts w:ascii="Tinos" w:eastAsia="Liberation Sans" w:hAnsi="Tinos" w:cs="Tinos"/>
          <w:color w:val="10002B"/>
          <w:sz w:val="28"/>
          <w:szCs w:val="28"/>
        </w:rPr>
        <w:t xml:space="preserve"> (через «</w:t>
      </w:r>
      <w:proofErr w:type="spellStart"/>
      <w:r>
        <w:rPr>
          <w:rFonts w:ascii="Tinos" w:eastAsia="Liberation Sans" w:hAnsi="Tinos" w:cs="Tinos"/>
          <w:color w:val="10002B"/>
          <w:sz w:val="28"/>
          <w:szCs w:val="28"/>
        </w:rPr>
        <w:t>Госуслуги</w:t>
      </w:r>
      <w:proofErr w:type="spellEnd"/>
      <w:r>
        <w:rPr>
          <w:rFonts w:ascii="Tinos" w:eastAsia="Liberation Sans" w:hAnsi="Tinos" w:cs="Tinos"/>
          <w:color w:val="10002B"/>
          <w:sz w:val="28"/>
          <w:szCs w:val="28"/>
        </w:rPr>
        <w:t>») или в бумажном варианте (напрямую заказчику или образовательной организации).</w:t>
      </w:r>
    </w:p>
    <w:p w:rsidR="00004956" w:rsidRDefault="00A858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eastAsia="Liberation Sans" w:hAnsi="Tinos" w:cs="Tinos"/>
          <w:color w:val="10002B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>Абитуриент может одновременно подать заявления на целевое обучение и на участие в общем конкурсе. Необходимо обратить внимание, что в первом случае заявку можно подать только в один вуз и на одну образовательную программу! Во втором — в пять вузов на пять направлений подготовки в каждом (если не будут внесены дополнительные правила к 2024-2025 учебному году). Высшие и средние учебные заведения могут установить меньшее количество направлений.</w:t>
      </w:r>
    </w:p>
    <w:p w:rsidR="00004956" w:rsidRDefault="000049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eastAsia="Liberation Sans" w:hAnsi="Tinos" w:cs="Tinos"/>
          <w:color w:val="10002B"/>
          <w:sz w:val="28"/>
          <w:szCs w:val="28"/>
        </w:rPr>
      </w:pPr>
    </w:p>
    <w:p w:rsidR="00004956" w:rsidRDefault="00A858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142"/>
        <w:jc w:val="both"/>
        <w:rPr>
          <w:rFonts w:ascii="Tinos" w:eastAsia="Liberation Sans" w:hAnsi="Tinos" w:cs="Tinos"/>
          <w:color w:val="10002B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>Преимуществами целевого обучения для абитуриента являются:</w:t>
      </w:r>
    </w:p>
    <w:p w:rsidR="00004956" w:rsidRDefault="000049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142"/>
        <w:jc w:val="both"/>
        <w:rPr>
          <w:rFonts w:ascii="Tinos" w:hAnsi="Tinos" w:cs="Tinos"/>
          <w:sz w:val="28"/>
          <w:szCs w:val="28"/>
        </w:rPr>
      </w:pPr>
    </w:p>
    <w:p w:rsidR="00004956" w:rsidRDefault="00A858FE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0"/>
        <w:contextualSpacing w:val="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>Поступление в образовательную организацию по отдельному конкурсу для выпускников, подавших заявление на целевое обучение, а не по основному конкурсу.</w:t>
      </w:r>
    </w:p>
    <w:p w:rsidR="00004956" w:rsidRDefault="00A858FE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0"/>
        <w:contextualSpacing w:val="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>Возможность совершенствовать навыки под руководством наставника-заказчика путём про</w:t>
      </w:r>
      <w:r w:rsidR="0045476C">
        <w:rPr>
          <w:rFonts w:ascii="Tinos" w:eastAsia="Liberation Sans" w:hAnsi="Tinos" w:cs="Tinos"/>
          <w:color w:val="10002B"/>
          <w:sz w:val="28"/>
          <w:szCs w:val="28"/>
        </w:rPr>
        <w:t>хождения практики по месту буду</w:t>
      </w:r>
      <w:r>
        <w:rPr>
          <w:rFonts w:ascii="Tinos" w:eastAsia="Liberation Sans" w:hAnsi="Tinos" w:cs="Tinos"/>
          <w:color w:val="10002B"/>
          <w:sz w:val="28"/>
          <w:szCs w:val="28"/>
        </w:rPr>
        <w:t>щей работы.</w:t>
      </w:r>
    </w:p>
    <w:p w:rsidR="00004956" w:rsidRDefault="00A858FE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0"/>
        <w:contextualSpacing w:val="0"/>
        <w:jc w:val="both"/>
        <w:rPr>
          <w:rFonts w:ascii="Tinos" w:eastAsia="Liberation Sans" w:hAnsi="Tinos" w:cs="Tinos"/>
          <w:color w:val="10002B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>Гарантированное трудоустройство после получения образования.</w:t>
      </w:r>
    </w:p>
    <w:p w:rsidR="00004956" w:rsidRDefault="00A858FE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0"/>
        <w:contextualSpacing w:val="0"/>
        <w:jc w:val="both"/>
        <w:rPr>
          <w:rFonts w:ascii="Tinos" w:eastAsia="Liberation Sans" w:hAnsi="Tinos" w:cs="Tinos"/>
          <w:color w:val="10002B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>Абитуриенту легче найти и выбрать заказчика — все предложения публикуются на одном ресурсе. Абитуриент может посмотреть условия и выбрать будущее место работы.</w:t>
      </w:r>
    </w:p>
    <w:p w:rsidR="00004956" w:rsidRDefault="00A858FE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0"/>
        <w:contextualSpacing w:val="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>Список потенциальных заказчиков становится шире — в него добавили значимые для страны организации и направления развития.</w:t>
      </w:r>
    </w:p>
    <w:p w:rsidR="00004956" w:rsidRDefault="00A858FE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0"/>
        <w:contextualSpacing w:val="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lastRenderedPageBreak/>
        <w:t xml:space="preserve">Автоматизированный документооборот — сведения об абитуриенте с платформы «Работа в России» автоматически передаются на </w:t>
      </w:r>
      <w:proofErr w:type="spellStart"/>
      <w:r>
        <w:rPr>
          <w:rFonts w:ascii="Tinos" w:eastAsia="Liberation Sans" w:hAnsi="Tinos" w:cs="Tinos"/>
          <w:color w:val="10002B"/>
          <w:sz w:val="28"/>
          <w:szCs w:val="28"/>
        </w:rPr>
        <w:t>суперсервис</w:t>
      </w:r>
      <w:proofErr w:type="spellEnd"/>
      <w:r>
        <w:rPr>
          <w:rFonts w:ascii="Tinos" w:eastAsia="Liberation Sans" w:hAnsi="Tinos" w:cs="Tinos"/>
          <w:color w:val="10002B"/>
          <w:sz w:val="28"/>
          <w:szCs w:val="28"/>
        </w:rPr>
        <w:t xml:space="preserve"> «Поступи в ВУЗ </w:t>
      </w:r>
      <w:proofErr w:type="spellStart"/>
      <w:r>
        <w:rPr>
          <w:rFonts w:ascii="Tinos" w:eastAsia="Liberation Sans" w:hAnsi="Tinos" w:cs="Tinos"/>
          <w:color w:val="10002B"/>
          <w:sz w:val="28"/>
          <w:szCs w:val="28"/>
        </w:rPr>
        <w:t>онлайн</w:t>
      </w:r>
      <w:proofErr w:type="spellEnd"/>
      <w:r>
        <w:rPr>
          <w:rFonts w:ascii="Tinos" w:eastAsia="Liberation Sans" w:hAnsi="Tinos" w:cs="Tinos"/>
          <w:color w:val="10002B"/>
          <w:sz w:val="28"/>
          <w:szCs w:val="28"/>
        </w:rPr>
        <w:t>» — портал для подачи заявлений о приеме в вуз.</w:t>
      </w:r>
    </w:p>
    <w:p w:rsidR="00004956" w:rsidRDefault="000049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hAnsi="Tinos" w:cs="Tinos"/>
          <w:sz w:val="28"/>
          <w:szCs w:val="28"/>
        </w:rPr>
      </w:pPr>
    </w:p>
    <w:p w:rsidR="00004956" w:rsidRDefault="00A858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случае неисполнения обязательств согласно заключенному договору о целевом обучении, либо его расторжении в одностороннем порядке заказчиком (работодателем) или гражданином, наряду с ответственностью, предусмотренной частями 15 и 16 статьи 56 Федерального закона от 14 апреля 2023 года № 124-ФЗ, предусмотрены штрафы. Заказчик целевого обучения или гражданин выплачивает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зачисляется в соответствующий бюджет бюджетной системы Российской Федерации.</w:t>
      </w:r>
    </w:p>
    <w:p w:rsidR="00004956" w:rsidRDefault="00A858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Если абитуриент решил отказаться от целевого обучения после зачисления в учебное заведение на 1 курс, то по заявлению гражданина он может быть переведен на обучение по другой образовательной программе, но только на коммерческой основе, перевестись на бюджетное место будет невозможно. Поэтому стоит внимательно отнестись к выбору будущей профессии!</w:t>
      </w:r>
    </w:p>
    <w:p w:rsidR="00004956" w:rsidRDefault="000049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hAnsi="Tinos" w:cs="Tinos"/>
          <w:sz w:val="28"/>
          <w:szCs w:val="28"/>
        </w:rPr>
      </w:pPr>
    </w:p>
    <w:p w:rsidR="00004956" w:rsidRDefault="00A858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eastAsia="Liberation Sans" w:hAnsi="Tinos" w:cs="Tinos"/>
          <w:color w:val="10002B"/>
          <w:sz w:val="28"/>
          <w:szCs w:val="28"/>
        </w:rPr>
      </w:pPr>
      <w:r>
        <w:rPr>
          <w:rFonts w:ascii="Tinos" w:eastAsia="Liberation Sans" w:hAnsi="Tinos" w:cs="Tinos"/>
          <w:color w:val="10002B"/>
          <w:sz w:val="28"/>
          <w:szCs w:val="28"/>
        </w:rPr>
        <w:t xml:space="preserve">По вопросам оказания информационной и технической поддержки выпускникам общеобразовательных учреждений </w:t>
      </w:r>
      <w:proofErr w:type="spellStart"/>
      <w:r>
        <w:rPr>
          <w:rFonts w:ascii="Tinos" w:eastAsia="Liberation Sans" w:hAnsi="Tinos" w:cs="Tinos"/>
          <w:color w:val="10002B"/>
          <w:sz w:val="28"/>
          <w:szCs w:val="28"/>
        </w:rPr>
        <w:t>Татищевского</w:t>
      </w:r>
      <w:proofErr w:type="spellEnd"/>
      <w:r>
        <w:rPr>
          <w:rFonts w:ascii="Tinos" w:eastAsia="Liberation Sans" w:hAnsi="Tinos" w:cs="Tinos"/>
          <w:color w:val="10002B"/>
          <w:sz w:val="28"/>
          <w:szCs w:val="28"/>
        </w:rPr>
        <w:t xml:space="preserve"> муниципального района обращаться по номеру телефона: 8(987)384-78-34 – </w:t>
      </w:r>
      <w:proofErr w:type="spellStart"/>
      <w:r>
        <w:rPr>
          <w:rFonts w:ascii="Tinos" w:eastAsia="Liberation Sans" w:hAnsi="Tinos" w:cs="Tinos"/>
          <w:color w:val="10002B"/>
          <w:sz w:val="28"/>
          <w:szCs w:val="28"/>
        </w:rPr>
        <w:t>Кабутова</w:t>
      </w:r>
      <w:proofErr w:type="spellEnd"/>
      <w:r>
        <w:rPr>
          <w:rFonts w:ascii="Tinos" w:eastAsia="Liberation Sans" w:hAnsi="Tinos" w:cs="Tinos"/>
          <w:color w:val="10002B"/>
          <w:sz w:val="28"/>
          <w:szCs w:val="28"/>
        </w:rPr>
        <w:t xml:space="preserve"> Дарья Владимировна - заместитель начальника управления образования, начальник отдела общего образования управления образования администрации </w:t>
      </w:r>
      <w:proofErr w:type="spellStart"/>
      <w:r>
        <w:rPr>
          <w:rFonts w:ascii="Tinos" w:eastAsia="Liberation Sans" w:hAnsi="Tinos" w:cs="Tinos"/>
          <w:color w:val="10002B"/>
          <w:sz w:val="28"/>
          <w:szCs w:val="28"/>
        </w:rPr>
        <w:t>Татищевского</w:t>
      </w:r>
      <w:proofErr w:type="spellEnd"/>
      <w:r>
        <w:rPr>
          <w:rFonts w:ascii="Tinos" w:eastAsia="Liberation Sans" w:hAnsi="Tinos" w:cs="Tinos"/>
          <w:color w:val="10002B"/>
          <w:sz w:val="28"/>
          <w:szCs w:val="28"/>
        </w:rPr>
        <w:t xml:space="preserve"> муниципального района.</w:t>
      </w:r>
    </w:p>
    <w:p w:rsidR="0045476C" w:rsidRDefault="004547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eastAsia="Liberation Sans" w:hAnsi="Tinos" w:cs="Tinos"/>
          <w:color w:val="10002B"/>
          <w:sz w:val="28"/>
          <w:szCs w:val="28"/>
        </w:rPr>
      </w:pPr>
    </w:p>
    <w:p w:rsidR="0045476C" w:rsidRDefault="004547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left="-425" w:firstLine="567"/>
        <w:jc w:val="both"/>
        <w:rPr>
          <w:rFonts w:ascii="Tinos" w:eastAsia="Liberation Sans" w:hAnsi="Tinos" w:cs="Tinos"/>
          <w:color w:val="10002B"/>
          <w:sz w:val="28"/>
          <w:szCs w:val="28"/>
        </w:rPr>
      </w:pPr>
    </w:p>
    <w:p w:rsidR="00004956" w:rsidRDefault="000049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75" w:after="0" w:line="17" w:lineRule="atLeast"/>
        <w:ind w:left="-425"/>
        <w:jc w:val="both"/>
        <w:rPr>
          <w:rFonts w:ascii="Tinos" w:hAnsi="Tinos" w:cs="Tinos"/>
          <w:sz w:val="28"/>
          <w:szCs w:val="28"/>
        </w:rPr>
      </w:pPr>
    </w:p>
    <w:sectPr w:rsidR="00004956" w:rsidSect="00004956">
      <w:pgSz w:w="11906" w:h="16838"/>
      <w:pgMar w:top="1134" w:right="850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B0" w:rsidRDefault="00204FB0">
      <w:pPr>
        <w:spacing w:after="0" w:line="240" w:lineRule="auto"/>
      </w:pPr>
      <w:r>
        <w:separator/>
      </w:r>
    </w:p>
  </w:endnote>
  <w:endnote w:type="continuationSeparator" w:id="0">
    <w:p w:rsidR="00204FB0" w:rsidRDefault="0020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B0" w:rsidRDefault="00204FB0">
      <w:pPr>
        <w:spacing w:after="0" w:line="240" w:lineRule="auto"/>
      </w:pPr>
      <w:r>
        <w:separator/>
      </w:r>
    </w:p>
  </w:footnote>
  <w:footnote w:type="continuationSeparator" w:id="0">
    <w:p w:rsidR="00204FB0" w:rsidRDefault="0020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813"/>
    <w:multiLevelType w:val="hybridMultilevel"/>
    <w:tmpl w:val="12BAE70C"/>
    <w:lvl w:ilvl="0" w:tplc="3D44BF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F4545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C84B7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60497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0CD0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E80B2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190A2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DEC9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69C73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F887EBB"/>
    <w:multiLevelType w:val="hybridMultilevel"/>
    <w:tmpl w:val="5C8CEABA"/>
    <w:lvl w:ilvl="0" w:tplc="7D3CD8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A277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42CD2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1402E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DCDB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2A45F8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D6E57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FC447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ABE539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10B40438"/>
    <w:multiLevelType w:val="hybridMultilevel"/>
    <w:tmpl w:val="01C67194"/>
    <w:lvl w:ilvl="0" w:tplc="A1CEC7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5965E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BB06E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20AC8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5831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1A6F72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FB0AB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5E51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DF041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14105B3B"/>
    <w:multiLevelType w:val="hybridMultilevel"/>
    <w:tmpl w:val="6AE06E02"/>
    <w:lvl w:ilvl="0" w:tplc="C00AD624">
      <w:start w:val="1"/>
      <w:numFmt w:val="decimal"/>
      <w:lvlText w:val="%1."/>
      <w:lvlJc w:val="right"/>
      <w:pPr>
        <w:ind w:left="709" w:hanging="360"/>
      </w:pPr>
    </w:lvl>
    <w:lvl w:ilvl="1" w:tplc="D5969A4C">
      <w:start w:val="1"/>
      <w:numFmt w:val="decimal"/>
      <w:lvlText w:val="%2."/>
      <w:lvlJc w:val="right"/>
      <w:pPr>
        <w:ind w:left="1429" w:hanging="360"/>
      </w:pPr>
    </w:lvl>
    <w:lvl w:ilvl="2" w:tplc="E4F07F16">
      <w:start w:val="1"/>
      <w:numFmt w:val="decimal"/>
      <w:lvlText w:val="%3."/>
      <w:lvlJc w:val="right"/>
      <w:pPr>
        <w:ind w:left="2149" w:hanging="180"/>
      </w:pPr>
    </w:lvl>
    <w:lvl w:ilvl="3" w:tplc="006C753E">
      <w:start w:val="1"/>
      <w:numFmt w:val="decimal"/>
      <w:lvlText w:val="%4."/>
      <w:lvlJc w:val="right"/>
      <w:pPr>
        <w:ind w:left="2869" w:hanging="360"/>
      </w:pPr>
    </w:lvl>
    <w:lvl w:ilvl="4" w:tplc="44586F42">
      <w:start w:val="1"/>
      <w:numFmt w:val="decimal"/>
      <w:lvlText w:val="%5."/>
      <w:lvlJc w:val="right"/>
      <w:pPr>
        <w:ind w:left="3589" w:hanging="360"/>
      </w:pPr>
    </w:lvl>
    <w:lvl w:ilvl="5" w:tplc="B9FEEECC">
      <w:start w:val="1"/>
      <w:numFmt w:val="decimal"/>
      <w:lvlText w:val="%6."/>
      <w:lvlJc w:val="right"/>
      <w:pPr>
        <w:ind w:left="4309" w:hanging="180"/>
      </w:pPr>
    </w:lvl>
    <w:lvl w:ilvl="6" w:tplc="B85EA1AE">
      <w:start w:val="1"/>
      <w:numFmt w:val="decimal"/>
      <w:lvlText w:val="%7."/>
      <w:lvlJc w:val="right"/>
      <w:pPr>
        <w:ind w:left="5029" w:hanging="360"/>
      </w:pPr>
    </w:lvl>
    <w:lvl w:ilvl="7" w:tplc="09BA8060">
      <w:start w:val="1"/>
      <w:numFmt w:val="decimal"/>
      <w:lvlText w:val="%8."/>
      <w:lvlJc w:val="right"/>
      <w:pPr>
        <w:ind w:left="5749" w:hanging="360"/>
      </w:pPr>
    </w:lvl>
    <w:lvl w:ilvl="8" w:tplc="67B05C3C">
      <w:start w:val="1"/>
      <w:numFmt w:val="decimal"/>
      <w:lvlText w:val="%9."/>
      <w:lvlJc w:val="right"/>
      <w:pPr>
        <w:ind w:left="6469" w:hanging="180"/>
      </w:pPr>
    </w:lvl>
  </w:abstractNum>
  <w:abstractNum w:abstractNumId="4">
    <w:nsid w:val="14220F9A"/>
    <w:multiLevelType w:val="hybridMultilevel"/>
    <w:tmpl w:val="88C208CC"/>
    <w:lvl w:ilvl="0" w:tplc="BD107F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3EE62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5A439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A9685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69887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EFC99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DC637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40EA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ABC96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18A658A6"/>
    <w:multiLevelType w:val="hybridMultilevel"/>
    <w:tmpl w:val="62ACC64C"/>
    <w:lvl w:ilvl="0" w:tplc="E19A7E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FA065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CBE48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FEE48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C694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002333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AC054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A8F4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6EA4E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>
    <w:nsid w:val="1BD14A1A"/>
    <w:multiLevelType w:val="hybridMultilevel"/>
    <w:tmpl w:val="17D476BE"/>
    <w:lvl w:ilvl="0" w:tplc="E56289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6F67B0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18A7C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1D4EB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EC8C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7FEF9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69EAE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7C15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AFAB1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1E834A4F"/>
    <w:multiLevelType w:val="hybridMultilevel"/>
    <w:tmpl w:val="13B8DBBE"/>
    <w:lvl w:ilvl="0" w:tplc="959C1E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518C32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884A9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344C6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8CB5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8AE9C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A3C78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0E22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7CCF5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1ECE70E9"/>
    <w:multiLevelType w:val="hybridMultilevel"/>
    <w:tmpl w:val="B900C968"/>
    <w:lvl w:ilvl="0" w:tplc="36D4D8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6A469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3AE351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11AAB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BE55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EFE21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CBCA2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6EBA8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21C1D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24A34370"/>
    <w:multiLevelType w:val="hybridMultilevel"/>
    <w:tmpl w:val="C2A86120"/>
    <w:lvl w:ilvl="0" w:tplc="7B02A0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6D2853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E84A9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E7CCF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565A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0582C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8E2B7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C26B79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46A23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24D77B8D"/>
    <w:multiLevelType w:val="hybridMultilevel"/>
    <w:tmpl w:val="26226192"/>
    <w:lvl w:ilvl="0" w:tplc="782479F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7"/>
      </w:rPr>
    </w:lvl>
    <w:lvl w:ilvl="1" w:tplc="82EC0F00">
      <w:start w:val="1"/>
      <w:numFmt w:val="decimal"/>
      <w:lvlText w:val="%2."/>
      <w:lvlJc w:val="right"/>
      <w:pPr>
        <w:ind w:left="1429" w:hanging="360"/>
      </w:pPr>
    </w:lvl>
    <w:lvl w:ilvl="2" w:tplc="DDB630CE">
      <w:start w:val="1"/>
      <w:numFmt w:val="decimal"/>
      <w:lvlText w:val="%3."/>
      <w:lvlJc w:val="right"/>
      <w:pPr>
        <w:ind w:left="2149" w:hanging="180"/>
      </w:pPr>
    </w:lvl>
    <w:lvl w:ilvl="3" w:tplc="A89E554A">
      <w:start w:val="1"/>
      <w:numFmt w:val="decimal"/>
      <w:lvlText w:val="%4."/>
      <w:lvlJc w:val="right"/>
      <w:pPr>
        <w:ind w:left="2869" w:hanging="360"/>
      </w:pPr>
    </w:lvl>
    <w:lvl w:ilvl="4" w:tplc="49CA3318">
      <w:start w:val="1"/>
      <w:numFmt w:val="decimal"/>
      <w:lvlText w:val="%5."/>
      <w:lvlJc w:val="right"/>
      <w:pPr>
        <w:ind w:left="3589" w:hanging="360"/>
      </w:pPr>
    </w:lvl>
    <w:lvl w:ilvl="5" w:tplc="AE94D2E6">
      <w:start w:val="1"/>
      <w:numFmt w:val="decimal"/>
      <w:lvlText w:val="%6."/>
      <w:lvlJc w:val="right"/>
      <w:pPr>
        <w:ind w:left="4309" w:hanging="180"/>
      </w:pPr>
    </w:lvl>
    <w:lvl w:ilvl="6" w:tplc="6E566010">
      <w:start w:val="1"/>
      <w:numFmt w:val="decimal"/>
      <w:lvlText w:val="%7."/>
      <w:lvlJc w:val="right"/>
      <w:pPr>
        <w:ind w:left="5029" w:hanging="360"/>
      </w:pPr>
    </w:lvl>
    <w:lvl w:ilvl="7" w:tplc="D82220F4">
      <w:start w:val="1"/>
      <w:numFmt w:val="decimal"/>
      <w:lvlText w:val="%8."/>
      <w:lvlJc w:val="right"/>
      <w:pPr>
        <w:ind w:left="5749" w:hanging="360"/>
      </w:pPr>
    </w:lvl>
    <w:lvl w:ilvl="8" w:tplc="9AC61820">
      <w:start w:val="1"/>
      <w:numFmt w:val="decimal"/>
      <w:lvlText w:val="%9."/>
      <w:lvlJc w:val="right"/>
      <w:pPr>
        <w:ind w:left="6469" w:hanging="180"/>
      </w:pPr>
    </w:lvl>
  </w:abstractNum>
  <w:abstractNum w:abstractNumId="11">
    <w:nsid w:val="291A7EC7"/>
    <w:multiLevelType w:val="hybridMultilevel"/>
    <w:tmpl w:val="B69CFB98"/>
    <w:lvl w:ilvl="0" w:tplc="9C8418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6C427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5FA93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C7E2D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6629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80EDF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2F653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988E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9DAFA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>
    <w:nsid w:val="29D217A3"/>
    <w:multiLevelType w:val="hybridMultilevel"/>
    <w:tmpl w:val="F8A2297E"/>
    <w:lvl w:ilvl="0" w:tplc="339A16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7C315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F8AF0E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8F610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4CDB2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820C7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ABC44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40CB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2FA8D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>
    <w:nsid w:val="2E070054"/>
    <w:multiLevelType w:val="hybridMultilevel"/>
    <w:tmpl w:val="945C0CCC"/>
    <w:lvl w:ilvl="0" w:tplc="2B585D2C">
      <w:start w:val="1"/>
      <w:numFmt w:val="decimal"/>
      <w:lvlText w:val="%1."/>
      <w:lvlJc w:val="right"/>
      <w:pPr>
        <w:ind w:left="709" w:hanging="360"/>
      </w:pPr>
    </w:lvl>
    <w:lvl w:ilvl="1" w:tplc="F1025FAC">
      <w:start w:val="1"/>
      <w:numFmt w:val="decimal"/>
      <w:lvlText w:val="%2."/>
      <w:lvlJc w:val="right"/>
      <w:pPr>
        <w:ind w:left="1429" w:hanging="360"/>
      </w:pPr>
    </w:lvl>
    <w:lvl w:ilvl="2" w:tplc="B804EE3E">
      <w:start w:val="1"/>
      <w:numFmt w:val="decimal"/>
      <w:lvlText w:val="%3."/>
      <w:lvlJc w:val="right"/>
      <w:pPr>
        <w:ind w:left="2149" w:hanging="180"/>
      </w:pPr>
    </w:lvl>
    <w:lvl w:ilvl="3" w:tplc="8908722E">
      <w:start w:val="1"/>
      <w:numFmt w:val="decimal"/>
      <w:lvlText w:val="%4."/>
      <w:lvlJc w:val="right"/>
      <w:pPr>
        <w:ind w:left="2869" w:hanging="360"/>
      </w:pPr>
    </w:lvl>
    <w:lvl w:ilvl="4" w:tplc="F24E25F2">
      <w:start w:val="1"/>
      <w:numFmt w:val="decimal"/>
      <w:lvlText w:val="%5."/>
      <w:lvlJc w:val="right"/>
      <w:pPr>
        <w:ind w:left="3589" w:hanging="360"/>
      </w:pPr>
    </w:lvl>
    <w:lvl w:ilvl="5" w:tplc="109A4050">
      <w:start w:val="1"/>
      <w:numFmt w:val="decimal"/>
      <w:lvlText w:val="%6."/>
      <w:lvlJc w:val="right"/>
      <w:pPr>
        <w:ind w:left="4309" w:hanging="180"/>
      </w:pPr>
    </w:lvl>
    <w:lvl w:ilvl="6" w:tplc="D22C8570">
      <w:start w:val="1"/>
      <w:numFmt w:val="decimal"/>
      <w:lvlText w:val="%7."/>
      <w:lvlJc w:val="right"/>
      <w:pPr>
        <w:ind w:left="5029" w:hanging="360"/>
      </w:pPr>
    </w:lvl>
    <w:lvl w:ilvl="7" w:tplc="B55882E2">
      <w:start w:val="1"/>
      <w:numFmt w:val="decimal"/>
      <w:lvlText w:val="%8."/>
      <w:lvlJc w:val="right"/>
      <w:pPr>
        <w:ind w:left="5749" w:hanging="360"/>
      </w:pPr>
    </w:lvl>
    <w:lvl w:ilvl="8" w:tplc="A162C044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3829393B"/>
    <w:multiLevelType w:val="hybridMultilevel"/>
    <w:tmpl w:val="9DF8A314"/>
    <w:lvl w:ilvl="0" w:tplc="CFCA16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3072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2AE21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84EFD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5E2BA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2D8C9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F766D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DC80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3E0A9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5">
    <w:nsid w:val="3D3A0AEE"/>
    <w:multiLevelType w:val="hybridMultilevel"/>
    <w:tmpl w:val="F8382202"/>
    <w:lvl w:ilvl="0" w:tplc="076618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C8207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60AFB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3CAD9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A2F5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D3678B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4005F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705EA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74065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>
    <w:nsid w:val="46A565FD"/>
    <w:multiLevelType w:val="hybridMultilevel"/>
    <w:tmpl w:val="ECEE077A"/>
    <w:lvl w:ilvl="0" w:tplc="4A68D6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78C942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2C637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81E5A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F24E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9C62B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2D279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96CCD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7C8170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>
    <w:nsid w:val="4A124B12"/>
    <w:multiLevelType w:val="hybridMultilevel"/>
    <w:tmpl w:val="5B0C3822"/>
    <w:lvl w:ilvl="0" w:tplc="B9BCE448">
      <w:start w:val="1"/>
      <w:numFmt w:val="decimal"/>
      <w:lvlText w:val="%1."/>
      <w:lvlJc w:val="right"/>
      <w:pPr>
        <w:ind w:left="709" w:hanging="360"/>
      </w:pPr>
    </w:lvl>
    <w:lvl w:ilvl="1" w:tplc="344A8BB4">
      <w:start w:val="1"/>
      <w:numFmt w:val="decimal"/>
      <w:lvlText w:val="%2."/>
      <w:lvlJc w:val="right"/>
      <w:pPr>
        <w:ind w:left="1429" w:hanging="360"/>
      </w:pPr>
    </w:lvl>
    <w:lvl w:ilvl="2" w:tplc="22882AA6">
      <w:start w:val="1"/>
      <w:numFmt w:val="decimal"/>
      <w:lvlText w:val="%3."/>
      <w:lvlJc w:val="right"/>
      <w:pPr>
        <w:ind w:left="2149" w:hanging="180"/>
      </w:pPr>
    </w:lvl>
    <w:lvl w:ilvl="3" w:tplc="917A8396">
      <w:start w:val="1"/>
      <w:numFmt w:val="decimal"/>
      <w:lvlText w:val="%4."/>
      <w:lvlJc w:val="right"/>
      <w:pPr>
        <w:ind w:left="2869" w:hanging="360"/>
      </w:pPr>
    </w:lvl>
    <w:lvl w:ilvl="4" w:tplc="764A8770">
      <w:start w:val="1"/>
      <w:numFmt w:val="decimal"/>
      <w:lvlText w:val="%5."/>
      <w:lvlJc w:val="right"/>
      <w:pPr>
        <w:ind w:left="3589" w:hanging="360"/>
      </w:pPr>
    </w:lvl>
    <w:lvl w:ilvl="5" w:tplc="73F62AB4">
      <w:start w:val="1"/>
      <w:numFmt w:val="decimal"/>
      <w:lvlText w:val="%6."/>
      <w:lvlJc w:val="right"/>
      <w:pPr>
        <w:ind w:left="4309" w:hanging="180"/>
      </w:pPr>
    </w:lvl>
    <w:lvl w:ilvl="6" w:tplc="90AEE15E">
      <w:start w:val="1"/>
      <w:numFmt w:val="decimal"/>
      <w:lvlText w:val="%7."/>
      <w:lvlJc w:val="right"/>
      <w:pPr>
        <w:ind w:left="5029" w:hanging="360"/>
      </w:pPr>
    </w:lvl>
    <w:lvl w:ilvl="7" w:tplc="77FECF60">
      <w:start w:val="1"/>
      <w:numFmt w:val="decimal"/>
      <w:lvlText w:val="%8."/>
      <w:lvlJc w:val="right"/>
      <w:pPr>
        <w:ind w:left="5749" w:hanging="360"/>
      </w:pPr>
    </w:lvl>
    <w:lvl w:ilvl="8" w:tplc="2BD61658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4D24362F"/>
    <w:multiLevelType w:val="hybridMultilevel"/>
    <w:tmpl w:val="D984446E"/>
    <w:lvl w:ilvl="0" w:tplc="A9E2D4C0">
      <w:start w:val="1"/>
      <w:numFmt w:val="decimal"/>
      <w:lvlText w:val="%1."/>
      <w:lvlJc w:val="right"/>
      <w:pPr>
        <w:ind w:left="709" w:hanging="360"/>
      </w:pPr>
    </w:lvl>
    <w:lvl w:ilvl="1" w:tplc="6E2C00EC">
      <w:start w:val="1"/>
      <w:numFmt w:val="decimal"/>
      <w:lvlText w:val="%2."/>
      <w:lvlJc w:val="right"/>
      <w:pPr>
        <w:ind w:left="1429" w:hanging="360"/>
      </w:pPr>
    </w:lvl>
    <w:lvl w:ilvl="2" w:tplc="B776B530">
      <w:start w:val="1"/>
      <w:numFmt w:val="decimal"/>
      <w:lvlText w:val="%3."/>
      <w:lvlJc w:val="right"/>
      <w:pPr>
        <w:ind w:left="2149" w:hanging="180"/>
      </w:pPr>
    </w:lvl>
    <w:lvl w:ilvl="3" w:tplc="6E205C3E">
      <w:start w:val="1"/>
      <w:numFmt w:val="decimal"/>
      <w:lvlText w:val="%4."/>
      <w:lvlJc w:val="right"/>
      <w:pPr>
        <w:ind w:left="2869" w:hanging="360"/>
      </w:pPr>
    </w:lvl>
    <w:lvl w:ilvl="4" w:tplc="4F4EF858">
      <w:start w:val="1"/>
      <w:numFmt w:val="decimal"/>
      <w:lvlText w:val="%5."/>
      <w:lvlJc w:val="right"/>
      <w:pPr>
        <w:ind w:left="3589" w:hanging="360"/>
      </w:pPr>
    </w:lvl>
    <w:lvl w:ilvl="5" w:tplc="F56E3C20">
      <w:start w:val="1"/>
      <w:numFmt w:val="decimal"/>
      <w:lvlText w:val="%6."/>
      <w:lvlJc w:val="right"/>
      <w:pPr>
        <w:ind w:left="4309" w:hanging="180"/>
      </w:pPr>
    </w:lvl>
    <w:lvl w:ilvl="6" w:tplc="FF701F10">
      <w:start w:val="1"/>
      <w:numFmt w:val="decimal"/>
      <w:lvlText w:val="%7."/>
      <w:lvlJc w:val="right"/>
      <w:pPr>
        <w:ind w:left="5029" w:hanging="360"/>
      </w:pPr>
    </w:lvl>
    <w:lvl w:ilvl="7" w:tplc="1B40EC9C">
      <w:start w:val="1"/>
      <w:numFmt w:val="decimal"/>
      <w:lvlText w:val="%8."/>
      <w:lvlJc w:val="right"/>
      <w:pPr>
        <w:ind w:left="5749" w:hanging="360"/>
      </w:pPr>
    </w:lvl>
    <w:lvl w:ilvl="8" w:tplc="9B4EA528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42439C2"/>
    <w:multiLevelType w:val="hybridMultilevel"/>
    <w:tmpl w:val="2B3E3C58"/>
    <w:lvl w:ilvl="0" w:tplc="71347B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5009F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34C77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29214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4A6E3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45E74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176B9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5657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AA4E24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0">
    <w:nsid w:val="557C2BDE"/>
    <w:multiLevelType w:val="hybridMultilevel"/>
    <w:tmpl w:val="1D222652"/>
    <w:lvl w:ilvl="0" w:tplc="6868F1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625C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E9E6E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FD45B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2064A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87AA6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BFC34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CCC2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9FCF27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1">
    <w:nsid w:val="613F07F7"/>
    <w:multiLevelType w:val="hybridMultilevel"/>
    <w:tmpl w:val="77D83812"/>
    <w:lvl w:ilvl="0" w:tplc="82FA56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42AC0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95E640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2301F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8436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AEC774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2BC05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68FE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36A45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>
    <w:nsid w:val="6C1C2E1A"/>
    <w:multiLevelType w:val="hybridMultilevel"/>
    <w:tmpl w:val="B32894D8"/>
    <w:lvl w:ilvl="0" w:tplc="B404702C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7"/>
      </w:rPr>
    </w:lvl>
    <w:lvl w:ilvl="1" w:tplc="C8CE0E34">
      <w:start w:val="1"/>
      <w:numFmt w:val="decimal"/>
      <w:lvlText w:val="%2."/>
      <w:lvlJc w:val="right"/>
      <w:pPr>
        <w:ind w:left="1429" w:hanging="360"/>
      </w:pPr>
    </w:lvl>
    <w:lvl w:ilvl="2" w:tplc="4636EB74">
      <w:start w:val="1"/>
      <w:numFmt w:val="decimal"/>
      <w:lvlText w:val="%3."/>
      <w:lvlJc w:val="right"/>
      <w:pPr>
        <w:ind w:left="2149" w:hanging="180"/>
      </w:pPr>
    </w:lvl>
    <w:lvl w:ilvl="3" w:tplc="73C6D772">
      <w:start w:val="1"/>
      <w:numFmt w:val="decimal"/>
      <w:lvlText w:val="%4."/>
      <w:lvlJc w:val="right"/>
      <w:pPr>
        <w:ind w:left="2869" w:hanging="360"/>
      </w:pPr>
    </w:lvl>
    <w:lvl w:ilvl="4" w:tplc="AFACE25A">
      <w:start w:val="1"/>
      <w:numFmt w:val="decimal"/>
      <w:lvlText w:val="%5."/>
      <w:lvlJc w:val="right"/>
      <w:pPr>
        <w:ind w:left="3589" w:hanging="360"/>
      </w:pPr>
    </w:lvl>
    <w:lvl w:ilvl="5" w:tplc="38A46DD0">
      <w:start w:val="1"/>
      <w:numFmt w:val="decimal"/>
      <w:lvlText w:val="%6."/>
      <w:lvlJc w:val="right"/>
      <w:pPr>
        <w:ind w:left="4309" w:hanging="180"/>
      </w:pPr>
    </w:lvl>
    <w:lvl w:ilvl="6" w:tplc="3EAA7010">
      <w:start w:val="1"/>
      <w:numFmt w:val="decimal"/>
      <w:lvlText w:val="%7."/>
      <w:lvlJc w:val="right"/>
      <w:pPr>
        <w:ind w:left="5029" w:hanging="360"/>
      </w:pPr>
    </w:lvl>
    <w:lvl w:ilvl="7" w:tplc="B4A6BAF8">
      <w:start w:val="1"/>
      <w:numFmt w:val="decimal"/>
      <w:lvlText w:val="%8."/>
      <w:lvlJc w:val="right"/>
      <w:pPr>
        <w:ind w:left="5749" w:hanging="360"/>
      </w:pPr>
    </w:lvl>
    <w:lvl w:ilvl="8" w:tplc="592A09DA">
      <w:start w:val="1"/>
      <w:numFmt w:val="decimal"/>
      <w:lvlText w:val="%9."/>
      <w:lvlJc w:val="right"/>
      <w:pPr>
        <w:ind w:left="6469" w:hanging="180"/>
      </w:pPr>
    </w:lvl>
  </w:abstractNum>
  <w:abstractNum w:abstractNumId="23">
    <w:nsid w:val="6E352FA8"/>
    <w:multiLevelType w:val="hybridMultilevel"/>
    <w:tmpl w:val="D5187B7E"/>
    <w:lvl w:ilvl="0" w:tplc="FC3290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A866D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12454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A3A3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BC95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FA4C6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E0C5C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4C94A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54465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70E84247"/>
    <w:multiLevelType w:val="hybridMultilevel"/>
    <w:tmpl w:val="B80E9842"/>
    <w:lvl w:ilvl="0" w:tplc="A10CD63C">
      <w:start w:val="1"/>
      <w:numFmt w:val="decimal"/>
      <w:lvlText w:val="%1."/>
      <w:lvlJc w:val="right"/>
      <w:pPr>
        <w:ind w:left="709" w:hanging="360"/>
      </w:pPr>
    </w:lvl>
    <w:lvl w:ilvl="1" w:tplc="427608D2">
      <w:start w:val="1"/>
      <w:numFmt w:val="decimal"/>
      <w:lvlText w:val="%2."/>
      <w:lvlJc w:val="right"/>
      <w:pPr>
        <w:ind w:left="1429" w:hanging="360"/>
      </w:pPr>
    </w:lvl>
    <w:lvl w:ilvl="2" w:tplc="CCB25D74">
      <w:start w:val="1"/>
      <w:numFmt w:val="decimal"/>
      <w:lvlText w:val="%3."/>
      <w:lvlJc w:val="right"/>
      <w:pPr>
        <w:ind w:left="2149" w:hanging="180"/>
      </w:pPr>
    </w:lvl>
    <w:lvl w:ilvl="3" w:tplc="980A3F94">
      <w:start w:val="1"/>
      <w:numFmt w:val="decimal"/>
      <w:lvlText w:val="%4."/>
      <w:lvlJc w:val="right"/>
      <w:pPr>
        <w:ind w:left="2869" w:hanging="360"/>
      </w:pPr>
    </w:lvl>
    <w:lvl w:ilvl="4" w:tplc="94C6E5F4">
      <w:start w:val="1"/>
      <w:numFmt w:val="decimal"/>
      <w:lvlText w:val="%5."/>
      <w:lvlJc w:val="right"/>
      <w:pPr>
        <w:ind w:left="3589" w:hanging="360"/>
      </w:pPr>
    </w:lvl>
    <w:lvl w:ilvl="5" w:tplc="7834DC72">
      <w:start w:val="1"/>
      <w:numFmt w:val="decimal"/>
      <w:lvlText w:val="%6."/>
      <w:lvlJc w:val="right"/>
      <w:pPr>
        <w:ind w:left="4309" w:hanging="180"/>
      </w:pPr>
    </w:lvl>
    <w:lvl w:ilvl="6" w:tplc="A52C0452">
      <w:start w:val="1"/>
      <w:numFmt w:val="decimal"/>
      <w:lvlText w:val="%7."/>
      <w:lvlJc w:val="right"/>
      <w:pPr>
        <w:ind w:left="5029" w:hanging="360"/>
      </w:pPr>
    </w:lvl>
    <w:lvl w:ilvl="7" w:tplc="22BE1F40">
      <w:start w:val="1"/>
      <w:numFmt w:val="decimal"/>
      <w:lvlText w:val="%8."/>
      <w:lvlJc w:val="right"/>
      <w:pPr>
        <w:ind w:left="5749" w:hanging="360"/>
      </w:pPr>
    </w:lvl>
    <w:lvl w:ilvl="8" w:tplc="3294E728">
      <w:start w:val="1"/>
      <w:numFmt w:val="decimal"/>
      <w:lvlText w:val="%9."/>
      <w:lvlJc w:val="right"/>
      <w:pPr>
        <w:ind w:left="6469" w:hanging="180"/>
      </w:pPr>
    </w:lvl>
  </w:abstractNum>
  <w:abstractNum w:abstractNumId="25">
    <w:nsid w:val="782E3C7F"/>
    <w:multiLevelType w:val="hybridMultilevel"/>
    <w:tmpl w:val="558EB0EC"/>
    <w:lvl w:ilvl="0" w:tplc="FB64F8AE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7"/>
      </w:rPr>
    </w:lvl>
    <w:lvl w:ilvl="1" w:tplc="C5587AEE">
      <w:start w:val="1"/>
      <w:numFmt w:val="decimal"/>
      <w:lvlText w:val="%2."/>
      <w:lvlJc w:val="right"/>
      <w:pPr>
        <w:ind w:left="1429" w:hanging="360"/>
      </w:pPr>
    </w:lvl>
    <w:lvl w:ilvl="2" w:tplc="59240E90">
      <w:start w:val="1"/>
      <w:numFmt w:val="decimal"/>
      <w:lvlText w:val="%3."/>
      <w:lvlJc w:val="right"/>
      <w:pPr>
        <w:ind w:left="2149" w:hanging="180"/>
      </w:pPr>
    </w:lvl>
    <w:lvl w:ilvl="3" w:tplc="0DA27ED0">
      <w:start w:val="1"/>
      <w:numFmt w:val="decimal"/>
      <w:lvlText w:val="%4."/>
      <w:lvlJc w:val="right"/>
      <w:pPr>
        <w:ind w:left="2869" w:hanging="360"/>
      </w:pPr>
    </w:lvl>
    <w:lvl w:ilvl="4" w:tplc="8A76677A">
      <w:start w:val="1"/>
      <w:numFmt w:val="decimal"/>
      <w:lvlText w:val="%5."/>
      <w:lvlJc w:val="right"/>
      <w:pPr>
        <w:ind w:left="3589" w:hanging="360"/>
      </w:pPr>
    </w:lvl>
    <w:lvl w:ilvl="5" w:tplc="19C2882E">
      <w:start w:val="1"/>
      <w:numFmt w:val="decimal"/>
      <w:lvlText w:val="%6."/>
      <w:lvlJc w:val="right"/>
      <w:pPr>
        <w:ind w:left="4309" w:hanging="180"/>
      </w:pPr>
    </w:lvl>
    <w:lvl w:ilvl="6" w:tplc="BFE8C7B4">
      <w:start w:val="1"/>
      <w:numFmt w:val="decimal"/>
      <w:lvlText w:val="%7."/>
      <w:lvlJc w:val="right"/>
      <w:pPr>
        <w:ind w:left="5029" w:hanging="360"/>
      </w:pPr>
    </w:lvl>
    <w:lvl w:ilvl="7" w:tplc="F25EB0AC">
      <w:start w:val="1"/>
      <w:numFmt w:val="decimal"/>
      <w:lvlText w:val="%8."/>
      <w:lvlJc w:val="right"/>
      <w:pPr>
        <w:ind w:left="5749" w:hanging="360"/>
      </w:pPr>
    </w:lvl>
    <w:lvl w:ilvl="8" w:tplc="6464D89E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25"/>
  </w:num>
  <w:num w:numId="2">
    <w:abstractNumId w:val="22"/>
  </w:num>
  <w:num w:numId="3">
    <w:abstractNumId w:val="10"/>
  </w:num>
  <w:num w:numId="4">
    <w:abstractNumId w:val="23"/>
  </w:num>
  <w:num w:numId="5">
    <w:abstractNumId w:val="21"/>
  </w:num>
  <w:num w:numId="6">
    <w:abstractNumId w:val="19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24"/>
  </w:num>
  <w:num w:numId="16">
    <w:abstractNumId w:val="17"/>
  </w:num>
  <w:num w:numId="17">
    <w:abstractNumId w:val="18"/>
  </w:num>
  <w:num w:numId="18">
    <w:abstractNumId w:val="13"/>
  </w:num>
  <w:num w:numId="19">
    <w:abstractNumId w:val="16"/>
  </w:num>
  <w:num w:numId="20">
    <w:abstractNumId w:val="7"/>
  </w:num>
  <w:num w:numId="21">
    <w:abstractNumId w:val="1"/>
  </w:num>
  <w:num w:numId="22">
    <w:abstractNumId w:val="4"/>
  </w:num>
  <w:num w:numId="23">
    <w:abstractNumId w:val="6"/>
  </w:num>
  <w:num w:numId="24">
    <w:abstractNumId w:val="0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956"/>
    <w:rsid w:val="00004956"/>
    <w:rsid w:val="00006A55"/>
    <w:rsid w:val="000F4ABC"/>
    <w:rsid w:val="00204FB0"/>
    <w:rsid w:val="0045476C"/>
    <w:rsid w:val="007A20AA"/>
    <w:rsid w:val="00A2392B"/>
    <w:rsid w:val="00A858FE"/>
    <w:rsid w:val="00AC3C47"/>
    <w:rsid w:val="00B17554"/>
    <w:rsid w:val="00D44C16"/>
    <w:rsid w:val="00FE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495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0495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495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0495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49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0495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495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0495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495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0495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49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0495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49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0495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495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0495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49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0495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0495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0495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0495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0495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495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495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0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0495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49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04956"/>
  </w:style>
  <w:style w:type="paragraph" w:customStyle="1" w:styleId="Footer">
    <w:name w:val="Footer"/>
    <w:basedOn w:val="a"/>
    <w:link w:val="CaptionChar"/>
    <w:uiPriority w:val="99"/>
    <w:unhideWhenUsed/>
    <w:rsid w:val="000049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0495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495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4956"/>
  </w:style>
  <w:style w:type="table" w:styleId="a9">
    <w:name w:val="Table Grid"/>
    <w:basedOn w:val="a1"/>
    <w:uiPriority w:val="59"/>
    <w:rsid w:val="000049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49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49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4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495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49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0495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0495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04956"/>
    <w:rPr>
      <w:sz w:val="18"/>
    </w:rPr>
  </w:style>
  <w:style w:type="character" w:styleId="ad">
    <w:name w:val="footnote reference"/>
    <w:uiPriority w:val="99"/>
    <w:unhideWhenUsed/>
    <w:rsid w:val="0000495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0495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04956"/>
    <w:rPr>
      <w:sz w:val="20"/>
    </w:rPr>
  </w:style>
  <w:style w:type="character" w:styleId="af0">
    <w:name w:val="endnote reference"/>
    <w:uiPriority w:val="99"/>
    <w:semiHidden/>
    <w:unhideWhenUsed/>
    <w:rsid w:val="0000495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4956"/>
    <w:pPr>
      <w:spacing w:after="57"/>
    </w:pPr>
  </w:style>
  <w:style w:type="paragraph" w:styleId="21">
    <w:name w:val="toc 2"/>
    <w:basedOn w:val="a"/>
    <w:next w:val="a"/>
    <w:uiPriority w:val="39"/>
    <w:unhideWhenUsed/>
    <w:rsid w:val="0000495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495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495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495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495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495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495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4956"/>
    <w:pPr>
      <w:spacing w:after="57"/>
      <w:ind w:left="2268"/>
    </w:pPr>
  </w:style>
  <w:style w:type="paragraph" w:styleId="af1">
    <w:name w:val="TOC Heading"/>
    <w:uiPriority w:val="39"/>
    <w:unhideWhenUsed/>
    <w:rsid w:val="00004956"/>
  </w:style>
  <w:style w:type="paragraph" w:styleId="af2">
    <w:name w:val="table of figures"/>
    <w:basedOn w:val="a"/>
    <w:next w:val="a"/>
    <w:uiPriority w:val="99"/>
    <w:unhideWhenUsed/>
    <w:rsid w:val="00004956"/>
    <w:pPr>
      <w:spacing w:after="0"/>
    </w:pPr>
  </w:style>
  <w:style w:type="paragraph" w:styleId="af3">
    <w:name w:val="No Spacing"/>
    <w:basedOn w:val="a"/>
    <w:uiPriority w:val="1"/>
    <w:qFormat/>
    <w:rsid w:val="0000495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04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01fe03b8db6170fb20e3b80133497580a718b7e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996280ab805aa876a422585d066764f23a792cc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PC005</cp:lastModifiedBy>
  <cp:revision>6</cp:revision>
  <dcterms:created xsi:type="dcterms:W3CDTF">2024-03-12T13:47:00Z</dcterms:created>
  <dcterms:modified xsi:type="dcterms:W3CDTF">2024-03-12T14:28:00Z</dcterms:modified>
</cp:coreProperties>
</file>