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05A2B" w:rsidP="00D05A2B">
      <w:pPr>
        <w:suppressAutoHyphens/>
        <w:rPr>
          <w:szCs w:val="28"/>
        </w:rPr>
      </w:pPr>
      <w:r>
        <w:rPr>
          <w:szCs w:val="28"/>
        </w:rPr>
        <w:t>29.01.2025                                                                                                              № 91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О проведении муниципального этапа</w:t>
      </w: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Всероссийского профессионального конкурса</w:t>
      </w: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«Воспитатель года – 2025»</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ind w:firstLine="567"/>
        <w:jc w:val="both"/>
        <w:rPr>
          <w:sz w:val="24"/>
          <w:szCs w:val="24"/>
        </w:rPr>
      </w:pPr>
      <w:r w:rsidRPr="00404CE6">
        <w:rPr>
          <w:color w:val="000000"/>
          <w:szCs w:val="28"/>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29.12.2012 № 273 - ФЗ «Об образовании в Российской Федерации», на основании Устава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в целях пропаганды п</w:t>
      </w:r>
      <w:r>
        <w:rPr>
          <w:color w:val="000000"/>
          <w:szCs w:val="28"/>
        </w:rPr>
        <w:t>ередового педагогического опыта</w:t>
      </w:r>
      <w:r w:rsidRPr="00404CE6">
        <w:rPr>
          <w:color w:val="000000"/>
          <w:szCs w:val="28"/>
        </w:rPr>
        <w:t xml:space="preserve"> </w:t>
      </w:r>
      <w:proofErr w:type="gramStart"/>
      <w:r w:rsidRPr="00404CE6">
        <w:rPr>
          <w:color w:val="000000"/>
          <w:szCs w:val="28"/>
        </w:rPr>
        <w:t>п</w:t>
      </w:r>
      <w:proofErr w:type="gramEnd"/>
      <w:r w:rsidRPr="00404CE6">
        <w:rPr>
          <w:color w:val="000000"/>
          <w:szCs w:val="28"/>
        </w:rPr>
        <w:t xml:space="preserve"> о с т а н о в л я ю:</w:t>
      </w:r>
    </w:p>
    <w:p w:rsidR="00404CE6" w:rsidRPr="00404CE6" w:rsidRDefault="00404CE6" w:rsidP="00404CE6">
      <w:pPr>
        <w:tabs>
          <w:tab w:val="left" w:pos="708"/>
        </w:tabs>
        <w:suppressAutoHyphens/>
        <w:ind w:firstLine="567"/>
        <w:jc w:val="both"/>
        <w:rPr>
          <w:sz w:val="24"/>
          <w:szCs w:val="24"/>
        </w:rPr>
      </w:pPr>
      <w:r w:rsidRPr="00404CE6">
        <w:rPr>
          <w:color w:val="000000"/>
          <w:szCs w:val="28"/>
        </w:rPr>
        <w:t>1. Провести в период с февраля по март 2025 года муниципальный этап Всероссийского профессионального конкурса «Воспитатель года – 2025».</w:t>
      </w:r>
    </w:p>
    <w:p w:rsidR="00404CE6" w:rsidRPr="00404CE6" w:rsidRDefault="00404CE6" w:rsidP="00404CE6">
      <w:pPr>
        <w:tabs>
          <w:tab w:val="left" w:pos="708"/>
        </w:tabs>
        <w:suppressAutoHyphens/>
        <w:ind w:firstLine="567"/>
        <w:jc w:val="both"/>
        <w:rPr>
          <w:sz w:val="24"/>
          <w:szCs w:val="24"/>
        </w:rPr>
      </w:pPr>
      <w:r w:rsidRPr="00404CE6">
        <w:rPr>
          <w:color w:val="000000"/>
          <w:szCs w:val="28"/>
        </w:rPr>
        <w:t>2. Утвердить Положение о проведении муниципального этапа Всероссийского профессионального кон</w:t>
      </w:r>
      <w:r>
        <w:rPr>
          <w:color w:val="000000"/>
          <w:szCs w:val="28"/>
        </w:rPr>
        <w:t>курса «Воспитатель года – 2025»</w:t>
      </w:r>
      <w:r w:rsidRPr="00404CE6">
        <w:rPr>
          <w:color w:val="000000"/>
          <w:szCs w:val="28"/>
        </w:rPr>
        <w:t xml:space="preserve"> согласно приложению № 1.</w:t>
      </w:r>
    </w:p>
    <w:p w:rsidR="00404CE6" w:rsidRPr="00404CE6" w:rsidRDefault="00404CE6" w:rsidP="00404CE6">
      <w:pPr>
        <w:tabs>
          <w:tab w:val="left" w:pos="708"/>
        </w:tabs>
        <w:suppressAutoHyphens/>
        <w:ind w:firstLine="567"/>
        <w:jc w:val="both"/>
        <w:rPr>
          <w:sz w:val="24"/>
          <w:szCs w:val="24"/>
        </w:rPr>
      </w:pPr>
      <w:r w:rsidRPr="00404CE6">
        <w:rPr>
          <w:color w:val="000000"/>
          <w:szCs w:val="28"/>
        </w:rPr>
        <w:t xml:space="preserve">3. Утвердить состав организационного комитета муниципального этапа Всероссийского профессионального конкурса «Воспитатель года – </w:t>
      </w:r>
      <w:r>
        <w:rPr>
          <w:color w:val="000000"/>
          <w:szCs w:val="28"/>
        </w:rPr>
        <w:t xml:space="preserve">2025» </w:t>
      </w:r>
      <w:r w:rsidRPr="00404CE6">
        <w:rPr>
          <w:color w:val="000000"/>
          <w:szCs w:val="28"/>
        </w:rPr>
        <w:t xml:space="preserve">согласно приложению № 2. </w:t>
      </w:r>
    </w:p>
    <w:p w:rsidR="00404CE6" w:rsidRPr="00404CE6" w:rsidRDefault="00404CE6" w:rsidP="00404CE6">
      <w:pPr>
        <w:tabs>
          <w:tab w:val="left" w:pos="708"/>
        </w:tabs>
        <w:suppressAutoHyphens/>
        <w:ind w:firstLine="567"/>
        <w:jc w:val="both"/>
        <w:rPr>
          <w:sz w:val="24"/>
          <w:szCs w:val="24"/>
        </w:rPr>
      </w:pPr>
      <w:r w:rsidRPr="00404CE6">
        <w:rPr>
          <w:color w:val="000000"/>
          <w:szCs w:val="28"/>
        </w:rPr>
        <w:t>4. Утвердить состав жюри муниципального этапа Всероссийского профессионального конк</w:t>
      </w:r>
      <w:r>
        <w:rPr>
          <w:color w:val="000000"/>
          <w:szCs w:val="28"/>
        </w:rPr>
        <w:t xml:space="preserve">урса «Воспитатель года – 2025» </w:t>
      </w:r>
      <w:r w:rsidRPr="00404CE6">
        <w:rPr>
          <w:color w:val="000000"/>
          <w:szCs w:val="28"/>
        </w:rPr>
        <w:t>согласно приложению № 3.</w:t>
      </w:r>
    </w:p>
    <w:p w:rsidR="00404CE6" w:rsidRPr="00404CE6" w:rsidRDefault="00404CE6" w:rsidP="00404CE6">
      <w:pPr>
        <w:tabs>
          <w:tab w:val="left" w:pos="708"/>
        </w:tabs>
        <w:suppressAutoHyphens/>
        <w:ind w:firstLine="567"/>
        <w:jc w:val="both"/>
        <w:rPr>
          <w:sz w:val="24"/>
          <w:szCs w:val="24"/>
        </w:rPr>
      </w:pPr>
      <w:r w:rsidRPr="00404CE6">
        <w:rPr>
          <w:color w:val="000000"/>
          <w:szCs w:val="28"/>
        </w:rPr>
        <w:t xml:space="preserve">5. </w:t>
      </w:r>
      <w:proofErr w:type="gramStart"/>
      <w:r w:rsidRPr="00404CE6">
        <w:rPr>
          <w:color w:val="000000"/>
          <w:szCs w:val="28"/>
        </w:rPr>
        <w:t>Контроль за</w:t>
      </w:r>
      <w:proofErr w:type="gramEnd"/>
      <w:r w:rsidRPr="00404CE6">
        <w:rPr>
          <w:color w:val="000000"/>
          <w:szCs w:val="28"/>
        </w:rPr>
        <w:t xml:space="preserve"> исполнением настоящего постановления возложить на первого заместителя главы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w:t>
      </w:r>
      <w:proofErr w:type="spellStart"/>
      <w:r w:rsidRPr="00404CE6">
        <w:rPr>
          <w:color w:val="000000"/>
          <w:szCs w:val="28"/>
        </w:rPr>
        <w:t>Хайдарову</w:t>
      </w:r>
      <w:proofErr w:type="spellEnd"/>
      <w:r w:rsidRPr="00404CE6">
        <w:rPr>
          <w:color w:val="000000"/>
          <w:szCs w:val="28"/>
        </w:rPr>
        <w:t xml:space="preserve"> А.А.</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4962"/>
          <w:tab w:val="left" w:pos="5245"/>
        </w:tabs>
        <w:suppressAutoHyphens/>
        <w:rPr>
          <w:szCs w:val="28"/>
        </w:rPr>
      </w:pPr>
      <w:r w:rsidRPr="00404CE6">
        <w:rPr>
          <w:szCs w:val="28"/>
        </w:rPr>
        <w:t xml:space="preserve">   Глава </w:t>
      </w:r>
      <w:proofErr w:type="spellStart"/>
      <w:r w:rsidRPr="00404CE6">
        <w:rPr>
          <w:szCs w:val="28"/>
        </w:rPr>
        <w:t>Татищевского</w:t>
      </w:r>
      <w:proofErr w:type="spellEnd"/>
    </w:p>
    <w:p w:rsidR="00404CE6" w:rsidRDefault="00404CE6" w:rsidP="00404CE6">
      <w:pPr>
        <w:rPr>
          <w:szCs w:val="28"/>
        </w:rPr>
      </w:pPr>
      <w:r w:rsidRPr="00404CE6">
        <w:rPr>
          <w:szCs w:val="28"/>
        </w:rPr>
        <w:t xml:space="preserve">муниципального района                                                                   </w:t>
      </w:r>
      <w:proofErr w:type="spellStart"/>
      <w:r w:rsidRPr="00404CE6">
        <w:rPr>
          <w:szCs w:val="28"/>
        </w:rPr>
        <w:t>А.В.Мордвинцев</w:t>
      </w:r>
      <w:proofErr w:type="spellEnd"/>
    </w:p>
    <w:p w:rsidR="00404CE6" w:rsidRDefault="00404CE6" w:rsidP="00404CE6">
      <w:pPr>
        <w:rPr>
          <w:szCs w:val="28"/>
        </w:rPr>
        <w:sectPr w:rsidR="00404CE6" w:rsidSect="00404CE6">
          <w:headerReference w:type="default" r:id="rId10"/>
          <w:headerReference w:type="first" r:id="rId11"/>
          <w:pgSz w:w="11906" w:h="16838"/>
          <w:pgMar w:top="1134" w:right="1134" w:bottom="1134" w:left="1134" w:header="568" w:footer="0" w:gutter="0"/>
          <w:pgNumType w:start="1"/>
          <w:cols w:space="720"/>
          <w:formProt w:val="0"/>
          <w:titlePg/>
          <w:docGrid w:linePitch="381" w:charSpace="8192"/>
        </w:sectPr>
      </w:pPr>
    </w:p>
    <w:p w:rsidR="00404CE6" w:rsidRPr="00404CE6" w:rsidRDefault="00404CE6" w:rsidP="00404CE6">
      <w:pPr>
        <w:ind w:left="6024" w:hanging="360"/>
        <w:jc w:val="center"/>
        <w:rPr>
          <w:szCs w:val="28"/>
          <w:lang w:eastAsia="zh-CN"/>
        </w:rPr>
      </w:pPr>
      <w:r w:rsidRPr="00404CE6">
        <w:rPr>
          <w:szCs w:val="28"/>
          <w:lang w:eastAsia="zh-CN"/>
        </w:rPr>
        <w:lastRenderedPageBreak/>
        <w:t xml:space="preserve">Приложение </w:t>
      </w:r>
      <w:r>
        <w:rPr>
          <w:szCs w:val="28"/>
          <w:lang w:eastAsia="zh-CN"/>
        </w:rPr>
        <w:t>№ 1</w:t>
      </w:r>
    </w:p>
    <w:p w:rsidR="00404CE6" w:rsidRPr="00404CE6" w:rsidRDefault="00404CE6" w:rsidP="00404CE6">
      <w:pPr>
        <w:ind w:left="6024" w:hanging="360"/>
        <w:jc w:val="center"/>
        <w:rPr>
          <w:szCs w:val="28"/>
          <w:lang w:eastAsia="zh-CN"/>
        </w:rPr>
      </w:pPr>
      <w:r w:rsidRPr="00404CE6">
        <w:rPr>
          <w:szCs w:val="28"/>
          <w:lang w:eastAsia="zh-CN"/>
        </w:rPr>
        <w:t>к постановлению</w:t>
      </w:r>
    </w:p>
    <w:p w:rsidR="00404CE6" w:rsidRPr="00404CE6" w:rsidRDefault="00404CE6" w:rsidP="00404CE6">
      <w:pPr>
        <w:ind w:left="6024" w:hanging="360"/>
        <w:jc w:val="center"/>
        <w:rPr>
          <w:szCs w:val="28"/>
          <w:lang w:eastAsia="zh-CN"/>
        </w:rPr>
      </w:pPr>
      <w:r w:rsidRPr="00404CE6">
        <w:rPr>
          <w:szCs w:val="28"/>
          <w:lang w:eastAsia="zh-CN"/>
        </w:rPr>
        <w:t xml:space="preserve">администрации </w:t>
      </w:r>
      <w:proofErr w:type="spellStart"/>
      <w:r w:rsidRPr="00404CE6">
        <w:rPr>
          <w:szCs w:val="28"/>
          <w:lang w:eastAsia="zh-CN"/>
        </w:rPr>
        <w:t>Татищевского</w:t>
      </w:r>
      <w:proofErr w:type="spellEnd"/>
    </w:p>
    <w:p w:rsidR="00404CE6" w:rsidRPr="00404CE6" w:rsidRDefault="00404CE6" w:rsidP="00404CE6">
      <w:pPr>
        <w:ind w:left="6024" w:hanging="360"/>
        <w:jc w:val="center"/>
        <w:rPr>
          <w:szCs w:val="28"/>
          <w:lang w:eastAsia="zh-CN"/>
        </w:rPr>
      </w:pPr>
      <w:r w:rsidRPr="00404CE6">
        <w:rPr>
          <w:szCs w:val="28"/>
          <w:lang w:eastAsia="zh-CN"/>
        </w:rPr>
        <w:t>муниципального района</w:t>
      </w:r>
    </w:p>
    <w:p w:rsidR="00404CE6" w:rsidRPr="00404CE6" w:rsidRDefault="00404CE6" w:rsidP="00404CE6">
      <w:pPr>
        <w:ind w:left="6024" w:hanging="360"/>
        <w:jc w:val="center"/>
        <w:rPr>
          <w:szCs w:val="28"/>
          <w:lang w:eastAsia="zh-CN"/>
        </w:rPr>
      </w:pPr>
      <w:r w:rsidRPr="00404CE6">
        <w:rPr>
          <w:szCs w:val="28"/>
          <w:lang w:eastAsia="zh-CN"/>
        </w:rPr>
        <w:t>Саратовской области</w:t>
      </w:r>
    </w:p>
    <w:p w:rsidR="00404CE6" w:rsidRDefault="00404CE6" w:rsidP="00404CE6">
      <w:pPr>
        <w:tabs>
          <w:tab w:val="left" w:pos="708"/>
        </w:tabs>
        <w:suppressAutoHyphens/>
        <w:spacing w:line="100" w:lineRule="atLeast"/>
        <w:ind w:left="6024" w:hanging="360"/>
        <w:jc w:val="center"/>
        <w:rPr>
          <w:szCs w:val="28"/>
          <w:lang w:eastAsia="zh-CN"/>
        </w:rPr>
      </w:pPr>
    </w:p>
    <w:p w:rsidR="00404CE6" w:rsidRPr="00404CE6" w:rsidRDefault="00404CE6" w:rsidP="00404CE6">
      <w:pPr>
        <w:tabs>
          <w:tab w:val="left" w:pos="708"/>
        </w:tabs>
        <w:suppressAutoHyphens/>
        <w:spacing w:line="100" w:lineRule="atLeast"/>
        <w:ind w:left="6024" w:hanging="360"/>
        <w:jc w:val="center"/>
        <w:rPr>
          <w:szCs w:val="28"/>
          <w:lang w:eastAsia="zh-CN"/>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ПОЛОЖЕНИЕ</w:t>
      </w: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 xml:space="preserve">о проведении муниципального этапа Всероссийского профессионального конкурса «Воспитатель года – 2025» </w:t>
      </w:r>
    </w:p>
    <w:p w:rsidR="00404CE6" w:rsidRPr="00404CE6" w:rsidRDefault="00404CE6" w:rsidP="00404CE6">
      <w:pPr>
        <w:tabs>
          <w:tab w:val="left" w:pos="708"/>
        </w:tabs>
        <w:suppressAutoHyphens/>
        <w:spacing w:line="100" w:lineRule="atLeast"/>
        <w:jc w:val="both"/>
        <w:rPr>
          <w:b/>
          <w:bCs/>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1. Общие положения</w:t>
      </w:r>
    </w:p>
    <w:p w:rsidR="00404CE6" w:rsidRPr="00404CE6" w:rsidRDefault="00404CE6" w:rsidP="00404CE6">
      <w:pPr>
        <w:tabs>
          <w:tab w:val="left" w:pos="708"/>
        </w:tabs>
        <w:suppressAutoHyphens/>
        <w:spacing w:line="100" w:lineRule="atLeast"/>
        <w:jc w:val="center"/>
        <w:rPr>
          <w:b/>
          <w:bCs/>
          <w:color w:val="000000"/>
          <w:szCs w:val="28"/>
        </w:rPr>
      </w:pPr>
    </w:p>
    <w:p w:rsidR="00404CE6" w:rsidRPr="00404CE6" w:rsidRDefault="00404CE6" w:rsidP="00404CE6">
      <w:pPr>
        <w:numPr>
          <w:ilvl w:val="0"/>
          <w:numId w:val="29"/>
        </w:numPr>
        <w:tabs>
          <w:tab w:val="left" w:pos="993"/>
        </w:tabs>
        <w:suppressAutoHyphens/>
        <w:ind w:left="0" w:firstLine="567"/>
        <w:jc w:val="both"/>
        <w:rPr>
          <w:szCs w:val="28"/>
        </w:rPr>
      </w:pPr>
      <w:r w:rsidRPr="00404CE6">
        <w:rPr>
          <w:color w:val="000000"/>
          <w:szCs w:val="28"/>
        </w:rPr>
        <w:t xml:space="preserve"> Настоящее Положение о проведении муниципального этапа </w:t>
      </w:r>
      <w:r w:rsidRPr="00404CE6">
        <w:rPr>
          <w:bCs/>
          <w:color w:val="000000"/>
          <w:szCs w:val="28"/>
        </w:rPr>
        <w:t>Всероссийского профессионального конкурса «Воспитатель года – 2025» (далее по тексту – Положение) регламентирует организацию и порядок проведения муниципального конкурса педагогического мастерства «Воспитатель года –2025» (далее по тексту – Конкурс).</w:t>
      </w:r>
    </w:p>
    <w:p w:rsidR="00404CE6" w:rsidRPr="00404CE6" w:rsidRDefault="00404CE6" w:rsidP="00404CE6">
      <w:pPr>
        <w:numPr>
          <w:ilvl w:val="0"/>
          <w:numId w:val="29"/>
        </w:numPr>
        <w:tabs>
          <w:tab w:val="left" w:pos="993"/>
        </w:tabs>
        <w:suppressAutoHyphens/>
        <w:ind w:left="0" w:firstLine="567"/>
        <w:jc w:val="both"/>
        <w:rPr>
          <w:szCs w:val="28"/>
        </w:rPr>
      </w:pPr>
      <w:r w:rsidRPr="00404CE6">
        <w:rPr>
          <w:color w:val="000000"/>
          <w:szCs w:val="28"/>
        </w:rPr>
        <w:t xml:space="preserve"> Положение определяет цели и задачи, порядок проведения Конкурса, категории его участников, порядок проведения и подведения итогов Конкурса, устанавливает перечень документов и материалов, предъявляемых для участия в Конкурсе, структуру конкурсных испытаний, формат их проведения и критерии их оценки.</w:t>
      </w:r>
    </w:p>
    <w:p w:rsidR="00404CE6" w:rsidRPr="00404CE6" w:rsidRDefault="00404CE6" w:rsidP="00404CE6">
      <w:pPr>
        <w:tabs>
          <w:tab w:val="left" w:pos="993"/>
        </w:tabs>
        <w:suppressAutoHyphens/>
        <w:spacing w:line="100" w:lineRule="atLeast"/>
        <w:ind w:left="567"/>
        <w:jc w:val="both"/>
        <w:rPr>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2. Цели и задачи Конкурса</w:t>
      </w:r>
    </w:p>
    <w:p w:rsidR="00404CE6" w:rsidRPr="00404CE6" w:rsidRDefault="00404CE6" w:rsidP="00404CE6">
      <w:pPr>
        <w:tabs>
          <w:tab w:val="left" w:pos="708"/>
        </w:tabs>
        <w:suppressAutoHyphens/>
        <w:spacing w:line="100" w:lineRule="atLeast"/>
        <w:jc w:val="center"/>
        <w:rPr>
          <w:b/>
          <w:bCs/>
          <w:color w:val="000000"/>
          <w:szCs w:val="28"/>
        </w:rPr>
      </w:pPr>
    </w:p>
    <w:p w:rsidR="00404CE6" w:rsidRPr="00404CE6" w:rsidRDefault="00404CE6" w:rsidP="00404CE6">
      <w:pPr>
        <w:tabs>
          <w:tab w:val="left" w:pos="708"/>
        </w:tabs>
        <w:suppressAutoHyphens/>
        <w:spacing w:line="100" w:lineRule="atLeast"/>
        <w:ind w:firstLine="567"/>
        <w:jc w:val="both"/>
        <w:rPr>
          <w:szCs w:val="28"/>
        </w:rPr>
      </w:pPr>
      <w:r w:rsidRPr="00404CE6">
        <w:rPr>
          <w:bCs/>
          <w:color w:val="000000"/>
          <w:szCs w:val="28"/>
        </w:rPr>
        <w:t xml:space="preserve">2.1. </w:t>
      </w:r>
      <w:r w:rsidRPr="00404CE6">
        <w:rPr>
          <w:color w:val="000000"/>
          <w:szCs w:val="28"/>
        </w:rPr>
        <w:t>Конкурс проводится в целях:</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повышения уровня профессионального мастерства руководящих и педагогических работников муниципальных образовательных учреждений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(далее по тексту – руководящие и педагогические работники), стимулирования их дальнейшего профессионального роста;</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формирования позитивного общественного мнения о профессии педагогического работника образовательной организации, реализующей образовательную программу дошкольного образования и утверждения приоритетов дошкольного образования в обществе.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2.2. Основными задачами Конкурса являются:</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выявление и поддержка педагогических работников, реализующих инновационные методы, средства и технологии дошкольного образования;</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развитие творческой инициативы и повышение профессионального мастерства педагогических работников;</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повышение престижа труда педагогических работников;</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выявление талантливых педагогических работников, их поддержка и поощрение.</w:t>
      </w:r>
    </w:p>
    <w:p w:rsidR="00404CE6" w:rsidRPr="00404CE6" w:rsidRDefault="00404CE6" w:rsidP="00404CE6">
      <w:pPr>
        <w:tabs>
          <w:tab w:val="left" w:pos="708"/>
        </w:tabs>
        <w:suppressAutoHyphens/>
        <w:spacing w:line="100" w:lineRule="atLeast"/>
        <w:jc w:val="both"/>
        <w:rPr>
          <w:b/>
          <w:bCs/>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lastRenderedPageBreak/>
        <w:t xml:space="preserve">3. </w:t>
      </w:r>
      <w:r w:rsidRPr="00404CE6">
        <w:rPr>
          <w:b/>
          <w:color w:val="000000"/>
          <w:szCs w:val="28"/>
        </w:rPr>
        <w:t xml:space="preserve">Организаторы и </w:t>
      </w:r>
      <w:r w:rsidRPr="00404CE6">
        <w:rPr>
          <w:b/>
          <w:bCs/>
          <w:color w:val="000000"/>
          <w:szCs w:val="28"/>
        </w:rPr>
        <w:t>участники Конкурса</w:t>
      </w:r>
    </w:p>
    <w:p w:rsidR="00404CE6" w:rsidRPr="00404CE6" w:rsidRDefault="00404CE6" w:rsidP="00404CE6">
      <w:pPr>
        <w:tabs>
          <w:tab w:val="left" w:pos="708"/>
        </w:tabs>
        <w:suppressAutoHyphens/>
        <w:spacing w:line="100" w:lineRule="atLeast"/>
        <w:jc w:val="center"/>
        <w:rPr>
          <w:b/>
          <w:bCs/>
          <w:color w:val="000000"/>
          <w:szCs w:val="28"/>
        </w:rPr>
      </w:pP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Подготовку и проведение Конкурса, прием документов и материалов кандидатов на участие в Конкурсе осуществляет Организационный комитет Конкурса (далее по тексту – Оргкомитет) и жюри Конкурса (далее по тексту – Жюри).</w:t>
      </w: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Оргкомитет определяет порядок, форму, место и даты проведения этапов Конкурса, формирует список участников Конкурса, разрабатывает критерии оценки участников Конкурса.</w:t>
      </w: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Жюри принимает решение о присвоении званий победителя, призёров.</w:t>
      </w: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Решение Оргкомитета оформляется протоколом, который подписывается председателем, секретарем, членами Жюри.</w:t>
      </w:r>
    </w:p>
    <w:p w:rsidR="00404CE6" w:rsidRPr="00404CE6" w:rsidRDefault="00404CE6" w:rsidP="00404CE6">
      <w:pPr>
        <w:numPr>
          <w:ilvl w:val="1"/>
          <w:numId w:val="30"/>
        </w:numPr>
        <w:tabs>
          <w:tab w:val="left" w:pos="993"/>
        </w:tabs>
        <w:suppressAutoHyphens/>
        <w:spacing w:line="100" w:lineRule="atLeast"/>
        <w:ind w:left="0" w:firstLine="567"/>
        <w:jc w:val="both"/>
        <w:rPr>
          <w:szCs w:val="28"/>
        </w:rPr>
      </w:pPr>
      <w:r w:rsidRPr="00404CE6">
        <w:rPr>
          <w:color w:val="000000"/>
          <w:szCs w:val="28"/>
        </w:rPr>
        <w:t xml:space="preserve"> В Конкурсе принимают участие руководящие и педагогические работники.</w:t>
      </w:r>
    </w:p>
    <w:p w:rsidR="00404CE6" w:rsidRPr="00404CE6" w:rsidRDefault="00404CE6" w:rsidP="00404CE6">
      <w:pPr>
        <w:suppressAutoHyphens/>
        <w:ind w:firstLine="567"/>
        <w:rPr>
          <w:color w:val="000000"/>
          <w:szCs w:val="28"/>
        </w:rPr>
      </w:pPr>
      <w:r w:rsidRPr="00404CE6">
        <w:rPr>
          <w:color w:val="000000"/>
          <w:szCs w:val="28"/>
        </w:rPr>
        <w:t xml:space="preserve">3.6. </w:t>
      </w:r>
      <w:r w:rsidRPr="00404CE6">
        <w:rPr>
          <w:bCs/>
          <w:color w:val="000000"/>
          <w:szCs w:val="28"/>
        </w:rPr>
        <w:t>Победитель, призеры Конкурса не принимают участие в течение трех последних лет, начиная с года, следующего за годом участия в Конкурсе.</w:t>
      </w:r>
    </w:p>
    <w:p w:rsidR="00404CE6" w:rsidRPr="00404CE6" w:rsidRDefault="00404CE6" w:rsidP="00404CE6">
      <w:pPr>
        <w:tabs>
          <w:tab w:val="left" w:pos="993"/>
        </w:tabs>
        <w:suppressAutoHyphens/>
        <w:spacing w:line="100" w:lineRule="atLeast"/>
        <w:ind w:left="567"/>
        <w:jc w:val="both"/>
        <w:rPr>
          <w:szCs w:val="28"/>
        </w:rPr>
      </w:pPr>
      <w:r w:rsidRPr="00404CE6">
        <w:rPr>
          <w:color w:val="000000"/>
          <w:szCs w:val="28"/>
        </w:rPr>
        <w:t>3.7. Возраст и стаж участников Конкурса не ограничиваются.</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3.8. Победитель К</w:t>
      </w:r>
      <w:r w:rsidRPr="00404CE6">
        <w:rPr>
          <w:bCs/>
          <w:color w:val="000000"/>
          <w:szCs w:val="28"/>
        </w:rPr>
        <w:t xml:space="preserve">онкурса </w:t>
      </w:r>
      <w:r w:rsidRPr="00404CE6">
        <w:rPr>
          <w:color w:val="000000"/>
          <w:szCs w:val="28"/>
        </w:rPr>
        <w:t>выдвигается для участия в региональном этапе 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jc w:val="both"/>
        <w:rPr>
          <w:b/>
          <w:bCs/>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4. Порядок проведения Конкурса</w:t>
      </w:r>
    </w:p>
    <w:p w:rsidR="00404CE6" w:rsidRPr="00404CE6" w:rsidRDefault="00404CE6" w:rsidP="00404CE6">
      <w:pPr>
        <w:tabs>
          <w:tab w:val="left" w:pos="708"/>
        </w:tabs>
        <w:suppressAutoHyphens/>
        <w:spacing w:line="100" w:lineRule="atLeast"/>
        <w:jc w:val="center"/>
        <w:rPr>
          <w:b/>
          <w:bCs/>
          <w:color w:val="000000"/>
          <w:sz w:val="24"/>
          <w:szCs w:val="24"/>
        </w:rPr>
      </w:pP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4.1. Конкурс проводится с 3 февраля по 29 марта 2025 года.</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4.2. Заявки принимаются с 3 февраля по 7 февраля 2025 года. Форма заявки в соответствии с Приложением № 1. Участник заполняет форму согласия на обработку персональных данных в соответствии с Приложением №2</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4.3. Конкурс проводится в три тура.</w:t>
      </w:r>
    </w:p>
    <w:p w:rsidR="00404CE6" w:rsidRPr="00404CE6" w:rsidRDefault="00404CE6" w:rsidP="00404CE6">
      <w:pPr>
        <w:tabs>
          <w:tab w:val="left" w:pos="993"/>
        </w:tabs>
        <w:suppressAutoHyphens/>
        <w:spacing w:line="100" w:lineRule="atLeast"/>
        <w:ind w:left="567"/>
        <w:jc w:val="both"/>
        <w:rPr>
          <w:szCs w:val="28"/>
        </w:rPr>
      </w:pPr>
      <w:r w:rsidRPr="00404CE6">
        <w:rPr>
          <w:color w:val="000000"/>
          <w:szCs w:val="28"/>
        </w:rPr>
        <w:t>4.4.1. I тур (заочный).</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Проводится с 10 февраля по 14 февраля 2025 года.</w:t>
      </w:r>
    </w:p>
    <w:p w:rsidR="00404CE6" w:rsidRPr="00404CE6" w:rsidRDefault="00404CE6" w:rsidP="00404CE6">
      <w:pPr>
        <w:tabs>
          <w:tab w:val="left" w:pos="993"/>
        </w:tabs>
        <w:suppressAutoHyphens/>
        <w:spacing w:line="100" w:lineRule="atLeast"/>
        <w:ind w:firstLine="567"/>
        <w:jc w:val="both"/>
        <w:rPr>
          <w:szCs w:val="28"/>
        </w:rPr>
      </w:pPr>
      <w:r w:rsidRPr="00404CE6">
        <w:rPr>
          <w:color w:val="000000"/>
          <w:szCs w:val="28"/>
        </w:rPr>
        <w:t>В рамках первого заочного тура проводятся конкурсные испытания:</w:t>
      </w:r>
    </w:p>
    <w:p w:rsidR="00404CE6" w:rsidRDefault="00404CE6" w:rsidP="00404CE6">
      <w:pPr>
        <w:tabs>
          <w:tab w:val="left" w:pos="708"/>
        </w:tabs>
        <w:suppressAutoHyphens/>
        <w:spacing w:line="100" w:lineRule="atLeast"/>
        <w:ind w:firstLine="567"/>
        <w:jc w:val="center"/>
        <w:rPr>
          <w:b/>
          <w:bCs/>
          <w:color w:val="000000"/>
          <w:szCs w:val="28"/>
        </w:rPr>
      </w:pPr>
    </w:p>
    <w:p w:rsidR="00404CE6" w:rsidRPr="00404CE6" w:rsidRDefault="00404CE6" w:rsidP="00404CE6">
      <w:pPr>
        <w:tabs>
          <w:tab w:val="left" w:pos="708"/>
        </w:tabs>
        <w:suppressAutoHyphens/>
        <w:spacing w:line="100" w:lineRule="atLeast"/>
        <w:ind w:firstLine="567"/>
        <w:jc w:val="center"/>
        <w:rPr>
          <w:szCs w:val="28"/>
        </w:rPr>
      </w:pPr>
      <w:proofErr w:type="spellStart"/>
      <w:r w:rsidRPr="00404CE6">
        <w:rPr>
          <w:b/>
          <w:bCs/>
          <w:color w:val="000000"/>
          <w:szCs w:val="28"/>
        </w:rPr>
        <w:t>Видеовизитка</w:t>
      </w:r>
      <w:proofErr w:type="spellEnd"/>
      <w:r w:rsidRPr="00404CE6">
        <w:rPr>
          <w:b/>
          <w:bCs/>
          <w:color w:val="000000"/>
          <w:szCs w:val="28"/>
        </w:rPr>
        <w:t xml:space="preserve"> «Я - педагог». </w:t>
      </w:r>
    </w:p>
    <w:p w:rsidR="00404CE6" w:rsidRPr="00404CE6" w:rsidRDefault="00404CE6" w:rsidP="00404CE6">
      <w:pPr>
        <w:tabs>
          <w:tab w:val="left" w:pos="708"/>
        </w:tabs>
        <w:suppressAutoHyphens/>
        <w:spacing w:line="100" w:lineRule="atLeast"/>
        <w:rPr>
          <w:b/>
          <w:bCs/>
          <w:color w:val="000000"/>
          <w:sz w:val="24"/>
          <w:szCs w:val="24"/>
        </w:rPr>
      </w:pPr>
    </w:p>
    <w:p w:rsidR="00404CE6" w:rsidRPr="00404CE6" w:rsidRDefault="00404CE6" w:rsidP="00404CE6">
      <w:pPr>
        <w:tabs>
          <w:tab w:val="left" w:pos="120"/>
        </w:tabs>
        <w:suppressAutoHyphens/>
        <w:ind w:right="57" w:firstLine="567"/>
        <w:rPr>
          <w:szCs w:val="28"/>
        </w:rPr>
      </w:pPr>
      <w:r w:rsidRPr="00404CE6">
        <w:rPr>
          <w:color w:val="000000"/>
          <w:szCs w:val="28"/>
        </w:rPr>
        <w:t>Цель конкурсного испытания: демонстрация конкурсантом профессиональных достижений с использованием информационно-коммуникационных технологий.</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Формат конкурсного испытания: видеоролик продолжительностью до трех минут с применением телекоммуникационных технологий: интервью, репортаж, видеоклип, мультфильм и т.п. должен содержать информацию о достижениях конкурсанта в профессиональной и общественной деятельности, отражать его профессиональную культуру, демонстрировать современные способы педагогической деятельности.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Видеоролик должен содержать информационную заставку с указанием Ф.И.О. конкурсанта, наименованием образовательного учреждения, которое он представляет, и быть размещен на облачном сервисе Яндекс. Диск. </w:t>
      </w:r>
    </w:p>
    <w:p w:rsidR="00404CE6" w:rsidRPr="00404CE6" w:rsidRDefault="00404CE6" w:rsidP="00404CE6">
      <w:pPr>
        <w:tabs>
          <w:tab w:val="left" w:pos="708"/>
        </w:tabs>
        <w:suppressAutoHyphens/>
        <w:spacing w:line="100" w:lineRule="atLeast"/>
        <w:ind w:firstLine="567"/>
        <w:jc w:val="both"/>
        <w:rPr>
          <w:color w:val="000000"/>
          <w:szCs w:val="28"/>
        </w:rPr>
      </w:pPr>
      <w:r w:rsidRPr="00404CE6">
        <w:rPr>
          <w:color w:val="000000"/>
          <w:szCs w:val="28"/>
        </w:rPr>
        <w:lastRenderedPageBreak/>
        <w:t xml:space="preserve">Максимальная оценка за конкурсное испытание – 20 баллов. </w:t>
      </w:r>
    </w:p>
    <w:p w:rsidR="00404CE6" w:rsidRPr="00404CE6" w:rsidRDefault="00404CE6" w:rsidP="00404CE6">
      <w:pPr>
        <w:suppressAutoHyphens/>
        <w:ind w:firstLine="510"/>
        <w:rPr>
          <w:color w:val="000000"/>
          <w:szCs w:val="28"/>
        </w:rPr>
      </w:pPr>
      <w:r w:rsidRPr="00404CE6">
        <w:rPr>
          <w:color w:val="000000"/>
          <w:spacing w:val="-2"/>
          <w:szCs w:val="28"/>
        </w:rPr>
        <w:t xml:space="preserve">Порядок оценивания конкурсного испытания: оценивание конкурсного испытания осуществляется </w:t>
      </w:r>
      <w:r w:rsidRPr="00404CE6">
        <w:rPr>
          <w:color w:val="000000"/>
          <w:spacing w:val="-10"/>
          <w:szCs w:val="28"/>
        </w:rPr>
        <w:t xml:space="preserve">в </w:t>
      </w:r>
      <w:r w:rsidRPr="00404CE6">
        <w:rPr>
          <w:color w:val="000000"/>
          <w:spacing w:val="-2"/>
          <w:szCs w:val="28"/>
        </w:rPr>
        <w:t xml:space="preserve">дистанционном режиме. Каждый видеоролик </w:t>
      </w:r>
      <w:r w:rsidRPr="00404CE6">
        <w:rPr>
          <w:color w:val="000000"/>
          <w:szCs w:val="28"/>
        </w:rPr>
        <w:t>оценивают члены жюри.</w:t>
      </w:r>
    </w:p>
    <w:p w:rsidR="00404CE6" w:rsidRPr="00404CE6" w:rsidRDefault="00404CE6" w:rsidP="00404CE6">
      <w:pPr>
        <w:suppressAutoHyphens/>
        <w:ind w:firstLine="510"/>
        <w:rPr>
          <w:color w:val="000000"/>
          <w:szCs w:val="28"/>
        </w:rPr>
      </w:pPr>
      <w:r w:rsidRPr="00404CE6">
        <w:rPr>
          <w:color w:val="000000"/>
          <w:szCs w:val="28"/>
        </w:rPr>
        <w:t>Оценивание производится по 2 критериям. Критерии не равнозначны и имеют разное выражение в баллах, каждый критерий раскрывается через совокупность показателей. Каждый показатель оценивается по шкале от 0 до 2 баллов, где 0 баллов -</w:t>
      </w:r>
      <w:r w:rsidRPr="00404CE6">
        <w:rPr>
          <w:color w:val="000000"/>
          <w:w w:val="90"/>
          <w:szCs w:val="28"/>
        </w:rPr>
        <w:t xml:space="preserve"> </w:t>
      </w:r>
      <w:r w:rsidRPr="00404CE6">
        <w:rPr>
          <w:color w:val="000000"/>
          <w:szCs w:val="28"/>
        </w:rPr>
        <w:t xml:space="preserve">«показатель </w:t>
      </w:r>
      <w:r w:rsidRPr="00404CE6">
        <w:rPr>
          <w:color w:val="000000"/>
          <w:spacing w:val="19"/>
          <w:szCs w:val="28"/>
        </w:rPr>
        <w:t xml:space="preserve">не </w:t>
      </w:r>
      <w:r w:rsidRPr="00404CE6">
        <w:rPr>
          <w:color w:val="000000"/>
          <w:szCs w:val="28"/>
        </w:rPr>
        <w:t>проявлен», 1 балл</w:t>
      </w:r>
      <w:r w:rsidRPr="00404CE6">
        <w:rPr>
          <w:color w:val="000000"/>
          <w:spacing w:val="10"/>
          <w:szCs w:val="28"/>
        </w:rPr>
        <w:t xml:space="preserve"> - </w:t>
      </w:r>
      <w:r w:rsidRPr="00404CE6">
        <w:rPr>
          <w:color w:val="000000"/>
          <w:szCs w:val="28"/>
        </w:rPr>
        <w:t xml:space="preserve">«показатель проявлен частично», 2 </w:t>
      </w:r>
      <w:r w:rsidRPr="00404CE6">
        <w:rPr>
          <w:color w:val="000000"/>
          <w:spacing w:val="-2"/>
          <w:szCs w:val="28"/>
        </w:rPr>
        <w:t xml:space="preserve">балла </w:t>
      </w:r>
      <w:r w:rsidRPr="00404CE6">
        <w:rPr>
          <w:color w:val="000000"/>
          <w:spacing w:val="-2"/>
          <w:w w:val="90"/>
          <w:szCs w:val="28"/>
        </w:rPr>
        <w:t xml:space="preserve">- </w:t>
      </w:r>
      <w:r w:rsidRPr="00404CE6">
        <w:rPr>
          <w:color w:val="000000"/>
          <w:spacing w:val="-2"/>
          <w:szCs w:val="28"/>
        </w:rPr>
        <w:t xml:space="preserve">«показатель проявлен в полной мере». Максимальная оценка за конкурсное </w:t>
      </w:r>
      <w:r w:rsidRPr="00404CE6">
        <w:rPr>
          <w:color w:val="000000"/>
          <w:w w:val="90"/>
          <w:szCs w:val="28"/>
        </w:rPr>
        <w:t>испытание «Визитная карточка «</w:t>
      </w:r>
      <w:proofErr w:type="gramStart"/>
      <w:r w:rsidRPr="00404CE6">
        <w:rPr>
          <w:color w:val="000000"/>
          <w:w w:val="90"/>
          <w:szCs w:val="28"/>
        </w:rPr>
        <w:t>Я</w:t>
      </w:r>
      <w:r w:rsidRPr="00404CE6">
        <w:rPr>
          <w:color w:val="000000"/>
          <w:w w:val="85"/>
          <w:szCs w:val="28"/>
        </w:rPr>
        <w:t>—</w:t>
      </w:r>
      <w:r w:rsidRPr="00404CE6">
        <w:rPr>
          <w:color w:val="000000"/>
          <w:w w:val="90"/>
          <w:szCs w:val="28"/>
        </w:rPr>
        <w:t>педагог</w:t>
      </w:r>
      <w:proofErr w:type="gramEnd"/>
      <w:r w:rsidRPr="00404CE6">
        <w:rPr>
          <w:color w:val="000000"/>
          <w:w w:val="90"/>
          <w:szCs w:val="28"/>
        </w:rPr>
        <w:t xml:space="preserve">» </w:t>
      </w:r>
      <w:r w:rsidRPr="00404CE6">
        <w:rPr>
          <w:color w:val="000000"/>
          <w:w w:val="85"/>
          <w:szCs w:val="28"/>
        </w:rPr>
        <w:t xml:space="preserve">- </w:t>
      </w:r>
      <w:r w:rsidRPr="00404CE6">
        <w:rPr>
          <w:color w:val="000000"/>
          <w:w w:val="90"/>
          <w:szCs w:val="28"/>
        </w:rPr>
        <w:t xml:space="preserve">10 </w:t>
      </w:r>
      <w:r w:rsidRPr="00404CE6">
        <w:rPr>
          <w:color w:val="000000"/>
          <w:spacing w:val="-2"/>
          <w:w w:val="90"/>
          <w:szCs w:val="28"/>
        </w:rPr>
        <w:t>баллов.</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Участники второго тура объявляются Оргкомитетом 18 февраля 2025 года.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4.4.2. II тур (очный).</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Во II тур (очный) выходят 7 человек, набравших наибольшее количество баллов по итогам первого тура.</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II тур (очный) проводится с 3 марта по 7 марта 2025 года и включает в себя одно конкурсное задание: педагогическое мероприятие с детьми. Тему, форму вступительного слова для педагогического мероприятия с детьми участник Конкурса определяет самостоятельно.</w:t>
      </w:r>
    </w:p>
    <w:p w:rsidR="00404CE6" w:rsidRPr="00404CE6" w:rsidRDefault="00404CE6" w:rsidP="00404CE6">
      <w:pPr>
        <w:tabs>
          <w:tab w:val="left" w:pos="708"/>
        </w:tabs>
        <w:suppressAutoHyphens/>
        <w:spacing w:line="100" w:lineRule="atLeast"/>
        <w:jc w:val="both"/>
        <w:rPr>
          <w:b/>
          <w:color w:val="000000"/>
          <w:szCs w:val="28"/>
        </w:rPr>
      </w:pPr>
    </w:p>
    <w:p w:rsidR="00404CE6" w:rsidRPr="00404CE6" w:rsidRDefault="00404CE6" w:rsidP="00404CE6">
      <w:pPr>
        <w:tabs>
          <w:tab w:val="left" w:pos="708"/>
        </w:tabs>
        <w:suppressAutoHyphens/>
        <w:spacing w:line="100" w:lineRule="atLeast"/>
        <w:ind w:firstLine="567"/>
        <w:jc w:val="center"/>
        <w:rPr>
          <w:szCs w:val="28"/>
        </w:rPr>
      </w:pPr>
      <w:r w:rsidRPr="00404CE6">
        <w:rPr>
          <w:b/>
          <w:color w:val="000000"/>
          <w:szCs w:val="28"/>
        </w:rPr>
        <w:t>Конкурсное испытание «Педагогическое мероприятие с детьми».</w:t>
      </w:r>
    </w:p>
    <w:p w:rsidR="00404CE6" w:rsidRPr="00404CE6" w:rsidRDefault="00404CE6" w:rsidP="00404CE6">
      <w:pPr>
        <w:tabs>
          <w:tab w:val="left" w:pos="708"/>
        </w:tabs>
        <w:suppressAutoHyphens/>
        <w:spacing w:line="100" w:lineRule="atLeast"/>
        <w:ind w:firstLine="567"/>
        <w:jc w:val="both"/>
        <w:rPr>
          <w:b/>
          <w:color w:val="000000"/>
          <w:sz w:val="24"/>
          <w:szCs w:val="24"/>
        </w:rPr>
      </w:pPr>
    </w:p>
    <w:p w:rsidR="00404CE6" w:rsidRPr="00404CE6" w:rsidRDefault="00404CE6" w:rsidP="00404CE6">
      <w:pPr>
        <w:tabs>
          <w:tab w:val="left" w:pos="708"/>
        </w:tabs>
        <w:suppressAutoHyphens/>
        <w:spacing w:line="100" w:lineRule="atLeast"/>
        <w:ind w:firstLine="567"/>
        <w:jc w:val="both"/>
        <w:rPr>
          <w:sz w:val="24"/>
          <w:szCs w:val="24"/>
        </w:rPr>
      </w:pPr>
      <w:r w:rsidRPr="00404CE6">
        <w:rPr>
          <w:color w:val="000000"/>
          <w:szCs w:val="28"/>
        </w:rPr>
        <w:t>Цель:</w:t>
      </w:r>
      <w:r w:rsidRPr="00404CE6">
        <w:rPr>
          <w:b/>
          <w:bCs/>
          <w:color w:val="000000"/>
          <w:szCs w:val="28"/>
        </w:rPr>
        <w:t xml:space="preserve"> </w:t>
      </w:r>
      <w:r w:rsidRPr="00404CE6">
        <w:rPr>
          <w:color w:val="000000"/>
          <w:szCs w:val="28"/>
        </w:rPr>
        <w:t xml:space="preserve">демонстрация конкурсантом профессиональных компетенций в области подготовки, проведения и анализа развивающего занятия </w:t>
      </w:r>
    </w:p>
    <w:p w:rsidR="00404CE6" w:rsidRPr="00404CE6" w:rsidRDefault="00404CE6" w:rsidP="00404CE6">
      <w:pPr>
        <w:tabs>
          <w:tab w:val="left" w:pos="708"/>
        </w:tabs>
        <w:suppressAutoHyphens/>
        <w:spacing w:line="100" w:lineRule="atLeast"/>
        <w:ind w:firstLine="567"/>
        <w:jc w:val="both"/>
        <w:rPr>
          <w:sz w:val="24"/>
          <w:szCs w:val="24"/>
        </w:rPr>
      </w:pPr>
      <w:r w:rsidRPr="00404CE6">
        <w:rPr>
          <w:color w:val="000000"/>
          <w:szCs w:val="28"/>
        </w:rPr>
        <w:t xml:space="preserve">Формат: групповое занятие с детьми, которое проводится конкурсантом в образовательной организации, реализующей образовательные программы дошкольного образования, утверждённой Оргкомитетом в качестве площадки проведения первого тура.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Педагогическое мероприятие с детьми демонстрирует практический опыт участника Конкурса, представленного в творческой презентации. Возраст детей определяется участником Конкурса. До начала конкурсного задания участники представляют членам Жюри модель проведения педагогического мероприятия, в которой указаны цели и примерное содержание мероприятия. </w:t>
      </w:r>
      <w:r w:rsidRPr="00404CE6">
        <w:rPr>
          <w:szCs w:val="28"/>
        </w:rPr>
        <w:t>Количественный состав детей в группе 12 - 15 человек.</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Регламент: до 35 минут (проведение мероприятия – до 20 минут; самоанализ – до 5 минут; вопросы членов Жюри – до 10 минут).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Критерии оценивания в соответствии с Приложением № 4.</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Лучшие участники проходят в третий (финальный, очный) тур.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Участники третьего тура объявляются Оргкомитетом 10 марта 2025 года. </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4.4.3. III тур (финальный, очный).</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Проводится с 17 марта по 21 марта 2025 года.</w:t>
      </w:r>
    </w:p>
    <w:p w:rsidR="00404CE6" w:rsidRPr="00404CE6" w:rsidRDefault="00404CE6" w:rsidP="00404CE6">
      <w:pPr>
        <w:tabs>
          <w:tab w:val="left" w:pos="708"/>
        </w:tabs>
        <w:suppressAutoHyphens/>
        <w:spacing w:line="100" w:lineRule="atLeast"/>
        <w:ind w:firstLine="567"/>
        <w:jc w:val="both"/>
        <w:rPr>
          <w:szCs w:val="28"/>
        </w:rPr>
      </w:pPr>
      <w:r w:rsidRPr="00404CE6">
        <w:rPr>
          <w:color w:val="000000"/>
          <w:szCs w:val="28"/>
        </w:rPr>
        <w:t xml:space="preserve">В третьем туре принимают участие 5 участников, набравших наибольшее количество баллов по итогам второго тура. Третий тур включает в себя одно задание, цель которого – дать максимально полное представление о профессиональных и индивидуальных качествах участников, их социальной и гражданской позиции. </w:t>
      </w:r>
    </w:p>
    <w:p w:rsidR="00404CE6" w:rsidRPr="00404CE6" w:rsidRDefault="00404CE6" w:rsidP="00404CE6">
      <w:pPr>
        <w:tabs>
          <w:tab w:val="left" w:pos="708"/>
        </w:tabs>
        <w:suppressAutoHyphens/>
        <w:spacing w:line="100" w:lineRule="atLeast"/>
        <w:ind w:firstLine="567"/>
        <w:jc w:val="center"/>
        <w:rPr>
          <w:szCs w:val="28"/>
        </w:rPr>
      </w:pPr>
      <w:r w:rsidRPr="00404CE6">
        <w:rPr>
          <w:b/>
          <w:color w:val="000000"/>
          <w:szCs w:val="28"/>
        </w:rPr>
        <w:lastRenderedPageBreak/>
        <w:t>Конкурсное испытание «Мастер-класс».</w:t>
      </w:r>
    </w:p>
    <w:p w:rsidR="00404CE6" w:rsidRPr="00404CE6" w:rsidRDefault="00404CE6" w:rsidP="00404CE6">
      <w:pPr>
        <w:tabs>
          <w:tab w:val="left" w:pos="708"/>
        </w:tabs>
        <w:suppressAutoHyphens/>
        <w:spacing w:line="100" w:lineRule="atLeast"/>
        <w:ind w:firstLine="567"/>
        <w:jc w:val="both"/>
        <w:rPr>
          <w:b/>
          <w:color w:val="000000"/>
          <w:sz w:val="24"/>
          <w:szCs w:val="24"/>
        </w:rPr>
      </w:pPr>
    </w:p>
    <w:p w:rsidR="00404CE6" w:rsidRPr="00404CE6" w:rsidRDefault="00404CE6" w:rsidP="00404CE6">
      <w:pPr>
        <w:tabs>
          <w:tab w:val="left" w:pos="708"/>
        </w:tabs>
        <w:suppressAutoHyphens/>
        <w:ind w:firstLine="567"/>
        <w:jc w:val="both"/>
        <w:rPr>
          <w:szCs w:val="28"/>
        </w:rPr>
      </w:pPr>
      <w:r w:rsidRPr="00404CE6">
        <w:rPr>
          <w:color w:val="000000"/>
          <w:szCs w:val="28"/>
        </w:rPr>
        <w:t xml:space="preserve">Цель конкурсного испытания: демонстрация участником Конкурса профессионального мастерства в области презентации и трансляции педагогического опыта в ситуации профессионального взаимодействия. </w:t>
      </w:r>
    </w:p>
    <w:p w:rsidR="00404CE6" w:rsidRPr="00404CE6" w:rsidRDefault="00404CE6" w:rsidP="00404CE6">
      <w:pPr>
        <w:tabs>
          <w:tab w:val="left" w:pos="708"/>
        </w:tabs>
        <w:suppressAutoHyphens/>
        <w:ind w:firstLine="567"/>
        <w:jc w:val="both"/>
        <w:rPr>
          <w:szCs w:val="28"/>
        </w:rPr>
      </w:pPr>
      <w:r w:rsidRPr="00404CE6">
        <w:rPr>
          <w:color w:val="000000"/>
          <w:szCs w:val="28"/>
        </w:rPr>
        <w:t>Формат конкурсного испытания: учебно-методическое занятие с коллегами, демонстрирующее педагогическое мастерство в области трансляции своего педагогического опыта, доказавшего эффективность в практической работе.</w:t>
      </w:r>
    </w:p>
    <w:p w:rsidR="00404CE6" w:rsidRPr="00404CE6" w:rsidRDefault="00404CE6" w:rsidP="00404CE6">
      <w:pPr>
        <w:suppressAutoHyphens/>
        <w:ind w:firstLine="567"/>
        <w:jc w:val="both"/>
        <w:rPr>
          <w:szCs w:val="28"/>
        </w:rPr>
      </w:pPr>
      <w:r w:rsidRPr="00404CE6">
        <w:rPr>
          <w:color w:val="000000"/>
          <w:szCs w:val="28"/>
        </w:rPr>
        <w:t>Демонстрация собственной педагогической разработки (технологии, метода, способа, приема или средства), используемой в профессиональной деятельности, а также компетенции в области презентации и передачи личного педагогического опыта;</w:t>
      </w:r>
    </w:p>
    <w:p w:rsidR="00404CE6" w:rsidRPr="00404CE6" w:rsidRDefault="00404CE6" w:rsidP="00404CE6">
      <w:pPr>
        <w:suppressAutoHyphens/>
        <w:ind w:firstLine="567"/>
        <w:jc w:val="both"/>
        <w:rPr>
          <w:szCs w:val="28"/>
        </w:rPr>
      </w:pPr>
      <w:r w:rsidRPr="00404CE6">
        <w:rPr>
          <w:color w:val="000000"/>
          <w:szCs w:val="28"/>
        </w:rPr>
        <w:t xml:space="preserve">конкретизация конкурсантом основных идей педагогического опыта, демонстрация умения грамотно, точно и содержательно отвечать на вопросы, формулировать и аргументировать профессионально-личностную позицию по вопросам дошкольного </w:t>
      </w:r>
      <w:r w:rsidRPr="00404CE6">
        <w:rPr>
          <w:color w:val="000000"/>
          <w:spacing w:val="-2"/>
          <w:szCs w:val="28"/>
        </w:rPr>
        <w:t>образования;</w:t>
      </w:r>
    </w:p>
    <w:p w:rsidR="00404CE6" w:rsidRPr="00404CE6" w:rsidRDefault="00404CE6" w:rsidP="00404CE6">
      <w:pPr>
        <w:tabs>
          <w:tab w:val="left" w:pos="708"/>
        </w:tabs>
        <w:suppressAutoHyphens/>
        <w:ind w:firstLine="567"/>
        <w:jc w:val="both"/>
        <w:rPr>
          <w:szCs w:val="28"/>
        </w:rPr>
      </w:pPr>
      <w:r w:rsidRPr="00404CE6">
        <w:rPr>
          <w:szCs w:val="28"/>
        </w:rPr>
        <w:t xml:space="preserve">мастер-класс с использованием элементов профессиональной деятельности (приемы, методы, технологии обучения </w:t>
      </w:r>
      <w:r w:rsidRPr="00404CE6">
        <w:rPr>
          <w:color w:val="131313"/>
          <w:szCs w:val="28"/>
        </w:rPr>
        <w:t xml:space="preserve">и </w:t>
      </w:r>
      <w:r w:rsidRPr="00404CE6">
        <w:rPr>
          <w:szCs w:val="28"/>
        </w:rPr>
        <w:t xml:space="preserve">развития детей дошкольного возраста), демонстрирующий систему работы педагога, ее оригинальность, эффективность и </w:t>
      </w:r>
      <w:proofErr w:type="spellStart"/>
      <w:r w:rsidRPr="00404CE6">
        <w:rPr>
          <w:spacing w:val="-2"/>
          <w:szCs w:val="28"/>
        </w:rPr>
        <w:t>тиражируемость</w:t>
      </w:r>
      <w:proofErr w:type="spellEnd"/>
      <w:r w:rsidRPr="00404CE6">
        <w:rPr>
          <w:spacing w:val="-2"/>
          <w:szCs w:val="28"/>
        </w:rPr>
        <w:t>;</w:t>
      </w:r>
    </w:p>
    <w:p w:rsidR="00404CE6" w:rsidRPr="00404CE6" w:rsidRDefault="00404CE6" w:rsidP="00404CE6">
      <w:pPr>
        <w:tabs>
          <w:tab w:val="left" w:pos="708"/>
        </w:tabs>
        <w:suppressAutoHyphens/>
        <w:ind w:firstLine="567"/>
        <w:jc w:val="both"/>
        <w:rPr>
          <w:szCs w:val="28"/>
        </w:rPr>
      </w:pPr>
      <w:r w:rsidRPr="00404CE6">
        <w:rPr>
          <w:szCs w:val="28"/>
        </w:rPr>
        <w:t>ответы конкурсантов на вопросы членов жюри по содержанию и целеполаганию представленного мастер-класса, а также общие профессиональные вопросы, актуальные для дошкольного образования;</w:t>
      </w:r>
    </w:p>
    <w:p w:rsidR="00404CE6" w:rsidRPr="00404CE6" w:rsidRDefault="00404CE6" w:rsidP="00404CE6">
      <w:pPr>
        <w:suppressAutoHyphens/>
        <w:ind w:firstLine="567"/>
        <w:jc w:val="both"/>
        <w:rPr>
          <w:szCs w:val="28"/>
        </w:rPr>
      </w:pPr>
      <w:r w:rsidRPr="00404CE6">
        <w:rPr>
          <w:szCs w:val="28"/>
        </w:rPr>
        <w:t>содержание, тему, форму проведения мастер-класса (</w:t>
      </w:r>
      <w:proofErr w:type="spellStart"/>
      <w:r w:rsidRPr="00404CE6">
        <w:rPr>
          <w:szCs w:val="28"/>
        </w:rPr>
        <w:t>тренинговое</w:t>
      </w:r>
      <w:proofErr w:type="spellEnd"/>
      <w:r w:rsidRPr="00404CE6">
        <w:rPr>
          <w:szCs w:val="28"/>
        </w:rPr>
        <w:t xml:space="preserve"> занятие, деловая имитационная игра, моделирование, мастерская, творческая лаборатория и др.). </w:t>
      </w:r>
      <w:r w:rsidRPr="00404CE6">
        <w:rPr>
          <w:spacing w:val="-4"/>
          <w:szCs w:val="28"/>
        </w:rPr>
        <w:t xml:space="preserve">Допускается </w:t>
      </w:r>
      <w:r w:rsidRPr="00404CE6">
        <w:rPr>
          <w:szCs w:val="28"/>
        </w:rPr>
        <w:t xml:space="preserve">использование необходимых </w:t>
      </w:r>
      <w:r w:rsidRPr="00404CE6">
        <w:rPr>
          <w:color w:val="1C1C1C"/>
          <w:szCs w:val="28"/>
        </w:rPr>
        <w:t xml:space="preserve">и </w:t>
      </w:r>
      <w:r w:rsidRPr="00404CE6">
        <w:rPr>
          <w:szCs w:val="28"/>
        </w:rPr>
        <w:t xml:space="preserve">целесообразность аудиовизуальных, </w:t>
      </w:r>
      <w:r w:rsidRPr="00404CE6">
        <w:rPr>
          <w:spacing w:val="-2"/>
          <w:szCs w:val="28"/>
        </w:rPr>
        <w:t xml:space="preserve">наглядных, </w:t>
      </w:r>
      <w:r w:rsidRPr="00404CE6">
        <w:rPr>
          <w:w w:val="105"/>
          <w:szCs w:val="28"/>
        </w:rPr>
        <w:t>презентационных, информационно-коммуникативных сре</w:t>
      </w:r>
      <w:proofErr w:type="gramStart"/>
      <w:r w:rsidRPr="00404CE6">
        <w:rPr>
          <w:w w:val="105"/>
          <w:szCs w:val="28"/>
        </w:rPr>
        <w:t>дств дл</w:t>
      </w:r>
      <w:proofErr w:type="gramEnd"/>
      <w:r w:rsidRPr="00404CE6">
        <w:rPr>
          <w:w w:val="105"/>
          <w:szCs w:val="28"/>
        </w:rPr>
        <w:t>я достижения целей мастер-класса.</w:t>
      </w:r>
    </w:p>
    <w:p w:rsidR="00404CE6" w:rsidRPr="00404CE6" w:rsidRDefault="00404CE6" w:rsidP="00404CE6">
      <w:pPr>
        <w:tabs>
          <w:tab w:val="left" w:pos="708"/>
        </w:tabs>
        <w:suppressAutoHyphens/>
        <w:ind w:firstLine="567"/>
        <w:jc w:val="both"/>
        <w:rPr>
          <w:szCs w:val="28"/>
        </w:rPr>
      </w:pPr>
      <w:r w:rsidRPr="00404CE6">
        <w:rPr>
          <w:color w:val="000000"/>
          <w:szCs w:val="28"/>
        </w:rPr>
        <w:t>Регламент: 20 минут, включая 5 минут на вопросы Жюри.</w:t>
      </w:r>
    </w:p>
    <w:p w:rsidR="00404CE6" w:rsidRPr="00404CE6" w:rsidRDefault="00404CE6" w:rsidP="00404CE6">
      <w:pPr>
        <w:tabs>
          <w:tab w:val="left" w:pos="708"/>
        </w:tabs>
        <w:suppressAutoHyphens/>
        <w:ind w:firstLine="567"/>
        <w:jc w:val="both"/>
        <w:rPr>
          <w:szCs w:val="28"/>
        </w:rPr>
      </w:pPr>
      <w:r w:rsidRPr="00404CE6">
        <w:rPr>
          <w:color w:val="000000"/>
          <w:szCs w:val="28"/>
        </w:rPr>
        <w:t>Критерии оценивания в соответствии с Приложением № 3</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center"/>
        <w:rPr>
          <w:szCs w:val="28"/>
        </w:rPr>
      </w:pPr>
      <w:r w:rsidRPr="00404CE6">
        <w:rPr>
          <w:b/>
          <w:bCs/>
          <w:color w:val="000000"/>
          <w:szCs w:val="28"/>
        </w:rPr>
        <w:t>5. Подведение итогов Конкурса</w:t>
      </w:r>
    </w:p>
    <w:p w:rsidR="00404CE6" w:rsidRPr="00404CE6" w:rsidRDefault="00404CE6" w:rsidP="00404CE6">
      <w:pPr>
        <w:tabs>
          <w:tab w:val="left" w:pos="708"/>
        </w:tabs>
        <w:suppressAutoHyphens/>
        <w:spacing w:line="100" w:lineRule="atLeast"/>
        <w:jc w:val="center"/>
        <w:rPr>
          <w:b/>
          <w:bCs/>
          <w:color w:val="000000"/>
          <w:szCs w:val="28"/>
        </w:rPr>
      </w:pPr>
    </w:p>
    <w:p w:rsidR="00404CE6" w:rsidRPr="00404CE6"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t xml:space="preserve"> По итогам Конкурса членами Жюри определяется Победитель </w:t>
      </w:r>
      <w:proofErr w:type="gramStart"/>
      <w:r w:rsidRPr="00404CE6">
        <w:rPr>
          <w:color w:val="000000"/>
          <w:szCs w:val="28"/>
        </w:rPr>
        <w:t>Конкурса</w:t>
      </w:r>
      <w:proofErr w:type="gramEnd"/>
      <w:r w:rsidRPr="00404CE6">
        <w:rPr>
          <w:color w:val="000000"/>
          <w:szCs w:val="28"/>
        </w:rPr>
        <w:t xml:space="preserve"> набравший наибольшее среднее количество баллов в общем рейтинге по итогам Конкурса (I место), а также определяются призёры (II – III места) Конкурса по наибольшей сумме средних набранных баллов.</w:t>
      </w:r>
    </w:p>
    <w:p w:rsidR="00404CE6" w:rsidRPr="00404CE6"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t xml:space="preserve"> Член Жюри не имеет права оценивать участника Конкурса из того муниципального образовательного учреждения, представителем которого он является.</w:t>
      </w:r>
    </w:p>
    <w:p w:rsidR="00404CE6" w:rsidRPr="00404CE6"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t xml:space="preserve"> В случае равенства баллов распределение мест между финалистами Конкурса определяется путём голосования членов жюри Конкурса, в случае равенства голосов решающим голосом обладает председатель жюри.</w:t>
      </w:r>
    </w:p>
    <w:p w:rsidR="00404CE6" w:rsidRPr="00404CE6"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lastRenderedPageBreak/>
        <w:t xml:space="preserve"> Решения Жюри оформляются протоколами. Решения Жюри являются окончательными и пересмотру не подлежат.</w:t>
      </w:r>
    </w:p>
    <w:p w:rsidR="00404CE6" w:rsidRPr="00C322D7" w:rsidRDefault="00404CE6" w:rsidP="00404CE6">
      <w:pPr>
        <w:numPr>
          <w:ilvl w:val="0"/>
          <w:numId w:val="31"/>
        </w:numPr>
        <w:tabs>
          <w:tab w:val="left" w:pos="993"/>
        </w:tabs>
        <w:suppressAutoHyphens/>
        <w:spacing w:line="100" w:lineRule="atLeast"/>
        <w:ind w:left="0" w:firstLine="567"/>
        <w:jc w:val="both"/>
        <w:rPr>
          <w:szCs w:val="28"/>
        </w:rPr>
      </w:pPr>
      <w:r w:rsidRPr="00404CE6">
        <w:rPr>
          <w:color w:val="000000"/>
          <w:szCs w:val="28"/>
        </w:rPr>
        <w:t xml:space="preserve"> Победитель Конкурса и призёры Конкурса награждаются Грамотой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Саратовской области и ценными призами, </w:t>
      </w:r>
      <w:proofErr w:type="gramStart"/>
      <w:r w:rsidRPr="00404CE6">
        <w:rPr>
          <w:color w:val="000000"/>
          <w:szCs w:val="28"/>
        </w:rPr>
        <w:t>участники</w:t>
      </w:r>
      <w:proofErr w:type="gramEnd"/>
      <w:r w:rsidRPr="00404CE6">
        <w:rPr>
          <w:color w:val="000000"/>
          <w:szCs w:val="28"/>
        </w:rPr>
        <w:t xml:space="preserve"> прошедшие во второй тур, но не прошедшие в третий получают Сертификат участника в конкурсе.</w:t>
      </w: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C322D7" w:rsidRDefault="00C322D7" w:rsidP="00404CE6">
      <w:pPr>
        <w:tabs>
          <w:tab w:val="left" w:pos="708"/>
        </w:tabs>
        <w:suppressAutoHyphens/>
        <w:spacing w:line="100" w:lineRule="atLeast"/>
        <w:ind w:left="4678"/>
        <w:jc w:val="center"/>
        <w:rPr>
          <w:szCs w:val="28"/>
          <w:lang w:eastAsia="zh-CN"/>
        </w:rPr>
      </w:pPr>
    </w:p>
    <w:p w:rsidR="00404CE6" w:rsidRPr="00404CE6" w:rsidRDefault="00404CE6" w:rsidP="00404CE6">
      <w:pPr>
        <w:tabs>
          <w:tab w:val="left" w:pos="708"/>
        </w:tabs>
        <w:suppressAutoHyphens/>
        <w:spacing w:line="100" w:lineRule="atLeast"/>
        <w:ind w:left="4678"/>
        <w:jc w:val="center"/>
        <w:rPr>
          <w:szCs w:val="28"/>
          <w:lang w:eastAsia="zh-CN"/>
        </w:rPr>
      </w:pPr>
      <w:r w:rsidRPr="00404CE6">
        <w:rPr>
          <w:szCs w:val="28"/>
          <w:lang w:eastAsia="zh-CN"/>
        </w:rPr>
        <w:lastRenderedPageBreak/>
        <w:t>Приложение № 1</w:t>
      </w:r>
    </w:p>
    <w:p w:rsidR="00404CE6" w:rsidRPr="00404CE6" w:rsidRDefault="00404CE6" w:rsidP="00404CE6">
      <w:pPr>
        <w:tabs>
          <w:tab w:val="left" w:pos="708"/>
        </w:tabs>
        <w:suppressAutoHyphens/>
        <w:spacing w:line="100" w:lineRule="atLeast"/>
        <w:ind w:left="4678"/>
        <w:jc w:val="center"/>
        <w:rPr>
          <w:szCs w:val="28"/>
          <w:lang w:eastAsia="zh-CN"/>
        </w:rPr>
      </w:pPr>
      <w:r w:rsidRPr="00404CE6">
        <w:rPr>
          <w:szCs w:val="28"/>
          <w:lang w:eastAsia="zh-CN"/>
        </w:rPr>
        <w:t xml:space="preserve">к Положению о </w:t>
      </w:r>
      <w:r>
        <w:rPr>
          <w:szCs w:val="28"/>
          <w:lang w:eastAsia="zh-CN"/>
        </w:rPr>
        <w:t xml:space="preserve">проведении муниципального этапа </w:t>
      </w:r>
      <w:r w:rsidRPr="00404CE6">
        <w:rPr>
          <w:szCs w:val="28"/>
          <w:lang w:eastAsia="zh-CN"/>
        </w:rPr>
        <w:t>Всероссийского профессионального конкурса «Воспитатель года – 2025»</w:t>
      </w:r>
    </w:p>
    <w:p w:rsidR="00404CE6" w:rsidRPr="00404CE6" w:rsidRDefault="00404CE6" w:rsidP="00404CE6">
      <w:pPr>
        <w:tabs>
          <w:tab w:val="left" w:pos="4820"/>
        </w:tabs>
        <w:suppressAutoHyphens/>
        <w:spacing w:line="100" w:lineRule="atLeast"/>
        <w:ind w:left="4820"/>
        <w:jc w:val="both"/>
        <w:rPr>
          <w:sz w:val="24"/>
          <w:szCs w:val="28"/>
        </w:rPr>
      </w:pPr>
    </w:p>
    <w:p w:rsidR="00404CE6" w:rsidRPr="00404CE6" w:rsidRDefault="00404CE6" w:rsidP="00404CE6">
      <w:pPr>
        <w:tabs>
          <w:tab w:val="left" w:pos="4820"/>
        </w:tabs>
        <w:suppressAutoHyphens/>
        <w:spacing w:line="100" w:lineRule="atLeast"/>
        <w:ind w:left="4820"/>
        <w:jc w:val="both"/>
        <w:rPr>
          <w:color w:val="000000"/>
          <w:szCs w:val="28"/>
        </w:rPr>
      </w:pPr>
      <w:r w:rsidRPr="00404CE6">
        <w:rPr>
          <w:szCs w:val="28"/>
        </w:rPr>
        <w:t>В оргкомитет муниципального этапа 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jc w:val="center"/>
        <w:rPr>
          <w:sz w:val="24"/>
          <w:szCs w:val="28"/>
        </w:rPr>
      </w:pPr>
    </w:p>
    <w:p w:rsidR="00404CE6" w:rsidRPr="00404CE6" w:rsidRDefault="00404CE6" w:rsidP="00404CE6">
      <w:pPr>
        <w:tabs>
          <w:tab w:val="left" w:pos="708"/>
        </w:tabs>
        <w:suppressAutoHyphens/>
        <w:spacing w:line="100" w:lineRule="atLeast"/>
        <w:jc w:val="center"/>
        <w:rPr>
          <w:color w:val="000000"/>
          <w:szCs w:val="28"/>
          <w:u w:val="single"/>
        </w:rPr>
      </w:pPr>
      <w:r w:rsidRPr="00404CE6">
        <w:rPr>
          <w:b/>
          <w:szCs w:val="28"/>
        </w:rPr>
        <w:t>ЗАЯВКА</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20"/>
          <w:szCs w:val="24"/>
        </w:rPr>
      </w:pPr>
      <w:r w:rsidRPr="00404CE6">
        <w:rPr>
          <w:sz w:val="20"/>
          <w:szCs w:val="24"/>
        </w:rPr>
        <w:t>полное наименование образовательной организации</w:t>
      </w:r>
    </w:p>
    <w:p w:rsidR="00404CE6" w:rsidRPr="00404CE6" w:rsidRDefault="00404CE6" w:rsidP="00404CE6">
      <w:pPr>
        <w:tabs>
          <w:tab w:val="left" w:pos="708"/>
        </w:tabs>
        <w:suppressAutoHyphens/>
        <w:spacing w:line="100" w:lineRule="atLeast"/>
        <w:jc w:val="both"/>
        <w:rPr>
          <w:sz w:val="22"/>
          <w:szCs w:val="22"/>
        </w:rPr>
      </w:pPr>
    </w:p>
    <w:p w:rsidR="00404CE6" w:rsidRPr="00404CE6" w:rsidRDefault="00404CE6" w:rsidP="00404CE6">
      <w:pPr>
        <w:tabs>
          <w:tab w:val="left" w:pos="0"/>
        </w:tabs>
        <w:suppressAutoHyphens/>
        <w:spacing w:line="100" w:lineRule="atLeast"/>
        <w:jc w:val="both"/>
        <w:rPr>
          <w:sz w:val="24"/>
          <w:szCs w:val="28"/>
        </w:rPr>
      </w:pPr>
      <w:r w:rsidRPr="00404CE6">
        <w:rPr>
          <w:sz w:val="24"/>
          <w:szCs w:val="28"/>
        </w:rPr>
        <w:t>направляет для включения в число участников муниципального этапа 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фамилия, имя, отчество,</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дата рождения</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должность, место работы (район, населенный пункт, образовательная организация)</w:t>
      </w:r>
    </w:p>
    <w:p w:rsidR="00404CE6" w:rsidRPr="00404CE6" w:rsidRDefault="00404CE6" w:rsidP="00404CE6">
      <w:pPr>
        <w:tabs>
          <w:tab w:val="left" w:pos="708"/>
        </w:tabs>
        <w:suppressAutoHyphens/>
        <w:spacing w:line="100" w:lineRule="atLeast"/>
        <w:jc w:val="both"/>
        <w:rPr>
          <w:sz w:val="20"/>
          <w:szCs w:val="24"/>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образование (ОУ, год окончания, специальность по диплому)</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стаж работы по специальности, квалификационная категория</w:t>
      </w:r>
    </w:p>
    <w:p w:rsidR="00404CE6" w:rsidRPr="00404CE6" w:rsidRDefault="00404CE6" w:rsidP="00404CE6">
      <w:pPr>
        <w:tabs>
          <w:tab w:val="left" w:pos="708"/>
        </w:tabs>
        <w:suppressAutoHyphens/>
        <w:spacing w:line="100" w:lineRule="atLeast"/>
        <w:jc w:val="center"/>
        <w:rPr>
          <w:sz w:val="24"/>
          <w:szCs w:val="28"/>
        </w:rPr>
      </w:pPr>
      <w:r w:rsidRPr="00404CE6">
        <w:rPr>
          <w:sz w:val="24"/>
          <w:szCs w:val="28"/>
        </w:rPr>
        <w:t>__________________________________________________________________</w:t>
      </w:r>
    </w:p>
    <w:p w:rsidR="00404CE6" w:rsidRPr="00404CE6" w:rsidRDefault="00404CE6" w:rsidP="00404CE6">
      <w:pPr>
        <w:tabs>
          <w:tab w:val="left" w:pos="708"/>
        </w:tabs>
        <w:suppressAutoHyphens/>
        <w:spacing w:line="100" w:lineRule="atLeast"/>
        <w:jc w:val="center"/>
        <w:rPr>
          <w:sz w:val="18"/>
          <w:szCs w:val="18"/>
        </w:rPr>
      </w:pPr>
      <w:r w:rsidRPr="00404CE6">
        <w:rPr>
          <w:sz w:val="18"/>
          <w:szCs w:val="18"/>
        </w:rPr>
        <w:t>звание, награды</w:t>
      </w:r>
    </w:p>
    <w:p w:rsidR="00404CE6" w:rsidRPr="00404CE6" w:rsidRDefault="00404CE6" w:rsidP="00404CE6">
      <w:pPr>
        <w:tabs>
          <w:tab w:val="left" w:pos="708"/>
        </w:tabs>
        <w:suppressAutoHyphens/>
        <w:spacing w:line="100" w:lineRule="atLeast"/>
        <w:jc w:val="center"/>
        <w:rPr>
          <w:color w:val="000000"/>
          <w:sz w:val="24"/>
          <w:szCs w:val="24"/>
          <w:u w:val="single"/>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center"/>
        <w:rPr>
          <w:sz w:val="20"/>
          <w:szCs w:val="24"/>
        </w:rPr>
      </w:pPr>
      <w:r w:rsidRPr="00404CE6">
        <w:rPr>
          <w:sz w:val="20"/>
          <w:szCs w:val="24"/>
        </w:rPr>
        <w:t>контактный телефон (сотовый), электронный адрес</w:t>
      </w:r>
    </w:p>
    <w:p w:rsidR="00404CE6" w:rsidRPr="00404CE6" w:rsidRDefault="00404CE6" w:rsidP="00404CE6">
      <w:pPr>
        <w:tabs>
          <w:tab w:val="left" w:pos="708"/>
        </w:tabs>
        <w:suppressAutoHyphens/>
        <w:spacing w:line="100" w:lineRule="atLeast"/>
        <w:jc w:val="center"/>
        <w:rPr>
          <w:sz w:val="10"/>
          <w:szCs w:val="10"/>
        </w:rPr>
      </w:pPr>
    </w:p>
    <w:p w:rsidR="00404CE6" w:rsidRPr="00404CE6" w:rsidRDefault="00404CE6" w:rsidP="00404CE6">
      <w:pPr>
        <w:tabs>
          <w:tab w:val="left" w:pos="708"/>
        </w:tabs>
        <w:suppressAutoHyphens/>
        <w:spacing w:line="100" w:lineRule="atLeast"/>
        <w:ind w:firstLine="567"/>
        <w:jc w:val="both"/>
        <w:rPr>
          <w:color w:val="000000"/>
          <w:sz w:val="24"/>
          <w:szCs w:val="24"/>
        </w:rPr>
      </w:pPr>
      <w:r w:rsidRPr="00404CE6">
        <w:rPr>
          <w:sz w:val="24"/>
          <w:szCs w:val="24"/>
          <w:u w:val="single"/>
        </w:rPr>
        <w:t>Образовательные программы и технологии, по которым работает воспитатель</w:t>
      </w:r>
    </w:p>
    <w:p w:rsidR="00404CE6" w:rsidRPr="00404CE6" w:rsidRDefault="00404CE6" w:rsidP="00404CE6">
      <w:pPr>
        <w:tabs>
          <w:tab w:val="left" w:pos="708"/>
        </w:tabs>
        <w:suppressAutoHyphens/>
        <w:spacing w:line="100" w:lineRule="atLeast"/>
        <w:jc w:val="both"/>
        <w:rPr>
          <w:color w:val="000000"/>
          <w:sz w:val="24"/>
          <w:szCs w:val="24"/>
        </w:rPr>
      </w:pPr>
      <w:r w:rsidRPr="00404CE6">
        <w:rPr>
          <w:sz w:val="24"/>
          <w:szCs w:val="24"/>
        </w:rPr>
        <w:t>__________________________________________________________________</w:t>
      </w:r>
    </w:p>
    <w:p w:rsidR="00404CE6" w:rsidRPr="00404CE6" w:rsidRDefault="00404CE6" w:rsidP="00404CE6">
      <w:pPr>
        <w:tabs>
          <w:tab w:val="left" w:pos="708"/>
        </w:tabs>
        <w:suppressAutoHyphens/>
        <w:spacing w:line="100" w:lineRule="atLeast"/>
        <w:jc w:val="both"/>
        <w:rPr>
          <w:color w:val="000000"/>
          <w:sz w:val="24"/>
          <w:szCs w:val="24"/>
        </w:rPr>
      </w:pPr>
      <w:r w:rsidRPr="00404CE6">
        <w:rPr>
          <w:sz w:val="24"/>
          <w:szCs w:val="24"/>
        </w:rPr>
        <w:t>____________________________________________________________________________________________________________________________________</w:t>
      </w:r>
    </w:p>
    <w:p w:rsidR="00404CE6" w:rsidRPr="00404CE6" w:rsidRDefault="00404CE6" w:rsidP="00404CE6">
      <w:pPr>
        <w:tabs>
          <w:tab w:val="left" w:pos="708"/>
        </w:tabs>
        <w:suppressAutoHyphens/>
        <w:spacing w:line="100" w:lineRule="atLeast"/>
        <w:jc w:val="both"/>
        <w:rPr>
          <w:color w:val="000000"/>
          <w:sz w:val="24"/>
          <w:szCs w:val="24"/>
        </w:rPr>
      </w:pPr>
      <w:r w:rsidRPr="00404CE6">
        <w:rPr>
          <w:sz w:val="24"/>
          <w:szCs w:val="24"/>
        </w:rPr>
        <w:t xml:space="preserve">Информация, необходимая для выполнения конкурсного задания «Педагогическое мероприятие с детьми»: </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 xml:space="preserve">Возрастная группа__________________________________________________ </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Материально-технические средства ___________________________________</w:t>
      </w:r>
    </w:p>
    <w:p w:rsidR="00404CE6" w:rsidRPr="00404CE6" w:rsidRDefault="00404CE6" w:rsidP="00404CE6">
      <w:pPr>
        <w:tabs>
          <w:tab w:val="left" w:pos="708"/>
        </w:tabs>
        <w:suppressAutoHyphens/>
        <w:spacing w:line="100" w:lineRule="atLeast"/>
        <w:jc w:val="both"/>
        <w:rPr>
          <w:color w:val="000000"/>
          <w:sz w:val="24"/>
          <w:szCs w:val="24"/>
          <w:u w:val="single"/>
        </w:rPr>
      </w:pPr>
      <w:r w:rsidRPr="00404CE6">
        <w:rPr>
          <w:sz w:val="24"/>
          <w:szCs w:val="24"/>
        </w:rPr>
        <w:t>____________________________________________________________________________________________________________________________________</w:t>
      </w:r>
    </w:p>
    <w:p w:rsidR="00404CE6" w:rsidRPr="00404CE6" w:rsidRDefault="00404CE6" w:rsidP="00404CE6">
      <w:pPr>
        <w:tabs>
          <w:tab w:val="left" w:pos="708"/>
        </w:tabs>
        <w:suppressAutoHyphens/>
        <w:spacing w:line="100" w:lineRule="atLeast"/>
        <w:ind w:left="1416" w:firstLine="708"/>
        <w:jc w:val="both"/>
        <w:rPr>
          <w:sz w:val="24"/>
          <w:szCs w:val="24"/>
        </w:rPr>
      </w:pPr>
    </w:p>
    <w:p w:rsidR="00404CE6" w:rsidRPr="00404CE6" w:rsidRDefault="00404CE6" w:rsidP="00404CE6">
      <w:pPr>
        <w:tabs>
          <w:tab w:val="left" w:pos="708"/>
        </w:tabs>
        <w:suppressAutoHyphens/>
        <w:spacing w:line="100" w:lineRule="atLeast"/>
        <w:ind w:left="1416" w:firstLine="708"/>
        <w:jc w:val="both"/>
        <w:rPr>
          <w:sz w:val="24"/>
          <w:szCs w:val="24"/>
        </w:rPr>
      </w:pPr>
    </w:p>
    <w:p w:rsidR="00404CE6" w:rsidRPr="00404CE6" w:rsidRDefault="00404CE6" w:rsidP="00404CE6">
      <w:pPr>
        <w:tabs>
          <w:tab w:val="left" w:pos="708"/>
        </w:tabs>
        <w:suppressAutoHyphens/>
        <w:spacing w:line="100" w:lineRule="atLeast"/>
        <w:ind w:left="1416" w:firstLine="708"/>
        <w:jc w:val="both"/>
        <w:rPr>
          <w:color w:val="000000"/>
          <w:sz w:val="24"/>
          <w:szCs w:val="24"/>
          <w:u w:val="single"/>
        </w:rPr>
      </w:pPr>
      <w:r w:rsidRPr="00404CE6">
        <w:rPr>
          <w:sz w:val="24"/>
          <w:szCs w:val="24"/>
        </w:rPr>
        <w:t>М.П.</w:t>
      </w:r>
      <w:r w:rsidRPr="00404CE6">
        <w:rPr>
          <w:sz w:val="24"/>
          <w:szCs w:val="24"/>
        </w:rPr>
        <w:tab/>
      </w:r>
      <w:r w:rsidRPr="00404CE6">
        <w:rPr>
          <w:sz w:val="24"/>
          <w:szCs w:val="24"/>
        </w:rPr>
        <w:tab/>
      </w:r>
      <w:r w:rsidRPr="00404CE6">
        <w:rPr>
          <w:sz w:val="24"/>
          <w:szCs w:val="24"/>
        </w:rPr>
        <w:tab/>
      </w:r>
      <w:r w:rsidRPr="00404CE6">
        <w:rPr>
          <w:sz w:val="24"/>
          <w:szCs w:val="24"/>
        </w:rPr>
        <w:tab/>
      </w:r>
      <w:r w:rsidRPr="00404CE6">
        <w:rPr>
          <w:sz w:val="24"/>
          <w:szCs w:val="24"/>
        </w:rPr>
        <w:tab/>
      </w:r>
      <w:r w:rsidRPr="00404CE6">
        <w:rPr>
          <w:sz w:val="24"/>
          <w:szCs w:val="24"/>
        </w:rPr>
        <w:tab/>
      </w:r>
      <w:r w:rsidRPr="00404CE6">
        <w:rPr>
          <w:sz w:val="24"/>
          <w:szCs w:val="24"/>
        </w:rPr>
        <w:tab/>
      </w:r>
      <w:r w:rsidRPr="00404CE6">
        <w:rPr>
          <w:i/>
          <w:sz w:val="24"/>
          <w:szCs w:val="24"/>
        </w:rPr>
        <w:t>(подпись)</w:t>
      </w: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Cs w:val="28"/>
          <w:lang w:eastAsia="zh-CN"/>
        </w:rPr>
      </w:pPr>
      <w:r>
        <w:rPr>
          <w:szCs w:val="28"/>
          <w:lang w:eastAsia="zh-CN"/>
        </w:rPr>
        <w:lastRenderedPageBreak/>
        <w:t>Приложение № 2</w:t>
      </w:r>
    </w:p>
    <w:p w:rsidR="00404CE6" w:rsidRPr="00404CE6" w:rsidRDefault="00404CE6" w:rsidP="00404CE6">
      <w:pPr>
        <w:tabs>
          <w:tab w:val="left" w:pos="708"/>
        </w:tabs>
        <w:suppressAutoHyphens/>
        <w:spacing w:line="100" w:lineRule="atLeast"/>
        <w:ind w:left="4820"/>
        <w:jc w:val="center"/>
        <w:rPr>
          <w:szCs w:val="28"/>
          <w:lang w:eastAsia="zh-CN"/>
        </w:rPr>
      </w:pPr>
      <w:r w:rsidRPr="00404CE6">
        <w:rPr>
          <w:szCs w:val="28"/>
          <w:lang w:eastAsia="zh-CN"/>
        </w:rPr>
        <w:t xml:space="preserve">к Положению о </w:t>
      </w:r>
      <w:r>
        <w:rPr>
          <w:szCs w:val="28"/>
          <w:lang w:eastAsia="zh-CN"/>
        </w:rPr>
        <w:t xml:space="preserve">проведении муниципального этапа </w:t>
      </w:r>
      <w:r w:rsidRPr="00404CE6">
        <w:rPr>
          <w:szCs w:val="28"/>
          <w:lang w:eastAsia="zh-CN"/>
        </w:rPr>
        <w:t>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jc w:val="center"/>
        <w:rPr>
          <w:color w:val="000000"/>
          <w:sz w:val="24"/>
          <w:szCs w:val="24"/>
        </w:rPr>
      </w:pPr>
    </w:p>
    <w:p w:rsidR="00404CE6" w:rsidRPr="00404CE6" w:rsidRDefault="00404CE6" w:rsidP="00404CE6">
      <w:pPr>
        <w:tabs>
          <w:tab w:val="left" w:pos="708"/>
        </w:tabs>
        <w:suppressAutoHyphens/>
        <w:spacing w:line="100" w:lineRule="atLeast"/>
        <w:jc w:val="both"/>
        <w:rPr>
          <w:color w:val="000000"/>
          <w:sz w:val="24"/>
          <w:szCs w:val="24"/>
        </w:rPr>
      </w:pP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СОГЛАСИЕ</w:t>
      </w:r>
    </w:p>
    <w:p w:rsidR="00404CE6" w:rsidRPr="00404CE6" w:rsidRDefault="00404CE6" w:rsidP="00404CE6">
      <w:pPr>
        <w:tabs>
          <w:tab w:val="left" w:pos="708"/>
        </w:tabs>
        <w:suppressAutoHyphens/>
        <w:spacing w:line="100" w:lineRule="atLeast"/>
        <w:jc w:val="center"/>
        <w:rPr>
          <w:sz w:val="24"/>
          <w:szCs w:val="24"/>
        </w:rPr>
      </w:pPr>
      <w:r w:rsidRPr="00404CE6">
        <w:rPr>
          <w:color w:val="000000"/>
          <w:szCs w:val="28"/>
        </w:rPr>
        <w:t>на обработку персональных данных</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«____»_________ 2025 г.</w:t>
      </w: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Настоящим в соответствии с требованиями Федерального закона от 27.07.2006 № 152-Ф «О персональных данных» я, граждани</w:t>
      </w:r>
      <w:proofErr w:type="gramStart"/>
      <w:r w:rsidRPr="00404CE6">
        <w:rPr>
          <w:color w:val="000000"/>
          <w:szCs w:val="28"/>
        </w:rPr>
        <w:t>н(</w:t>
      </w:r>
      <w:proofErr w:type="gramEnd"/>
      <w:r w:rsidRPr="00404CE6">
        <w:rPr>
          <w:color w:val="000000"/>
          <w:szCs w:val="28"/>
        </w:rPr>
        <w:t>ка) Российской Федерации__________________________. _______________, ____ года рождения, паспорт серия ______ № ___________выдан __________________________________________________________________</w:t>
      </w: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 xml:space="preserve">адрес регистрации:__________________________________________________ __________________________________________________________________даю согласие Организационному комитету муниципального этапа Всероссийского профессионального конкурса «Воспитатель года - 2025» - управлению образования администрации </w:t>
      </w:r>
      <w:proofErr w:type="spellStart"/>
      <w:r w:rsidRPr="00404CE6">
        <w:rPr>
          <w:color w:val="000000"/>
          <w:szCs w:val="28"/>
        </w:rPr>
        <w:t>Татищевского</w:t>
      </w:r>
      <w:proofErr w:type="spellEnd"/>
      <w:r w:rsidRPr="00404CE6">
        <w:rPr>
          <w:color w:val="000000"/>
          <w:szCs w:val="28"/>
        </w:rPr>
        <w:t xml:space="preserve"> муниципального района на обработку моих персональных данных, представленных мной в связи с проведением в муниципальном этапе Всероссийского профессионального конкурса «Воспитатель года - 2025». Персональные  данные, на обработку </w:t>
      </w:r>
      <w:r>
        <w:rPr>
          <w:color w:val="000000"/>
          <w:szCs w:val="28"/>
        </w:rPr>
        <w:t>которых распространяется данное</w:t>
      </w:r>
      <w:r w:rsidRPr="00404CE6">
        <w:rPr>
          <w:color w:val="000000"/>
          <w:szCs w:val="28"/>
        </w:rPr>
        <w:t xml:space="preserve"> согласие, включают в себя данные, представленные в заявке на участие в конкурсе и в  других документах, </w:t>
      </w:r>
      <w:proofErr w:type="gramStart"/>
      <w:r w:rsidRPr="00404CE6">
        <w:rPr>
          <w:color w:val="000000"/>
          <w:szCs w:val="28"/>
        </w:rPr>
        <w:t>относящихся</w:t>
      </w:r>
      <w:proofErr w:type="gramEnd"/>
      <w:r w:rsidRPr="00404CE6">
        <w:rPr>
          <w:color w:val="000000"/>
          <w:szCs w:val="28"/>
        </w:rPr>
        <w:t xml:space="preserve"> к моему участию в конкурсе в 2025 году. Обработк</w:t>
      </w:r>
      <w:r>
        <w:rPr>
          <w:color w:val="000000"/>
          <w:szCs w:val="28"/>
        </w:rPr>
        <w:t xml:space="preserve">а персональных данных включает </w:t>
      </w:r>
      <w:r w:rsidRPr="00404CE6">
        <w:rPr>
          <w:color w:val="000000"/>
          <w:szCs w:val="28"/>
        </w:rPr>
        <w:t>в себя совершение действий, предусмотренных пунктом 3 статьи 3 первой главы Федерального закона от 27.07.2006 № 152-ФЗ «О персональных данных». Настоящее согласие действует со дня его подписания до дня отзыва, в письмен</w:t>
      </w:r>
      <w:r>
        <w:rPr>
          <w:color w:val="000000"/>
          <w:szCs w:val="28"/>
        </w:rPr>
        <w:t>ной форме в</w:t>
      </w:r>
      <w:r w:rsidRPr="00404CE6">
        <w:rPr>
          <w:color w:val="000000"/>
          <w:szCs w:val="28"/>
        </w:rPr>
        <w:t xml:space="preserve"> соответ</w:t>
      </w:r>
      <w:r>
        <w:rPr>
          <w:color w:val="000000"/>
          <w:szCs w:val="28"/>
        </w:rPr>
        <w:t>ствии со статьей 9 Федерального</w:t>
      </w:r>
      <w:r w:rsidRPr="00404CE6">
        <w:rPr>
          <w:color w:val="000000"/>
          <w:szCs w:val="28"/>
        </w:rPr>
        <w:t xml:space="preserve"> закона от 27.07.2006 № 152-ФЗ «О персональных данных». Об ответственности за дост</w:t>
      </w:r>
      <w:r>
        <w:rPr>
          <w:color w:val="000000"/>
          <w:szCs w:val="28"/>
        </w:rPr>
        <w:t>оверность всех представленных</w:t>
      </w:r>
      <w:r w:rsidRPr="00404CE6">
        <w:rPr>
          <w:color w:val="000000"/>
          <w:szCs w:val="28"/>
        </w:rPr>
        <w:t xml:space="preserve"> мною сведений предупрежде</w:t>
      </w:r>
      <w:proofErr w:type="gramStart"/>
      <w:r w:rsidRPr="00404CE6">
        <w:rPr>
          <w:color w:val="000000"/>
          <w:szCs w:val="28"/>
        </w:rPr>
        <w:t>н(</w:t>
      </w:r>
      <w:proofErr w:type="gramEnd"/>
      <w:r w:rsidRPr="00404CE6">
        <w:rPr>
          <w:color w:val="000000"/>
          <w:szCs w:val="28"/>
        </w:rPr>
        <w:t xml:space="preserve">а). </w:t>
      </w:r>
    </w:p>
    <w:p w:rsidR="00404CE6" w:rsidRPr="00404CE6" w:rsidRDefault="00404CE6" w:rsidP="00404CE6">
      <w:pPr>
        <w:tabs>
          <w:tab w:val="left" w:pos="708"/>
        </w:tabs>
        <w:suppressAutoHyphens/>
        <w:spacing w:line="100" w:lineRule="atLeast"/>
        <w:jc w:val="both"/>
        <w:rPr>
          <w:color w:val="000000"/>
          <w:szCs w:val="28"/>
        </w:rPr>
      </w:pP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 xml:space="preserve">Фамилия, имя, отчество </w:t>
      </w:r>
    </w:p>
    <w:p w:rsidR="00404CE6" w:rsidRPr="00404CE6" w:rsidRDefault="00404CE6" w:rsidP="00404CE6">
      <w:pPr>
        <w:tabs>
          <w:tab w:val="left" w:pos="708"/>
        </w:tabs>
        <w:suppressAutoHyphens/>
        <w:spacing w:line="100" w:lineRule="atLeast"/>
        <w:jc w:val="both"/>
        <w:rPr>
          <w:sz w:val="24"/>
          <w:szCs w:val="24"/>
        </w:rPr>
      </w:pPr>
      <w:r w:rsidRPr="00404CE6">
        <w:rPr>
          <w:color w:val="000000"/>
          <w:szCs w:val="28"/>
        </w:rPr>
        <w:t>подпись</w:t>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r>
      <w:r w:rsidRPr="00404CE6">
        <w:rPr>
          <w:color w:val="000000"/>
          <w:szCs w:val="28"/>
        </w:rPr>
        <w:tab/>
        <w:t>дата</w:t>
      </w: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pPr>
    </w:p>
    <w:p w:rsidR="00404CE6" w:rsidRPr="00404CE6" w:rsidRDefault="00404CE6" w:rsidP="00404CE6">
      <w:pPr>
        <w:tabs>
          <w:tab w:val="left" w:pos="708"/>
        </w:tabs>
        <w:suppressAutoHyphens/>
        <w:spacing w:line="100" w:lineRule="atLeast"/>
        <w:ind w:left="4820"/>
        <w:jc w:val="center"/>
        <w:rPr>
          <w:sz w:val="24"/>
          <w:szCs w:val="28"/>
          <w:lang w:eastAsia="zh-CN"/>
        </w:rPr>
        <w:sectPr w:rsidR="00404CE6" w:rsidRPr="00404CE6" w:rsidSect="00404CE6">
          <w:headerReference w:type="default" r:id="rId12"/>
          <w:headerReference w:type="first" r:id="rId13"/>
          <w:pgSz w:w="11906" w:h="16838"/>
          <w:pgMar w:top="1134" w:right="1134" w:bottom="1134" w:left="1134" w:header="568" w:footer="0" w:gutter="0"/>
          <w:pgNumType w:start="1"/>
          <w:cols w:space="720"/>
          <w:formProt w:val="0"/>
          <w:titlePg/>
          <w:docGrid w:linePitch="381" w:charSpace="8192"/>
        </w:sectPr>
      </w:pPr>
    </w:p>
    <w:p w:rsidR="00404CE6" w:rsidRPr="00404CE6" w:rsidRDefault="00404CE6" w:rsidP="00404CE6">
      <w:pPr>
        <w:tabs>
          <w:tab w:val="left" w:pos="708"/>
        </w:tabs>
        <w:suppressAutoHyphens/>
        <w:spacing w:line="100" w:lineRule="atLeast"/>
        <w:ind w:left="4820"/>
        <w:jc w:val="center"/>
        <w:rPr>
          <w:szCs w:val="28"/>
          <w:lang w:eastAsia="zh-CN"/>
        </w:rPr>
      </w:pPr>
      <w:r>
        <w:rPr>
          <w:szCs w:val="28"/>
          <w:lang w:eastAsia="zh-CN"/>
        </w:rPr>
        <w:lastRenderedPageBreak/>
        <w:t>Приложение № 3</w:t>
      </w:r>
    </w:p>
    <w:p w:rsidR="00404CE6" w:rsidRPr="00404CE6" w:rsidRDefault="00404CE6" w:rsidP="00404CE6">
      <w:pPr>
        <w:tabs>
          <w:tab w:val="left" w:pos="708"/>
        </w:tabs>
        <w:suppressAutoHyphens/>
        <w:spacing w:line="100" w:lineRule="atLeast"/>
        <w:ind w:left="4820"/>
        <w:jc w:val="center"/>
        <w:rPr>
          <w:szCs w:val="28"/>
          <w:lang w:eastAsia="zh-CN"/>
        </w:rPr>
      </w:pPr>
      <w:r w:rsidRPr="00404CE6">
        <w:rPr>
          <w:szCs w:val="28"/>
          <w:lang w:eastAsia="zh-CN"/>
        </w:rPr>
        <w:t xml:space="preserve">к Положению о </w:t>
      </w:r>
      <w:r>
        <w:rPr>
          <w:szCs w:val="28"/>
          <w:lang w:eastAsia="zh-CN"/>
        </w:rPr>
        <w:t xml:space="preserve">проведении муниципального этапа </w:t>
      </w:r>
      <w:r w:rsidRPr="00404CE6">
        <w:rPr>
          <w:szCs w:val="28"/>
          <w:lang w:eastAsia="zh-CN"/>
        </w:rPr>
        <w:t>Всероссийского профессионального конкурса «Воспитатель года – 2025»</w:t>
      </w:r>
    </w:p>
    <w:p w:rsidR="00404CE6" w:rsidRPr="00404CE6" w:rsidRDefault="00404CE6" w:rsidP="00404CE6">
      <w:pPr>
        <w:tabs>
          <w:tab w:val="left" w:pos="708"/>
        </w:tabs>
        <w:suppressAutoHyphens/>
        <w:spacing w:line="100" w:lineRule="atLeast"/>
        <w:rPr>
          <w:szCs w:val="28"/>
          <w:lang w:eastAsia="zh-CN"/>
        </w:rPr>
      </w:pPr>
    </w:p>
    <w:p w:rsidR="00404CE6" w:rsidRPr="00404CE6" w:rsidRDefault="00404CE6" w:rsidP="00404CE6">
      <w:pPr>
        <w:suppressAutoHyphens/>
        <w:spacing w:before="72" w:after="72"/>
        <w:jc w:val="center"/>
        <w:rPr>
          <w:sz w:val="20"/>
          <w:szCs w:val="28"/>
        </w:rPr>
      </w:pPr>
    </w:p>
    <w:p w:rsidR="00404CE6" w:rsidRPr="00404CE6" w:rsidRDefault="00404CE6" w:rsidP="00404CE6">
      <w:pPr>
        <w:suppressAutoHyphens/>
        <w:ind w:firstLine="567"/>
        <w:jc w:val="center"/>
        <w:rPr>
          <w:color w:val="000000"/>
          <w:sz w:val="20"/>
        </w:rPr>
      </w:pPr>
      <w:proofErr w:type="spellStart"/>
      <w:r w:rsidRPr="00404CE6">
        <w:rPr>
          <w:color w:val="000000"/>
        </w:rPr>
        <w:t>Критери</w:t>
      </w:r>
      <w:r w:rsidRPr="00404CE6">
        <w:rPr>
          <w:color w:val="000000"/>
          <w:spacing w:val="50"/>
        </w:rPr>
        <w:t>и</w:t>
      </w:r>
      <w:r w:rsidRPr="00404CE6">
        <w:rPr>
          <w:color w:val="000000"/>
        </w:rPr>
        <w:t>показатели</w:t>
      </w:r>
      <w:proofErr w:type="spellEnd"/>
      <w:r w:rsidRPr="00404CE6">
        <w:rPr>
          <w:color w:val="000000"/>
        </w:rPr>
        <w:t xml:space="preserve"> оценки конкурсного испытания </w:t>
      </w:r>
    </w:p>
    <w:p w:rsidR="00404CE6" w:rsidRPr="00404CE6" w:rsidRDefault="00404CE6" w:rsidP="00404CE6">
      <w:pPr>
        <w:suppressAutoHyphens/>
        <w:ind w:firstLine="567"/>
        <w:jc w:val="center"/>
        <w:rPr>
          <w:color w:val="000000"/>
          <w:sz w:val="20"/>
        </w:rPr>
      </w:pPr>
      <w:r w:rsidRPr="00404CE6">
        <w:rPr>
          <w:color w:val="000000"/>
        </w:rPr>
        <w:t>«</w:t>
      </w:r>
      <w:proofErr w:type="spellStart"/>
      <w:r w:rsidRPr="00404CE6">
        <w:rPr>
          <w:color w:val="000000"/>
        </w:rPr>
        <w:t>Видеовизитка</w:t>
      </w:r>
      <w:proofErr w:type="spellEnd"/>
      <w:r w:rsidRPr="00404CE6">
        <w:rPr>
          <w:color w:val="000000"/>
        </w:rPr>
        <w:t xml:space="preserve"> Я</w:t>
      </w:r>
      <w:r w:rsidRPr="00404CE6">
        <w:rPr>
          <w:color w:val="000000"/>
          <w:w w:val="90"/>
        </w:rPr>
        <w:t xml:space="preserve"> - </w:t>
      </w:r>
      <w:r w:rsidRPr="00404CE6">
        <w:rPr>
          <w:color w:val="000000"/>
          <w:spacing w:val="-2"/>
        </w:rPr>
        <w:t>педагог»</w:t>
      </w:r>
    </w:p>
    <w:p w:rsidR="00404CE6" w:rsidRPr="00404CE6" w:rsidRDefault="00404CE6" w:rsidP="00404CE6">
      <w:pPr>
        <w:suppressAutoHyphens/>
        <w:jc w:val="center"/>
        <w:rPr>
          <w:b/>
          <w:bCs/>
          <w:sz w:val="20"/>
        </w:rPr>
      </w:pPr>
    </w:p>
    <w:tbl>
      <w:tblPr>
        <w:tblW w:w="5000" w:type="pct"/>
        <w:jc w:val="center"/>
        <w:tblCellMar>
          <w:top w:w="55" w:type="dxa"/>
          <w:left w:w="55" w:type="dxa"/>
          <w:bottom w:w="55" w:type="dxa"/>
          <w:right w:w="55" w:type="dxa"/>
        </w:tblCellMar>
        <w:tblLook w:val="04A0" w:firstRow="1" w:lastRow="0" w:firstColumn="1" w:lastColumn="0" w:noHBand="0" w:noVBand="1"/>
      </w:tblPr>
      <w:tblGrid>
        <w:gridCol w:w="531"/>
        <w:gridCol w:w="2967"/>
        <w:gridCol w:w="540"/>
        <w:gridCol w:w="4217"/>
        <w:gridCol w:w="1493"/>
      </w:tblGrid>
      <w:tr w:rsidR="00404CE6" w:rsidRPr="00404CE6" w:rsidTr="00404CE6">
        <w:trPr>
          <w:jc w:val="center"/>
        </w:trPr>
        <w:tc>
          <w:tcPr>
            <w:tcW w:w="272" w:type="pct"/>
            <w:tcBorders>
              <w:top w:val="single" w:sz="4" w:space="0" w:color="000000"/>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p>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w:t>
            </w:r>
          </w:p>
          <w:p w:rsidR="00404CE6" w:rsidRPr="00404CE6" w:rsidRDefault="00404CE6" w:rsidP="00404CE6">
            <w:pPr>
              <w:tabs>
                <w:tab w:val="left" w:pos="708"/>
              </w:tabs>
              <w:suppressAutoHyphens/>
              <w:spacing w:line="100" w:lineRule="atLeast"/>
              <w:jc w:val="center"/>
              <w:rPr>
                <w:color w:val="000000"/>
                <w:sz w:val="24"/>
                <w:szCs w:val="24"/>
                <w:lang w:eastAsia="zh-CN"/>
              </w:rPr>
            </w:pPr>
            <w:proofErr w:type="gramStart"/>
            <w:r w:rsidRPr="00404CE6">
              <w:rPr>
                <w:sz w:val="24"/>
                <w:szCs w:val="24"/>
                <w:lang w:eastAsia="zh-CN"/>
              </w:rPr>
              <w:t>п</w:t>
            </w:r>
            <w:proofErr w:type="gramEnd"/>
            <w:r w:rsidRPr="00404CE6">
              <w:rPr>
                <w:sz w:val="24"/>
                <w:szCs w:val="24"/>
                <w:lang w:eastAsia="zh-CN"/>
              </w:rPr>
              <w:t>/п</w:t>
            </w:r>
          </w:p>
        </w:tc>
        <w:tc>
          <w:tcPr>
            <w:tcW w:w="1522" w:type="pct"/>
            <w:tcBorders>
              <w:top w:val="single" w:sz="4" w:space="0" w:color="000000"/>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Критерии</w:t>
            </w:r>
          </w:p>
        </w:tc>
        <w:tc>
          <w:tcPr>
            <w:tcW w:w="277" w:type="pct"/>
            <w:tcBorders>
              <w:top w:val="single" w:sz="4" w:space="0" w:color="000000"/>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 xml:space="preserve">№ </w:t>
            </w:r>
            <w:proofErr w:type="gramStart"/>
            <w:r w:rsidRPr="00404CE6">
              <w:rPr>
                <w:sz w:val="24"/>
                <w:szCs w:val="24"/>
                <w:lang w:eastAsia="zh-CN"/>
              </w:rPr>
              <w:t>п</w:t>
            </w:r>
            <w:proofErr w:type="gramEnd"/>
            <w:r w:rsidRPr="00404CE6">
              <w:rPr>
                <w:sz w:val="24"/>
                <w:szCs w:val="24"/>
                <w:lang w:eastAsia="zh-CN"/>
              </w:rPr>
              <w:t>/п</w:t>
            </w:r>
          </w:p>
        </w:tc>
        <w:tc>
          <w:tcPr>
            <w:tcW w:w="2163" w:type="pct"/>
            <w:tcBorders>
              <w:top w:val="single" w:sz="4" w:space="0" w:color="000000"/>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Показатели</w:t>
            </w:r>
          </w:p>
        </w:tc>
        <w:tc>
          <w:tcPr>
            <w:tcW w:w="766" w:type="pct"/>
            <w:tcBorders>
              <w:top w:val="single" w:sz="4" w:space="0" w:color="000000"/>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Баллы</w:t>
            </w:r>
          </w:p>
        </w:tc>
      </w:tr>
      <w:tr w:rsidR="00404CE6" w:rsidRPr="00404CE6" w:rsidTr="00404CE6">
        <w:trPr>
          <w:jc w:val="center"/>
        </w:trPr>
        <w:tc>
          <w:tcPr>
            <w:tcW w:w="272" w:type="pct"/>
            <w:vMerge w:val="restar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1</w:t>
            </w:r>
          </w:p>
        </w:tc>
        <w:tc>
          <w:tcPr>
            <w:tcW w:w="1522" w:type="pct"/>
            <w:vMerge w:val="restart"/>
            <w:tcBorders>
              <w:left w:val="single" w:sz="4" w:space="0" w:color="000000"/>
              <w:bottom w:val="single" w:sz="4" w:space="0" w:color="000000"/>
            </w:tcBorders>
            <w:vAlign w:val="center"/>
          </w:tcPr>
          <w:p w:rsidR="00404CE6" w:rsidRPr="00404CE6" w:rsidRDefault="00404CE6" w:rsidP="00404CE6">
            <w:pPr>
              <w:suppressAutoHyphens/>
              <w:spacing w:line="285" w:lineRule="exact"/>
              <w:ind w:left="135"/>
              <w:rPr>
                <w:sz w:val="24"/>
                <w:szCs w:val="24"/>
              </w:rPr>
            </w:pPr>
            <w:r w:rsidRPr="00404CE6">
              <w:rPr>
                <w:w w:val="105"/>
                <w:sz w:val="24"/>
                <w:szCs w:val="24"/>
              </w:rPr>
              <w:t>Информативность</w:t>
            </w:r>
            <w:r w:rsidRPr="00404CE6">
              <w:rPr>
                <w:spacing w:val="30"/>
                <w:w w:val="105"/>
                <w:sz w:val="24"/>
                <w:szCs w:val="24"/>
              </w:rPr>
              <w:t xml:space="preserve"> и</w:t>
            </w:r>
          </w:p>
          <w:p w:rsidR="00404CE6" w:rsidRPr="00404CE6" w:rsidRDefault="00404CE6" w:rsidP="00404CE6">
            <w:pPr>
              <w:suppressAutoHyphens/>
              <w:spacing w:line="319" w:lineRule="exact"/>
              <w:ind w:left="138"/>
              <w:rPr>
                <w:sz w:val="24"/>
                <w:szCs w:val="24"/>
              </w:rPr>
            </w:pPr>
            <w:r w:rsidRPr="00404CE6">
              <w:rPr>
                <w:spacing w:val="-2"/>
                <w:w w:val="105"/>
                <w:sz w:val="24"/>
                <w:szCs w:val="24"/>
              </w:rPr>
              <w:t>содержательность</w:t>
            </w: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1</w:t>
            </w:r>
          </w:p>
        </w:tc>
        <w:tc>
          <w:tcPr>
            <w:tcW w:w="2163" w:type="pct"/>
            <w:tcBorders>
              <w:left w:val="single" w:sz="4" w:space="0" w:color="000000"/>
              <w:bottom w:val="single" w:sz="4" w:space="0" w:color="000000"/>
            </w:tcBorders>
            <w:vAlign w:val="center"/>
          </w:tcPr>
          <w:p w:rsidR="00404CE6" w:rsidRPr="00404CE6" w:rsidRDefault="00404CE6" w:rsidP="00404CE6">
            <w:pPr>
              <w:suppressAutoHyphens/>
              <w:spacing w:line="285" w:lineRule="exact"/>
              <w:rPr>
                <w:color w:val="000000"/>
                <w:sz w:val="24"/>
                <w:szCs w:val="24"/>
              </w:rPr>
            </w:pPr>
            <w:r w:rsidRPr="00404CE6">
              <w:rPr>
                <w:spacing w:val="-2"/>
                <w:sz w:val="24"/>
                <w:szCs w:val="24"/>
              </w:rPr>
              <w:t>Демонстрируются профессиональные</w:t>
            </w:r>
          </w:p>
          <w:p w:rsidR="00404CE6" w:rsidRPr="00404CE6" w:rsidRDefault="00404CE6" w:rsidP="00404CE6">
            <w:pPr>
              <w:suppressAutoHyphens/>
              <w:spacing w:before="2" w:line="235" w:lineRule="auto"/>
              <w:ind w:left="122"/>
              <w:rPr>
                <w:color w:val="000000"/>
                <w:sz w:val="24"/>
                <w:szCs w:val="24"/>
              </w:rPr>
            </w:pPr>
            <w:r w:rsidRPr="00404CE6">
              <w:rPr>
                <w:sz w:val="24"/>
                <w:szCs w:val="24"/>
              </w:rPr>
              <w:t xml:space="preserve">достижения педагога в работе с </w:t>
            </w:r>
            <w:r w:rsidRPr="00404CE6">
              <w:rPr>
                <w:spacing w:val="-2"/>
                <w:sz w:val="24"/>
                <w:szCs w:val="24"/>
              </w:rPr>
              <w:t>обучающимися, родителям</w:t>
            </w:r>
            <w:proofErr w:type="gramStart"/>
            <w:r w:rsidRPr="00404CE6">
              <w:rPr>
                <w:spacing w:val="-2"/>
                <w:sz w:val="24"/>
                <w:szCs w:val="24"/>
              </w:rPr>
              <w:t>и(</w:t>
            </w:r>
            <w:proofErr w:type="gramEnd"/>
            <w:r w:rsidRPr="00404CE6">
              <w:rPr>
                <w:spacing w:val="-2"/>
                <w:sz w:val="24"/>
                <w:szCs w:val="24"/>
              </w:rPr>
              <w:t>законными представителями)обучающихся, коллегами</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27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152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sz w:val="24"/>
                <w:szCs w:val="24"/>
                <w:lang w:eastAsia="zh-CN"/>
              </w:rPr>
            </w:pP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2</w:t>
            </w:r>
          </w:p>
        </w:tc>
        <w:tc>
          <w:tcPr>
            <w:tcW w:w="2163" w:type="pct"/>
            <w:tcBorders>
              <w:left w:val="single" w:sz="4" w:space="0" w:color="000000"/>
              <w:bottom w:val="single" w:sz="4" w:space="0" w:color="000000"/>
            </w:tcBorders>
            <w:vAlign w:val="center"/>
          </w:tcPr>
          <w:p w:rsidR="00404CE6" w:rsidRPr="00404CE6" w:rsidRDefault="00404CE6" w:rsidP="00404CE6">
            <w:pPr>
              <w:suppressAutoHyphens/>
              <w:spacing w:line="279" w:lineRule="exact"/>
              <w:ind w:left="115"/>
              <w:rPr>
                <w:color w:val="000000"/>
                <w:sz w:val="24"/>
                <w:szCs w:val="24"/>
              </w:rPr>
            </w:pPr>
            <w:r w:rsidRPr="00404CE6">
              <w:rPr>
                <w:sz w:val="24"/>
                <w:szCs w:val="24"/>
              </w:rPr>
              <w:t xml:space="preserve">Демонстрируются интересные </w:t>
            </w:r>
            <w:r w:rsidRPr="00404CE6">
              <w:rPr>
                <w:spacing w:val="-2"/>
                <w:sz w:val="24"/>
                <w:szCs w:val="24"/>
              </w:rPr>
              <w:t xml:space="preserve">увлечения педагога, связанные </w:t>
            </w:r>
            <w:r w:rsidRPr="00404CE6">
              <w:rPr>
                <w:color w:val="1F1F1F"/>
                <w:spacing w:val="-2"/>
                <w:sz w:val="24"/>
                <w:szCs w:val="24"/>
              </w:rPr>
              <w:t xml:space="preserve">с </w:t>
            </w:r>
            <w:r w:rsidRPr="00404CE6">
              <w:rPr>
                <w:spacing w:val="-2"/>
                <w:sz w:val="24"/>
                <w:szCs w:val="24"/>
              </w:rPr>
              <w:t>профессиональной деятельностью</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27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152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sz w:val="24"/>
                <w:szCs w:val="24"/>
                <w:lang w:eastAsia="zh-CN"/>
              </w:rPr>
            </w:pP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3</w:t>
            </w:r>
          </w:p>
        </w:tc>
        <w:tc>
          <w:tcPr>
            <w:tcW w:w="2163" w:type="pct"/>
            <w:tcBorders>
              <w:left w:val="single" w:sz="4" w:space="0" w:color="000000"/>
              <w:bottom w:val="single" w:sz="4" w:space="0" w:color="000000"/>
            </w:tcBorders>
            <w:vAlign w:val="center"/>
          </w:tcPr>
          <w:p w:rsidR="00404CE6" w:rsidRPr="00404CE6" w:rsidRDefault="00404CE6" w:rsidP="00404CE6">
            <w:pPr>
              <w:suppressAutoHyphens/>
              <w:spacing w:line="316" w:lineRule="exact"/>
              <w:ind w:left="119"/>
              <w:rPr>
                <w:color w:val="000000"/>
                <w:sz w:val="24"/>
                <w:szCs w:val="24"/>
              </w:rPr>
            </w:pPr>
            <w:r w:rsidRPr="00404CE6">
              <w:rPr>
                <w:spacing w:val="-2"/>
                <w:sz w:val="24"/>
                <w:szCs w:val="24"/>
              </w:rPr>
              <w:t>Демонстрируется индивидуальный стиль профессиональной деятельности и оригинальность</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272" w:type="pct"/>
            <w:vMerge w:val="restar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sz w:val="24"/>
                <w:szCs w:val="24"/>
                <w:lang w:val="en-US" w:eastAsia="zh-CN"/>
              </w:rPr>
            </w:pPr>
            <w:r w:rsidRPr="00404CE6">
              <w:rPr>
                <w:sz w:val="24"/>
                <w:szCs w:val="24"/>
                <w:lang w:val="en-US" w:eastAsia="zh-CN"/>
              </w:rPr>
              <w:t>2</w:t>
            </w:r>
          </w:p>
        </w:tc>
        <w:tc>
          <w:tcPr>
            <w:tcW w:w="1522" w:type="pct"/>
            <w:vMerge w:val="restar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286" w:lineRule="exact"/>
              <w:ind w:left="128"/>
              <w:rPr>
                <w:sz w:val="24"/>
                <w:szCs w:val="24"/>
                <w:lang w:eastAsia="en-US"/>
              </w:rPr>
            </w:pPr>
            <w:r w:rsidRPr="00404CE6">
              <w:rPr>
                <w:spacing w:val="-2"/>
                <w:w w:val="105"/>
                <w:sz w:val="24"/>
                <w:szCs w:val="24"/>
                <w:lang w:eastAsia="en-US"/>
              </w:rPr>
              <w:t>Представление</w:t>
            </w:r>
          </w:p>
          <w:p w:rsidR="00404CE6" w:rsidRPr="00404CE6" w:rsidRDefault="00404CE6" w:rsidP="00404CE6">
            <w:pPr>
              <w:tabs>
                <w:tab w:val="left" w:pos="708"/>
              </w:tabs>
              <w:suppressAutoHyphens/>
              <w:spacing w:before="2" w:line="100" w:lineRule="atLeast"/>
              <w:ind w:left="127"/>
              <w:rPr>
                <w:sz w:val="24"/>
                <w:szCs w:val="24"/>
                <w:lang w:eastAsia="en-US"/>
              </w:rPr>
            </w:pPr>
            <w:r w:rsidRPr="00404CE6">
              <w:rPr>
                <w:spacing w:val="-2"/>
                <w:w w:val="105"/>
                <w:sz w:val="24"/>
                <w:szCs w:val="24"/>
                <w:lang w:eastAsia="en-US"/>
              </w:rPr>
              <w:t>информации</w:t>
            </w: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1</w:t>
            </w:r>
          </w:p>
        </w:tc>
        <w:tc>
          <w:tcPr>
            <w:tcW w:w="2163"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282" w:lineRule="exact"/>
              <w:ind w:left="109"/>
              <w:rPr>
                <w:color w:val="000000"/>
                <w:sz w:val="24"/>
                <w:szCs w:val="24"/>
                <w:lang w:eastAsia="en-US"/>
              </w:rPr>
            </w:pPr>
            <w:r w:rsidRPr="00404CE6">
              <w:rPr>
                <w:sz w:val="24"/>
                <w:szCs w:val="24"/>
                <w:lang w:eastAsia="en-US"/>
              </w:rPr>
              <w:t xml:space="preserve">Соблюдается соответствие </w:t>
            </w:r>
            <w:r w:rsidRPr="00404CE6">
              <w:rPr>
                <w:spacing w:val="-2"/>
                <w:sz w:val="24"/>
                <w:szCs w:val="24"/>
                <w:lang w:eastAsia="en-US"/>
              </w:rPr>
              <w:t>видеоряда содержанию, качество видео ряда, звука, сочетания цветов и световых эффектов, синхронизация музыки и изображения, видео переходы</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27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1522" w:type="pct"/>
            <w:vMerge/>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2</w:t>
            </w:r>
          </w:p>
        </w:tc>
        <w:tc>
          <w:tcPr>
            <w:tcW w:w="2163"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sz w:val="24"/>
                <w:szCs w:val="24"/>
                <w:lang w:eastAsia="zh-CN"/>
              </w:rPr>
            </w:pPr>
            <w:r w:rsidRPr="00404CE6">
              <w:rPr>
                <w:sz w:val="24"/>
                <w:szCs w:val="24"/>
                <w:lang w:eastAsia="zh-CN"/>
              </w:rPr>
              <w:t>Видео ряд, композиция и содержание интересны и оригинальны</w:t>
            </w: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0-2</w:t>
            </w:r>
          </w:p>
        </w:tc>
      </w:tr>
      <w:tr w:rsidR="00404CE6" w:rsidRPr="00404CE6" w:rsidTr="00404CE6">
        <w:trPr>
          <w:jc w:val="center"/>
        </w:trPr>
        <w:tc>
          <w:tcPr>
            <w:tcW w:w="1794" w:type="pct"/>
            <w:gridSpan w:val="2"/>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r w:rsidRPr="00404CE6">
              <w:rPr>
                <w:sz w:val="24"/>
                <w:szCs w:val="24"/>
                <w:lang w:eastAsia="zh-CN"/>
              </w:rPr>
              <w:t>Итоговый бал</w:t>
            </w:r>
          </w:p>
        </w:tc>
        <w:tc>
          <w:tcPr>
            <w:tcW w:w="277"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2163" w:type="pct"/>
            <w:tcBorders>
              <w:left w:val="single" w:sz="4" w:space="0" w:color="000000"/>
              <w:bottom w:val="single" w:sz="4" w:space="0" w:color="000000"/>
            </w:tcBorders>
            <w:vAlign w:val="center"/>
          </w:tcPr>
          <w:p w:rsidR="00404CE6" w:rsidRPr="00404CE6" w:rsidRDefault="00404CE6" w:rsidP="00404CE6">
            <w:pPr>
              <w:tabs>
                <w:tab w:val="left" w:pos="708"/>
              </w:tabs>
              <w:suppressAutoHyphens/>
              <w:spacing w:line="100" w:lineRule="atLeast"/>
              <w:rPr>
                <w:color w:val="000000"/>
                <w:sz w:val="24"/>
                <w:szCs w:val="24"/>
                <w:lang w:eastAsia="zh-CN"/>
              </w:rPr>
            </w:pPr>
          </w:p>
        </w:tc>
        <w:tc>
          <w:tcPr>
            <w:tcW w:w="766" w:type="pct"/>
            <w:tcBorders>
              <w:left w:val="single" w:sz="4" w:space="0" w:color="000000"/>
              <w:bottom w:val="single" w:sz="4" w:space="0" w:color="000000"/>
              <w:right w:val="single" w:sz="4" w:space="0" w:color="000000"/>
            </w:tcBorders>
            <w:vAlign w:val="center"/>
          </w:tcPr>
          <w:p w:rsidR="00404CE6" w:rsidRPr="00404CE6" w:rsidRDefault="00404CE6" w:rsidP="00404CE6">
            <w:pPr>
              <w:tabs>
                <w:tab w:val="left" w:pos="708"/>
              </w:tabs>
              <w:suppressAutoHyphens/>
              <w:spacing w:line="100" w:lineRule="atLeast"/>
              <w:jc w:val="center"/>
              <w:rPr>
                <w:color w:val="000000"/>
                <w:sz w:val="24"/>
                <w:szCs w:val="24"/>
                <w:lang w:eastAsia="zh-CN"/>
              </w:rPr>
            </w:pPr>
            <w:r w:rsidRPr="00404CE6">
              <w:rPr>
                <w:sz w:val="24"/>
                <w:szCs w:val="24"/>
                <w:lang w:eastAsia="zh-CN"/>
              </w:rPr>
              <w:t>0-10</w:t>
            </w:r>
          </w:p>
        </w:tc>
      </w:tr>
    </w:tbl>
    <w:p w:rsidR="00404CE6" w:rsidRPr="00404CE6" w:rsidRDefault="00404CE6" w:rsidP="00404CE6">
      <w:pPr>
        <w:suppressAutoHyphens/>
        <w:rPr>
          <w:szCs w:val="28"/>
        </w:rPr>
      </w:pPr>
    </w:p>
    <w:p w:rsidR="00404CE6" w:rsidRPr="00404CE6" w:rsidRDefault="00404CE6" w:rsidP="00404CE6">
      <w:pPr>
        <w:tabs>
          <w:tab w:val="left" w:pos="1662"/>
        </w:tabs>
        <w:suppressAutoHyphens/>
        <w:rPr>
          <w:szCs w:val="28"/>
        </w:rPr>
      </w:pPr>
      <w:r w:rsidRPr="00404CE6">
        <w:rPr>
          <w:bCs/>
          <w:szCs w:val="28"/>
        </w:rPr>
        <w:t>Член жюри____________________________________(подпись)____________</w:t>
      </w: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widowControl w:val="0"/>
        <w:tabs>
          <w:tab w:val="left" w:pos="708"/>
        </w:tabs>
        <w:suppressAutoHyphens/>
        <w:spacing w:line="100" w:lineRule="atLeast"/>
        <w:jc w:val="center"/>
        <w:rPr>
          <w:szCs w:val="28"/>
        </w:rPr>
      </w:pPr>
      <w:r w:rsidRPr="00404CE6">
        <w:rPr>
          <w:szCs w:val="28"/>
          <w:lang w:eastAsia="en-US"/>
        </w:rPr>
        <w:lastRenderedPageBreak/>
        <w:t xml:space="preserve">Критерии и показатели оценки конкурсного испытания </w:t>
      </w:r>
    </w:p>
    <w:p w:rsidR="00404CE6" w:rsidRPr="00404CE6" w:rsidRDefault="00404CE6" w:rsidP="00404CE6">
      <w:pPr>
        <w:widowControl w:val="0"/>
        <w:tabs>
          <w:tab w:val="left" w:pos="708"/>
        </w:tabs>
        <w:suppressAutoHyphens/>
        <w:spacing w:line="100" w:lineRule="atLeast"/>
        <w:jc w:val="center"/>
        <w:rPr>
          <w:szCs w:val="28"/>
        </w:rPr>
      </w:pPr>
      <w:r w:rsidRPr="00404CE6">
        <w:rPr>
          <w:szCs w:val="28"/>
          <w:lang w:eastAsia="en-US"/>
        </w:rPr>
        <w:t>«Педагогическое мероприятие с детьми»</w:t>
      </w:r>
    </w:p>
    <w:p w:rsidR="00404CE6" w:rsidRPr="00404CE6" w:rsidRDefault="00404CE6" w:rsidP="00404CE6">
      <w:pPr>
        <w:tabs>
          <w:tab w:val="left" w:pos="2767"/>
          <w:tab w:val="left" w:pos="3558"/>
          <w:tab w:val="left" w:pos="5521"/>
          <w:tab w:val="left" w:pos="7016"/>
          <w:tab w:val="left" w:pos="9167"/>
        </w:tabs>
        <w:suppressAutoHyphens/>
        <w:spacing w:line="100" w:lineRule="atLeast"/>
        <w:jc w:val="center"/>
        <w:rPr>
          <w:szCs w:val="28"/>
        </w:rPr>
      </w:pPr>
    </w:p>
    <w:p w:rsidR="00404CE6" w:rsidRPr="00404CE6" w:rsidRDefault="00404CE6" w:rsidP="00404CE6">
      <w:pPr>
        <w:tabs>
          <w:tab w:val="left" w:pos="2767"/>
          <w:tab w:val="left" w:pos="3558"/>
          <w:tab w:val="left" w:pos="5521"/>
          <w:tab w:val="left" w:pos="7016"/>
          <w:tab w:val="left" w:pos="9167"/>
        </w:tabs>
        <w:suppressAutoHyphens/>
        <w:spacing w:line="100" w:lineRule="atLeast"/>
        <w:jc w:val="center"/>
        <w:rPr>
          <w:szCs w:val="28"/>
        </w:rPr>
      </w:pPr>
      <w:r w:rsidRPr="00404CE6">
        <w:rPr>
          <w:szCs w:val="28"/>
        </w:rPr>
        <w:t>Ф.И.О. конкурсанта_____________________________________________</w:t>
      </w:r>
    </w:p>
    <w:p w:rsidR="00404CE6" w:rsidRPr="00404CE6" w:rsidRDefault="00404CE6" w:rsidP="00404CE6">
      <w:pPr>
        <w:widowControl w:val="0"/>
        <w:tabs>
          <w:tab w:val="left" w:pos="708"/>
        </w:tabs>
        <w:suppressAutoHyphens/>
        <w:spacing w:line="100" w:lineRule="atLeast"/>
        <w:jc w:val="center"/>
        <w:rPr>
          <w:szCs w:val="28"/>
          <w:lang w:eastAsia="en-US"/>
        </w:rPr>
      </w:pPr>
    </w:p>
    <w:tbl>
      <w:tblPr>
        <w:tblW w:w="5000" w:type="pct"/>
        <w:tblCellMar>
          <w:left w:w="5" w:type="dxa"/>
          <w:right w:w="5" w:type="dxa"/>
        </w:tblCellMar>
        <w:tblLook w:val="01E0" w:firstRow="1" w:lastRow="1" w:firstColumn="1" w:lastColumn="1" w:noHBand="0" w:noVBand="0"/>
      </w:tblPr>
      <w:tblGrid>
        <w:gridCol w:w="731"/>
        <w:gridCol w:w="2339"/>
        <w:gridCol w:w="729"/>
        <w:gridCol w:w="4967"/>
        <w:gridCol w:w="882"/>
      </w:tblGrid>
      <w:tr w:rsidR="00404CE6" w:rsidRPr="00404CE6" w:rsidTr="00404CE6">
        <w:trPr>
          <w:trHeight w:val="275"/>
        </w:trPr>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Критерии</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Показатели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Баллы</w:t>
            </w:r>
          </w:p>
        </w:tc>
      </w:tr>
      <w:tr w:rsidR="00404CE6" w:rsidRPr="00404CE6" w:rsidTr="00404CE6">
        <w:trPr>
          <w:trHeight w:val="551"/>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1</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Психолого-педагогическая грамотность</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Демонстрирует уважительное отношение к каждому ребенку, к его чувствам и потребностям</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методы обучения и воспитания в соответствии с возрастными и индивидуальными особенностями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Взаимодействует с детьми, ориентируясь на их интересы и возможности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942"/>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Поддерживает инициативу и самостоятельность детей в различных видах деятельности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828"/>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1.5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Поддерживает положительное и доброжелательное отношение и взаимодействие детей друг с другом</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2</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Методическая грамотность</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 xml:space="preserve">Использует </w:t>
            </w:r>
            <w:proofErr w:type="gramStart"/>
            <w:r w:rsidRPr="00404CE6">
              <w:rPr>
                <w:sz w:val="24"/>
                <w:szCs w:val="24"/>
              </w:rPr>
              <w:t>возможности</w:t>
            </w:r>
            <w:proofErr w:type="gramEnd"/>
            <w:r w:rsidRPr="00404CE6">
              <w:rPr>
                <w:sz w:val="24"/>
                <w:szCs w:val="24"/>
              </w:rPr>
              <w:t xml:space="preserve"> развивающей предметно-пространственной среды для организации общения и совместной деятельности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Регулирует темп и ритм занятия, предлагает объем материала в соответствии с возрастными особенностями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Обеспечивает возможность выбора детьми материалов, видов активности, участников совместной деятельности и общения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2"/>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Организует совместную деятельность детей на основе различных форм взаимодействия (индивидуальных, коллективных, групповых)</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Корректно применяет средства обучения (материалы и оборудование), в том числе цифровые</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3</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proofErr w:type="spellStart"/>
            <w:r w:rsidRPr="00404CE6">
              <w:rPr>
                <w:sz w:val="24"/>
                <w:szCs w:val="24"/>
              </w:rPr>
              <w:t>Реализованность</w:t>
            </w:r>
            <w:proofErr w:type="spellEnd"/>
            <w:r w:rsidRPr="00404CE6">
              <w:rPr>
                <w:sz w:val="24"/>
                <w:szCs w:val="24"/>
              </w:rPr>
              <w:t xml:space="preserve"> развивающего потенциала занятия</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Создает вариативные образовательные ситуации, способствующие развитию детей в различных образовательных областях</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827"/>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методы и приемы, обеспечивающие диалог взрослого с детьми, поддержку коммуникации в детской группе</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методы и приемы, обеспечивающие поддержку детской игры</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педагогические методы, обеспечивающие развитие любознательности и познавательного интереса у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Применяет педагогические средства для эмоционального развития детей</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2"/>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lastRenderedPageBreak/>
              <w:t>4</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bCs/>
                <w:sz w:val="24"/>
                <w:szCs w:val="24"/>
              </w:rPr>
              <w:t>Целеполагание и результативность</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Определяет цель занятия в соответствии с федеральной образовательной программой дошкольного образования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275"/>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rPr>
                <w:color w:val="000000"/>
                <w:sz w:val="24"/>
                <w:szCs w:val="24"/>
              </w:rPr>
            </w:pPr>
            <w:r w:rsidRPr="00404CE6">
              <w:rPr>
                <w:color w:val="000000"/>
                <w:sz w:val="24"/>
                <w:szCs w:val="24"/>
              </w:rPr>
              <w:t>Обеспечивает приобщение детей к традиционным духовно-нравственным ценностям</w:t>
            </w:r>
          </w:p>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275"/>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Логично и понятно для детей формулирует инструкции и выводы на протяжении всего занятия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4"/>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Оказывает не директивную помощь детям в достижении результата выполняемой деятельности и общения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Поддерживает положительную самооценку детей на основе обратной связи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5</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bCs/>
                <w:sz w:val="24"/>
                <w:szCs w:val="24"/>
              </w:rPr>
              <w:t>Рефлексивная культура</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Корректирует собственные действия и поведение на основе обратной связи, полученной во время занятия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Применяет приемы, обеспечивающие детям уверенность в собственных возможностях и способностях</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110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Анализирует место и значение применения на занятии нестандартных педагогических приемов и самостоятельно созданных средств обучения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1"/>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Оценивает результативность развивающего занятия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5.5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rPr>
              <w:t>Демонстрирует системность самоанализа развивающего занятия</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r w:rsidRPr="00404CE6">
              <w:rPr>
                <w:sz w:val="24"/>
                <w:szCs w:val="28"/>
                <w:lang w:eastAsia="en-US"/>
              </w:rPr>
              <w:t>6</w:t>
            </w:r>
          </w:p>
        </w:tc>
        <w:tc>
          <w:tcPr>
            <w:tcW w:w="12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rPr>
            </w:pPr>
            <w:r w:rsidRPr="00404CE6">
              <w:rPr>
                <w:sz w:val="24"/>
                <w:szCs w:val="28"/>
              </w:rPr>
              <w:t>Коммуникативная культура</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6.1</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8"/>
              </w:rPr>
              <w:t>Придерживается делового стиля общения с детьми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6.2</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8"/>
              </w:rPr>
              <w:t>Демонстрирует педагогический такт, включенность в совместную творческую деятельность с детьми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6.3</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8"/>
              </w:rPr>
              <w:t>Поддерживает положительный эмоциональный контакт с детьми</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6.4</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rPr>
                <w:color w:val="000000"/>
                <w:sz w:val="24"/>
                <w:szCs w:val="28"/>
              </w:rPr>
            </w:pPr>
            <w:r w:rsidRPr="00404CE6">
              <w:rPr>
                <w:color w:val="000000"/>
                <w:sz w:val="24"/>
                <w:szCs w:val="28"/>
              </w:rPr>
              <w:t>Применяет вербальные и невербальные средства коммуникации с детьми</w:t>
            </w:r>
          </w:p>
          <w:p w:rsidR="00404CE6" w:rsidRPr="00404CE6" w:rsidRDefault="00404CE6" w:rsidP="00404CE6">
            <w:pPr>
              <w:widowControl w:val="0"/>
              <w:tabs>
                <w:tab w:val="left" w:pos="708"/>
              </w:tabs>
              <w:suppressAutoHyphens/>
              <w:spacing w:line="100" w:lineRule="atLeast"/>
              <w:jc w:val="center"/>
              <w:rPr>
                <w:sz w:val="24"/>
                <w:szCs w:val="24"/>
              </w:rPr>
            </w:pPr>
            <w:r w:rsidRPr="00404CE6">
              <w:rPr>
                <w:color w:val="000000"/>
                <w:sz w:val="24"/>
                <w:szCs w:val="28"/>
              </w:rPr>
              <w:t>5.</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553"/>
        </w:trPr>
        <w:tc>
          <w:tcPr>
            <w:tcW w:w="3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8"/>
                <w:lang w:eastAsia="en-US"/>
              </w:rPr>
            </w:pPr>
          </w:p>
        </w:tc>
        <w:tc>
          <w:tcPr>
            <w:tcW w:w="12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6.5</w:t>
            </w:r>
          </w:p>
        </w:tc>
        <w:tc>
          <w:tcPr>
            <w:tcW w:w="2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8"/>
              </w:rPr>
              <w:t>Демонстрирует коммуникативные качества речи (правильность, содержательность, выразительность, чистота, логичность, богатство и др.)</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r>
      <w:tr w:rsidR="00404CE6" w:rsidRPr="00404CE6" w:rsidTr="00404CE6">
        <w:trPr>
          <w:trHeight w:val="276"/>
        </w:trPr>
        <w:tc>
          <w:tcPr>
            <w:tcW w:w="15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Итоговый балл</w:t>
            </w:r>
          </w:p>
        </w:tc>
        <w:tc>
          <w:tcPr>
            <w:tcW w:w="29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0-50</w:t>
            </w:r>
          </w:p>
        </w:tc>
      </w:tr>
    </w:tbl>
    <w:p w:rsidR="00404CE6" w:rsidRPr="00404CE6" w:rsidRDefault="00404CE6" w:rsidP="00404CE6">
      <w:pPr>
        <w:tabs>
          <w:tab w:val="left" w:pos="708"/>
        </w:tabs>
        <w:suppressAutoHyphens/>
        <w:spacing w:line="100" w:lineRule="atLeast"/>
        <w:ind w:firstLine="567"/>
        <w:jc w:val="both"/>
        <w:rPr>
          <w:color w:val="000000"/>
          <w:sz w:val="24"/>
          <w:szCs w:val="28"/>
        </w:rPr>
      </w:pPr>
    </w:p>
    <w:p w:rsidR="00404CE6" w:rsidRPr="00404CE6" w:rsidRDefault="00404CE6" w:rsidP="00404CE6">
      <w:pPr>
        <w:tabs>
          <w:tab w:val="left" w:pos="708"/>
        </w:tabs>
        <w:suppressAutoHyphens/>
        <w:spacing w:line="100" w:lineRule="atLeast"/>
        <w:ind w:firstLine="567"/>
        <w:jc w:val="both"/>
        <w:rPr>
          <w:color w:val="000000"/>
          <w:sz w:val="24"/>
          <w:szCs w:val="28"/>
        </w:rPr>
      </w:pPr>
    </w:p>
    <w:p w:rsidR="00404CE6" w:rsidRPr="00404CE6" w:rsidRDefault="00404CE6" w:rsidP="00404CE6">
      <w:pPr>
        <w:tabs>
          <w:tab w:val="left" w:pos="1662"/>
        </w:tabs>
        <w:suppressAutoHyphens/>
        <w:spacing w:line="100" w:lineRule="atLeast"/>
        <w:jc w:val="center"/>
        <w:rPr>
          <w:bCs/>
          <w:sz w:val="24"/>
          <w:szCs w:val="28"/>
        </w:rPr>
      </w:pPr>
    </w:p>
    <w:p w:rsidR="00404CE6" w:rsidRPr="00404CE6" w:rsidRDefault="00404CE6" w:rsidP="00404CE6">
      <w:pPr>
        <w:tabs>
          <w:tab w:val="left" w:pos="1662"/>
        </w:tabs>
        <w:suppressAutoHyphens/>
        <w:spacing w:line="100" w:lineRule="atLeast"/>
        <w:jc w:val="center"/>
        <w:rPr>
          <w:szCs w:val="28"/>
        </w:rPr>
      </w:pPr>
      <w:r w:rsidRPr="00404CE6">
        <w:rPr>
          <w:bCs/>
          <w:szCs w:val="28"/>
        </w:rPr>
        <w:t>Член жюри____________________________________(подпись)____________</w:t>
      </w:r>
    </w:p>
    <w:p w:rsidR="00404CE6" w:rsidRPr="00404CE6" w:rsidRDefault="00404CE6" w:rsidP="00404CE6">
      <w:pPr>
        <w:tabs>
          <w:tab w:val="left" w:pos="1662"/>
        </w:tabs>
        <w:suppressAutoHyphens/>
        <w:spacing w:line="100" w:lineRule="atLeast"/>
        <w:jc w:val="center"/>
        <w:rPr>
          <w:b/>
          <w:bCs/>
          <w:sz w:val="24"/>
          <w:szCs w:val="28"/>
        </w:rPr>
      </w:pPr>
    </w:p>
    <w:p w:rsidR="00404CE6" w:rsidRPr="00404CE6" w:rsidRDefault="00404CE6" w:rsidP="00404CE6">
      <w:pPr>
        <w:tabs>
          <w:tab w:val="left" w:pos="708"/>
        </w:tabs>
        <w:suppressAutoHyphens/>
        <w:spacing w:line="100" w:lineRule="atLeast"/>
        <w:ind w:firstLine="567"/>
        <w:jc w:val="both"/>
        <w:rPr>
          <w:color w:val="000000"/>
          <w:sz w:val="24"/>
          <w:szCs w:val="28"/>
        </w:rPr>
      </w:pPr>
    </w:p>
    <w:p w:rsidR="00404CE6" w:rsidRPr="00404CE6" w:rsidRDefault="00404CE6" w:rsidP="00404CE6">
      <w:pPr>
        <w:tabs>
          <w:tab w:val="left" w:pos="708"/>
        </w:tabs>
        <w:suppressAutoHyphens/>
        <w:spacing w:line="100" w:lineRule="atLeast"/>
        <w:ind w:firstLine="567"/>
        <w:jc w:val="both"/>
        <w:rPr>
          <w:color w:val="000000"/>
          <w:sz w:val="24"/>
          <w:szCs w:val="28"/>
        </w:rPr>
      </w:pPr>
    </w:p>
    <w:p w:rsidR="00404CE6" w:rsidRPr="00404CE6" w:rsidRDefault="00404CE6" w:rsidP="00404CE6">
      <w:pPr>
        <w:tabs>
          <w:tab w:val="left" w:pos="708"/>
        </w:tabs>
        <w:suppressAutoHyphens/>
        <w:spacing w:line="100" w:lineRule="atLeast"/>
        <w:ind w:left="6024" w:hanging="360"/>
        <w:jc w:val="center"/>
        <w:rPr>
          <w:sz w:val="24"/>
          <w:szCs w:val="28"/>
          <w:lang w:eastAsia="zh-CN"/>
        </w:rPr>
      </w:pPr>
    </w:p>
    <w:p w:rsidR="00404CE6" w:rsidRPr="00404CE6" w:rsidRDefault="00404CE6" w:rsidP="00404CE6">
      <w:pPr>
        <w:tabs>
          <w:tab w:val="left" w:pos="708"/>
        </w:tabs>
        <w:suppressAutoHyphens/>
        <w:spacing w:line="100" w:lineRule="atLeast"/>
        <w:jc w:val="center"/>
        <w:rPr>
          <w:szCs w:val="28"/>
        </w:rPr>
      </w:pPr>
      <w:r w:rsidRPr="00404CE6">
        <w:rPr>
          <w:szCs w:val="28"/>
          <w:lang w:eastAsia="en-US"/>
        </w:rPr>
        <w:t>Критерии и показатели оценки конкурсного испытания «Мастер-класс»</w:t>
      </w:r>
    </w:p>
    <w:p w:rsidR="00404CE6" w:rsidRPr="00404CE6" w:rsidRDefault="00404CE6" w:rsidP="00404CE6">
      <w:pPr>
        <w:tabs>
          <w:tab w:val="left" w:pos="708"/>
        </w:tabs>
        <w:suppressAutoHyphens/>
        <w:spacing w:line="100" w:lineRule="atLeast"/>
        <w:jc w:val="center"/>
        <w:rPr>
          <w:szCs w:val="28"/>
          <w:lang w:eastAsia="en-US"/>
        </w:rPr>
      </w:pPr>
    </w:p>
    <w:p w:rsidR="00404CE6" w:rsidRPr="00404CE6" w:rsidRDefault="00404CE6" w:rsidP="00404CE6">
      <w:pPr>
        <w:tabs>
          <w:tab w:val="left" w:pos="2767"/>
          <w:tab w:val="left" w:pos="3558"/>
          <w:tab w:val="left" w:pos="5521"/>
          <w:tab w:val="left" w:pos="7016"/>
          <w:tab w:val="left" w:pos="9167"/>
        </w:tabs>
        <w:suppressAutoHyphens/>
        <w:spacing w:line="100" w:lineRule="atLeast"/>
        <w:jc w:val="center"/>
        <w:rPr>
          <w:szCs w:val="28"/>
        </w:rPr>
      </w:pPr>
      <w:r w:rsidRPr="00404CE6">
        <w:rPr>
          <w:szCs w:val="28"/>
        </w:rPr>
        <w:t>Ф.И.О. конкурсанта_____________________________________________</w:t>
      </w:r>
    </w:p>
    <w:p w:rsidR="00404CE6" w:rsidRPr="00404CE6" w:rsidRDefault="00404CE6" w:rsidP="00404CE6">
      <w:pPr>
        <w:widowControl w:val="0"/>
        <w:tabs>
          <w:tab w:val="left" w:pos="708"/>
        </w:tabs>
        <w:suppressAutoHyphens/>
        <w:spacing w:before="6" w:line="100" w:lineRule="atLeast"/>
        <w:rPr>
          <w:sz w:val="14"/>
          <w:szCs w:val="28"/>
          <w:lang w:eastAsia="en-US"/>
        </w:rPr>
      </w:pPr>
    </w:p>
    <w:tbl>
      <w:tblPr>
        <w:tblW w:w="5000" w:type="pct"/>
        <w:tblCellMar>
          <w:left w:w="5" w:type="dxa"/>
          <w:right w:w="5" w:type="dxa"/>
        </w:tblCellMar>
        <w:tblLook w:val="01E0" w:firstRow="1" w:lastRow="1" w:firstColumn="1" w:lastColumn="1" w:noHBand="0" w:noVBand="0"/>
      </w:tblPr>
      <w:tblGrid>
        <w:gridCol w:w="455"/>
        <w:gridCol w:w="1930"/>
        <w:gridCol w:w="901"/>
        <w:gridCol w:w="5507"/>
        <w:gridCol w:w="855"/>
      </w:tblGrid>
      <w:tr w:rsidR="00404CE6" w:rsidRPr="00404CE6" w:rsidTr="00404CE6">
        <w:trPr>
          <w:trHeight w:val="275"/>
        </w:trPr>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Критерии</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lang w:eastAsia="en-US"/>
              </w:rPr>
            </w:pPr>
            <w:r w:rsidRPr="00404CE6">
              <w:rPr>
                <w:sz w:val="24"/>
                <w:szCs w:val="24"/>
                <w:lang w:eastAsia="en-US"/>
              </w:rPr>
              <w:t>Показатели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r w:rsidRPr="00404CE6">
              <w:rPr>
                <w:sz w:val="24"/>
                <w:szCs w:val="24"/>
                <w:lang w:eastAsia="en-US"/>
              </w:rPr>
              <w:t>Баллы</w:t>
            </w:r>
          </w:p>
        </w:tc>
      </w:tr>
      <w:tr w:rsidR="00404CE6" w:rsidRPr="00404CE6" w:rsidTr="00404CE6">
        <w:trPr>
          <w:trHeight w:val="275"/>
        </w:trPr>
        <w:tc>
          <w:tcPr>
            <w:tcW w:w="236" w:type="pct"/>
            <w:vMerge w:val="restar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1</w:t>
            </w:r>
          </w:p>
        </w:tc>
        <w:tc>
          <w:tcPr>
            <w:tcW w:w="1000" w:type="pct"/>
            <w:vMerge w:val="restar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68" w:lineRule="exact"/>
              <w:ind w:left="108"/>
              <w:jc w:val="center"/>
              <w:rPr>
                <w:sz w:val="24"/>
                <w:szCs w:val="24"/>
              </w:rPr>
            </w:pPr>
            <w:r w:rsidRPr="00404CE6">
              <w:rPr>
                <w:sz w:val="24"/>
                <w:szCs w:val="24"/>
              </w:rPr>
              <w:t>Методическая обоснованность</w:t>
            </w:r>
          </w:p>
        </w:tc>
        <w:tc>
          <w:tcPr>
            <w:tcW w:w="467"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1.1</w:t>
            </w:r>
          </w:p>
        </w:tc>
        <w:tc>
          <w:tcPr>
            <w:tcW w:w="2854"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Представляет оригинальную педагогическую практику по актуальным направлениям развития системы образования</w:t>
            </w:r>
          </w:p>
        </w:tc>
        <w:tc>
          <w:tcPr>
            <w:tcW w:w="443"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551"/>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68" w:lineRule="exact"/>
              <w:ind w:left="108"/>
              <w:jc w:val="center"/>
              <w:rPr>
                <w:sz w:val="24"/>
                <w:szCs w:val="24"/>
                <w:lang w:eastAsia="en-US"/>
              </w:rPr>
            </w:pPr>
          </w:p>
        </w:tc>
        <w:tc>
          <w:tcPr>
            <w:tcW w:w="467"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75" w:lineRule="exact"/>
              <w:ind w:left="108"/>
              <w:jc w:val="center"/>
              <w:rPr>
                <w:sz w:val="24"/>
                <w:szCs w:val="24"/>
                <w:lang w:eastAsia="en-US"/>
              </w:rPr>
            </w:pPr>
            <w:r w:rsidRPr="00404CE6">
              <w:rPr>
                <w:sz w:val="24"/>
                <w:szCs w:val="24"/>
                <w:lang w:eastAsia="en-US"/>
              </w:rPr>
              <w:t>1.2</w:t>
            </w:r>
          </w:p>
        </w:tc>
        <w:tc>
          <w:tcPr>
            <w:tcW w:w="2854"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9" w:lineRule="exact"/>
              <w:ind w:left="111"/>
              <w:jc w:val="center"/>
              <w:rPr>
                <w:sz w:val="24"/>
                <w:szCs w:val="24"/>
              </w:rPr>
            </w:pPr>
            <w:r w:rsidRPr="00404CE6">
              <w:rPr>
                <w:sz w:val="24"/>
                <w:szCs w:val="24"/>
              </w:rPr>
              <w:t>Аргументирует значимость темы для формирования педагогической культуры</w:t>
            </w:r>
          </w:p>
        </w:tc>
        <w:tc>
          <w:tcPr>
            <w:tcW w:w="443"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75"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5" w:lineRule="exact"/>
              <w:ind w:left="108"/>
              <w:jc w:val="center"/>
              <w:rPr>
                <w:sz w:val="24"/>
                <w:szCs w:val="24"/>
                <w:lang w:eastAsia="en-US"/>
              </w:rPr>
            </w:pPr>
            <w:r w:rsidRPr="00404CE6">
              <w:rPr>
                <w:sz w:val="24"/>
                <w:szCs w:val="24"/>
                <w:lang w:eastAsia="en-US"/>
              </w:rPr>
              <w:t>1.3</w:t>
            </w:r>
          </w:p>
        </w:tc>
        <w:tc>
          <w:tcPr>
            <w:tcW w:w="2854"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Предъявляет методически проработанный педагогический опыт для распространения</w:t>
            </w:r>
          </w:p>
        </w:tc>
        <w:tc>
          <w:tcPr>
            <w:tcW w:w="443" w:type="pct"/>
            <w:tcBorders>
              <w:top w:val="single" w:sz="4" w:space="0" w:color="000000"/>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5"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1.4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авторские средства обучения и воспитания (материалы и оборудование), в том числе цифровые</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1.5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методы и приемы активного обучения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2</w:t>
            </w:r>
          </w:p>
        </w:tc>
        <w:tc>
          <w:tcPr>
            <w:tcW w:w="1000" w:type="pct"/>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Практическая значимость и применимость</w:t>
            </w:r>
          </w:p>
        </w:tc>
        <w:tc>
          <w:tcPr>
            <w:tcW w:w="467"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2.1</w:t>
            </w:r>
          </w:p>
        </w:tc>
        <w:tc>
          <w:tcPr>
            <w:tcW w:w="2854"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Демонстрирует верифицированное на практике решение нестандартной профессиональной задачи</w:t>
            </w:r>
          </w:p>
        </w:tc>
        <w:tc>
          <w:tcPr>
            <w:tcW w:w="4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2.2</w:t>
            </w:r>
          </w:p>
        </w:tc>
        <w:tc>
          <w:tcPr>
            <w:tcW w:w="2854" w:type="pc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Предлагает варианты использования представленного опыта в профессиональной деятельности</w:t>
            </w:r>
          </w:p>
        </w:tc>
        <w:tc>
          <w:tcPr>
            <w:tcW w:w="443"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2.3</w:t>
            </w:r>
          </w:p>
        </w:tc>
        <w:tc>
          <w:tcPr>
            <w:tcW w:w="2854" w:type="pc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rPr>
                <w:color w:val="000000"/>
                <w:sz w:val="24"/>
                <w:szCs w:val="24"/>
              </w:rPr>
            </w:pPr>
            <w:r w:rsidRPr="00404CE6">
              <w:rPr>
                <w:color w:val="000000"/>
                <w:sz w:val="24"/>
                <w:szCs w:val="24"/>
              </w:rPr>
              <w:t>Обосновывает новизну методического решения профессиональной задачи</w:t>
            </w:r>
          </w:p>
        </w:tc>
        <w:tc>
          <w:tcPr>
            <w:tcW w:w="443"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Обосновывает соответствие представленного решения приоритетным направлениям государственной политики в сфере образования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2.5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Выделяет и обосновывает эффекты применения своего педагогического опыта для системы образования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3</w:t>
            </w:r>
          </w:p>
        </w:tc>
        <w:tc>
          <w:tcPr>
            <w:tcW w:w="1000"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Психолого-педагогическая грамотность</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3.1</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различные формы педагогического взаимодействия в соответствии с целью мастер-класса</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3.2</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Обеспечивает сотрудничество и диалог участников мастер-класса</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3.3</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Организует совместную учебно-профессиональную деятельность участников мастер-класса</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Целостно использует предметно-пространственную среду взаимодействия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3.5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Гибко адаптируется в новых межличностных отношениях</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4</w:t>
            </w:r>
          </w:p>
        </w:tc>
        <w:tc>
          <w:tcPr>
            <w:tcW w:w="1000"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roofErr w:type="spellStart"/>
            <w:r w:rsidRPr="00404CE6">
              <w:rPr>
                <w:sz w:val="24"/>
                <w:szCs w:val="24"/>
                <w:lang w:eastAsia="en-US"/>
              </w:rPr>
              <w:t>Проявленность</w:t>
            </w:r>
            <w:proofErr w:type="spellEnd"/>
            <w:r w:rsidRPr="00404CE6">
              <w:rPr>
                <w:sz w:val="24"/>
                <w:szCs w:val="24"/>
                <w:lang w:eastAsia="en-US"/>
              </w:rPr>
              <w:t xml:space="preserve"> теоретического и эмпирического мышления</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4.1</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Предлагает решения проблемы в соответствии с актуальными задачами развития системы образования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4.2</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Проявляет профессиональную инициативу и предлагает оригинальные идеи для решения проблемы</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4.3</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rPr>
                <w:color w:val="000000"/>
                <w:sz w:val="24"/>
                <w:szCs w:val="24"/>
              </w:rPr>
            </w:pPr>
            <w:r w:rsidRPr="00404CE6">
              <w:rPr>
                <w:color w:val="000000"/>
                <w:sz w:val="24"/>
                <w:szCs w:val="24"/>
              </w:rPr>
              <w:t>Предлагает практико - ориентированные решения профессиональной задачи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Аргументирует предлагаемое решение на основе оценки проблемной ситуации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4.5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 xml:space="preserve">Предлагает решения, верифицированные практикой </w:t>
            </w:r>
            <w:r w:rsidRPr="00404CE6">
              <w:rPr>
                <w:sz w:val="24"/>
                <w:szCs w:val="24"/>
              </w:rPr>
              <w:lastRenderedPageBreak/>
              <w:t>и применимые в профессиональной деятельности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lastRenderedPageBreak/>
              <w:t>5</w:t>
            </w:r>
          </w:p>
        </w:tc>
        <w:tc>
          <w:tcPr>
            <w:tcW w:w="1000"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 xml:space="preserve">Информационная, коммуникативная культура и культура </w:t>
            </w:r>
            <w:proofErr w:type="spellStart"/>
            <w:r w:rsidRPr="00404CE6">
              <w:rPr>
                <w:sz w:val="24"/>
                <w:szCs w:val="24"/>
              </w:rPr>
              <w:t>самопрезентации</w:t>
            </w:r>
            <w:proofErr w:type="spellEnd"/>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5.1</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информационное обеспечение деятельности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5.2</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Применяет широкий репертуар способов коммуникации между участниками мастер-класса</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5.3</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Использует вербальные и невербальные средства коммуникации с учетом специфики и интересов аудитории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Демонстрирует коммуникативные качества речи (правильность, содержательность, выразительность, чистота, логичность, богатство и др.)</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5.5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 xml:space="preserve">Представляет собственные личностно </w:t>
            </w:r>
            <w:proofErr w:type="gramStart"/>
            <w:r w:rsidRPr="00404CE6">
              <w:rPr>
                <w:sz w:val="24"/>
                <w:szCs w:val="24"/>
              </w:rPr>
              <w:t>-п</w:t>
            </w:r>
            <w:proofErr w:type="gramEnd"/>
            <w:r w:rsidRPr="00404CE6">
              <w:rPr>
                <w:sz w:val="24"/>
                <w:szCs w:val="24"/>
              </w:rPr>
              <w:t>рофессиональные качества с учетом условий ситуации коммуникации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r w:rsidRPr="00404CE6">
              <w:rPr>
                <w:sz w:val="24"/>
                <w:szCs w:val="24"/>
                <w:lang w:eastAsia="en-US"/>
              </w:rPr>
              <w:t>6</w:t>
            </w:r>
          </w:p>
        </w:tc>
        <w:tc>
          <w:tcPr>
            <w:tcW w:w="1000" w:type="pct"/>
            <w:vMerge w:val="restart"/>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rPr>
            </w:pPr>
            <w:r w:rsidRPr="00404CE6">
              <w:rPr>
                <w:sz w:val="24"/>
                <w:szCs w:val="24"/>
              </w:rPr>
              <w:t>Рефлексивная культура</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6.1</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rPr>
                <w:color w:val="000000"/>
                <w:sz w:val="24"/>
                <w:szCs w:val="24"/>
              </w:rPr>
            </w:pPr>
            <w:r w:rsidRPr="00404CE6">
              <w:rPr>
                <w:color w:val="000000"/>
                <w:sz w:val="24"/>
                <w:szCs w:val="24"/>
              </w:rPr>
              <w:t>Корректирует собственные действия и поведение на основе обратной связи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6.2</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Обеспечивает обратную связь участникам занятия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6.3</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Осмысливает неординарные практические задачи и ход их решения</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6.4</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Оценивает степень реализации цели занятия и достижения планируемых результатов</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236"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1000" w:type="pct"/>
            <w:vMerge/>
            <w:tcBorders>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6.5</w:t>
            </w:r>
          </w:p>
        </w:tc>
        <w:tc>
          <w:tcPr>
            <w:tcW w:w="2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1"/>
              <w:jc w:val="center"/>
              <w:rPr>
                <w:sz w:val="24"/>
                <w:szCs w:val="24"/>
              </w:rPr>
            </w:pPr>
            <w:r w:rsidRPr="00404CE6">
              <w:rPr>
                <w:sz w:val="24"/>
                <w:szCs w:val="24"/>
              </w:rPr>
              <w:t>Анализирует эффективность педагогического взаимодействия на занятии</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r w:rsidR="00404CE6" w:rsidRPr="00404CE6" w:rsidTr="00404CE6">
        <w:trPr>
          <w:trHeight w:val="275"/>
        </w:trPr>
        <w:tc>
          <w:tcPr>
            <w:tcW w:w="12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08"/>
              <w:jc w:val="center"/>
              <w:rPr>
                <w:sz w:val="24"/>
                <w:szCs w:val="24"/>
                <w:lang w:eastAsia="en-US"/>
              </w:rPr>
            </w:pPr>
            <w:r w:rsidRPr="00404CE6">
              <w:rPr>
                <w:sz w:val="24"/>
                <w:szCs w:val="24"/>
                <w:lang w:eastAsia="en-US"/>
              </w:rPr>
              <w:t>Итоговый балл</w:t>
            </w:r>
          </w:p>
        </w:tc>
        <w:tc>
          <w:tcPr>
            <w:tcW w:w="33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100" w:lineRule="atLeast"/>
              <w:jc w:val="center"/>
              <w:rPr>
                <w:sz w:val="24"/>
                <w:szCs w:val="24"/>
                <w:lang w:eastAsia="en-US"/>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04CE6" w:rsidRPr="00404CE6" w:rsidRDefault="00404CE6" w:rsidP="00404CE6">
            <w:pPr>
              <w:widowControl w:val="0"/>
              <w:tabs>
                <w:tab w:val="left" w:pos="708"/>
              </w:tabs>
              <w:suppressAutoHyphens/>
              <w:spacing w:line="256" w:lineRule="exact"/>
              <w:ind w:left="113"/>
              <w:jc w:val="center"/>
              <w:rPr>
                <w:sz w:val="24"/>
                <w:szCs w:val="24"/>
                <w:lang w:eastAsia="en-US"/>
              </w:rPr>
            </w:pPr>
          </w:p>
        </w:tc>
      </w:tr>
    </w:tbl>
    <w:p w:rsidR="00404CE6" w:rsidRPr="00404CE6" w:rsidRDefault="00404CE6" w:rsidP="00404CE6">
      <w:pPr>
        <w:tabs>
          <w:tab w:val="left" w:pos="1662"/>
        </w:tabs>
        <w:suppressAutoHyphens/>
        <w:spacing w:line="100" w:lineRule="atLeast"/>
        <w:jc w:val="center"/>
        <w:rPr>
          <w:bCs/>
          <w:sz w:val="24"/>
          <w:szCs w:val="28"/>
        </w:rPr>
      </w:pPr>
    </w:p>
    <w:p w:rsidR="00404CE6" w:rsidRPr="00404CE6" w:rsidRDefault="00404CE6" w:rsidP="00404CE6">
      <w:pPr>
        <w:tabs>
          <w:tab w:val="left" w:pos="1662"/>
        </w:tabs>
        <w:suppressAutoHyphens/>
        <w:spacing w:line="100" w:lineRule="atLeast"/>
        <w:jc w:val="center"/>
        <w:rPr>
          <w:szCs w:val="28"/>
        </w:rPr>
      </w:pPr>
      <w:r w:rsidRPr="00404CE6">
        <w:rPr>
          <w:bCs/>
          <w:szCs w:val="28"/>
        </w:rPr>
        <w:t>Член жюри____________________________________(подпись)____________</w:t>
      </w:r>
    </w:p>
    <w:p w:rsidR="00404CE6" w:rsidRPr="00404CE6" w:rsidRDefault="00404CE6" w:rsidP="00404CE6">
      <w:pPr>
        <w:tabs>
          <w:tab w:val="left" w:pos="1662"/>
        </w:tabs>
        <w:suppressAutoHyphens/>
        <w:spacing w:line="100" w:lineRule="atLeast"/>
        <w:jc w:val="center"/>
        <w:rPr>
          <w:b/>
          <w:bCs/>
          <w:sz w:val="24"/>
          <w:szCs w:val="28"/>
        </w:rPr>
      </w:pPr>
    </w:p>
    <w:p w:rsidR="00C322D7" w:rsidRDefault="00C322D7" w:rsidP="00404CE6">
      <w:pPr>
        <w:tabs>
          <w:tab w:val="left" w:pos="708"/>
        </w:tabs>
        <w:suppressAutoHyphens/>
        <w:spacing w:line="100" w:lineRule="atLeast"/>
        <w:ind w:left="6024" w:hanging="360"/>
        <w:jc w:val="center"/>
        <w:rPr>
          <w:sz w:val="24"/>
          <w:szCs w:val="28"/>
          <w:lang w:eastAsia="zh-CN"/>
        </w:rPr>
        <w:sectPr w:rsidR="00C322D7" w:rsidSect="00404CE6">
          <w:headerReference w:type="default" r:id="rId14"/>
          <w:headerReference w:type="first" r:id="rId15"/>
          <w:pgSz w:w="11906" w:h="16838"/>
          <w:pgMar w:top="1134" w:right="1134" w:bottom="1134" w:left="1134" w:header="568" w:footer="0" w:gutter="0"/>
          <w:pgNumType w:start="1"/>
          <w:cols w:space="720"/>
          <w:formProt w:val="0"/>
          <w:titlePg/>
          <w:docGrid w:linePitch="381" w:charSpace="8192"/>
        </w:sectPr>
      </w:pPr>
    </w:p>
    <w:p w:rsidR="00404CE6" w:rsidRDefault="00404CE6" w:rsidP="00D05A2B">
      <w:pPr>
        <w:ind w:left="6024" w:hanging="360"/>
        <w:jc w:val="center"/>
        <w:rPr>
          <w:szCs w:val="28"/>
          <w:lang w:eastAsia="zh-CN"/>
        </w:rPr>
      </w:pPr>
      <w:bookmarkStart w:id="0" w:name="_GoBack"/>
      <w:bookmarkEnd w:id="0"/>
    </w:p>
    <w:sectPr w:rsidR="00404CE6" w:rsidSect="00D05A2B">
      <w:pgSz w:w="11906" w:h="16838"/>
      <w:pgMar w:top="1134" w:right="1134" w:bottom="1134" w:left="1134" w:header="568"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3E" w:rsidRDefault="00FA443E" w:rsidP="0069478B">
      <w:r>
        <w:separator/>
      </w:r>
    </w:p>
  </w:endnote>
  <w:endnote w:type="continuationSeparator" w:id="0">
    <w:p w:rsidR="00FA443E" w:rsidRDefault="00FA443E"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3E" w:rsidRDefault="00FA443E" w:rsidP="0069478B">
      <w:r>
        <w:separator/>
      </w:r>
    </w:p>
  </w:footnote>
  <w:footnote w:type="continuationSeparator" w:id="0">
    <w:p w:rsidR="00FA443E" w:rsidRDefault="00FA443E"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17784"/>
      <w:docPartObj>
        <w:docPartGallery w:val="Page Numbers (Top of Page)"/>
        <w:docPartUnique/>
      </w:docPartObj>
    </w:sdtPr>
    <w:sdtEndPr/>
    <w:sdtContent>
      <w:p w:rsidR="00404CE6" w:rsidRDefault="00404CE6">
        <w:pPr>
          <w:pStyle w:val="a5"/>
          <w:jc w:val="center"/>
        </w:pPr>
        <w:r>
          <w:fldChar w:fldCharType="begin"/>
        </w:r>
        <w:r>
          <w:instrText>PAGE</w:instrText>
        </w:r>
        <w:r>
          <w:fldChar w:fldCharType="separate"/>
        </w:r>
        <w:r w:rsidR="00C322D7">
          <w:rPr>
            <w:noProof/>
          </w:rPr>
          <w:t>5</w:t>
        </w:r>
        <w:r>
          <w:fldChar w:fldCharType="end"/>
        </w:r>
      </w:p>
      <w:p w:rsidR="00404CE6" w:rsidRDefault="00D05A2B">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6" w:rsidRDefault="00404CE6">
    <w:pPr>
      <w:pStyle w:val="a5"/>
      <w:jc w:val="center"/>
    </w:pPr>
  </w:p>
  <w:p w:rsidR="00404CE6" w:rsidRDefault="00404CE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18327"/>
      <w:docPartObj>
        <w:docPartGallery w:val="Page Numbers (Top of Page)"/>
        <w:docPartUnique/>
      </w:docPartObj>
    </w:sdtPr>
    <w:sdtEndPr/>
    <w:sdtContent>
      <w:p w:rsidR="00404CE6" w:rsidRDefault="00404CE6">
        <w:pPr>
          <w:pStyle w:val="a5"/>
          <w:jc w:val="center"/>
        </w:pPr>
        <w:r>
          <w:fldChar w:fldCharType="begin"/>
        </w:r>
        <w:r>
          <w:instrText>PAGE</w:instrText>
        </w:r>
        <w:r>
          <w:fldChar w:fldCharType="separate"/>
        </w:r>
        <w:r w:rsidR="00D05A2B">
          <w:rPr>
            <w:noProof/>
          </w:rPr>
          <w:t>7</w:t>
        </w:r>
        <w:r>
          <w:fldChar w:fldCharType="end"/>
        </w:r>
      </w:p>
      <w:p w:rsidR="00404CE6" w:rsidRDefault="00D05A2B">
        <w:pPr>
          <w:pStyle w:val="a5"/>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6" w:rsidRDefault="00404CE6">
    <w:pPr>
      <w:pStyle w:val="a5"/>
      <w:jc w:val="center"/>
    </w:pPr>
  </w:p>
  <w:p w:rsidR="00404CE6" w:rsidRDefault="00404CE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40128"/>
      <w:docPartObj>
        <w:docPartGallery w:val="Page Numbers (Top of Page)"/>
        <w:docPartUnique/>
      </w:docPartObj>
    </w:sdtPr>
    <w:sdtEndPr/>
    <w:sdtContent>
      <w:p w:rsidR="00404CE6" w:rsidRDefault="00404CE6">
        <w:pPr>
          <w:pStyle w:val="a5"/>
          <w:jc w:val="center"/>
        </w:pPr>
        <w:r>
          <w:fldChar w:fldCharType="begin"/>
        </w:r>
        <w:r>
          <w:instrText>PAGE</w:instrText>
        </w:r>
        <w:r>
          <w:fldChar w:fldCharType="separate"/>
        </w:r>
        <w:r w:rsidR="00D05A2B">
          <w:rPr>
            <w:noProof/>
          </w:rPr>
          <w:t>5</w:t>
        </w:r>
        <w:r>
          <w:fldChar w:fldCharType="end"/>
        </w:r>
      </w:p>
      <w:p w:rsidR="00404CE6" w:rsidRDefault="00D05A2B">
        <w:pPr>
          <w:pStyle w:val="a5"/>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6" w:rsidRDefault="00404CE6">
    <w:pPr>
      <w:pStyle w:val="a5"/>
      <w:jc w:val="center"/>
    </w:pPr>
  </w:p>
  <w:p w:rsidR="00404CE6" w:rsidRDefault="00404C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5D6E36"/>
    <w:multiLevelType w:val="multilevel"/>
    <w:tmpl w:val="94BEBE86"/>
    <w:lvl w:ilvl="0">
      <w:start w:val="1"/>
      <w:numFmt w:val="decimal"/>
      <w:lvlText w:val="1.%1."/>
      <w:lvlJc w:val="left"/>
      <w:pPr>
        <w:tabs>
          <w:tab w:val="num" w:pos="2138"/>
        </w:tabs>
        <w:ind w:left="2138" w:hanging="607"/>
      </w:pPr>
    </w:lvl>
    <w:lvl w:ilvl="1">
      <w:start w:val="1"/>
      <w:numFmt w:val="bullet"/>
      <w:lvlText w:val="-"/>
      <w:lvlJc w:val="left"/>
      <w:pPr>
        <w:tabs>
          <w:tab w:val="num" w:pos="2149"/>
        </w:tabs>
        <w:ind w:left="2149" w:hanging="360"/>
      </w:pPr>
      <w:rPr>
        <w:rFonts w:ascii="Vrinda" w:hAnsi="Vrinda" w:cs="Vrinda"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4AE5A21"/>
    <w:multiLevelType w:val="multilevel"/>
    <w:tmpl w:val="D32CBD3A"/>
    <w:lvl w:ilvl="0">
      <w:start w:val="1"/>
      <w:numFmt w:val="decimal"/>
      <w:lvlText w:val="3.%1."/>
      <w:lvlJc w:val="left"/>
      <w:pPr>
        <w:tabs>
          <w:tab w:val="num" w:pos="2138"/>
        </w:tabs>
        <w:ind w:left="2138" w:hanging="720"/>
      </w:pPr>
    </w:lvl>
    <w:lvl w:ilvl="1">
      <w:start w:val="1"/>
      <w:numFmt w:val="decimal"/>
      <w:lvlText w:val="3.%2."/>
      <w:lvlJc w:val="left"/>
      <w:pPr>
        <w:tabs>
          <w:tab w:val="num" w:pos="1800"/>
        </w:tabs>
        <w:ind w:left="1800" w:hanging="72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8">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B12CF5"/>
    <w:multiLevelType w:val="multilevel"/>
    <w:tmpl w:val="FB70BA96"/>
    <w:lvl w:ilvl="0">
      <w:start w:val="1"/>
      <w:numFmt w:val="decimal"/>
      <w:lvlText w:val="5.%1."/>
      <w:lvlJc w:val="left"/>
      <w:pPr>
        <w:tabs>
          <w:tab w:val="num" w:pos="2181"/>
        </w:tabs>
        <w:ind w:left="2181"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4"/>
  </w:num>
  <w:num w:numId="4">
    <w:abstractNumId w:val="12"/>
  </w:num>
  <w:num w:numId="5">
    <w:abstractNumId w:val="30"/>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8"/>
  </w:num>
  <w:num w:numId="14">
    <w:abstractNumId w:val="2"/>
    <w:lvlOverride w:ilvl="0">
      <w:startOverride w:val="1"/>
    </w:lvlOverride>
  </w:num>
  <w:num w:numId="15">
    <w:abstractNumId w:val="32"/>
  </w:num>
  <w:num w:numId="16">
    <w:abstractNumId w:val="31"/>
  </w:num>
  <w:num w:numId="17">
    <w:abstractNumId w:val="27"/>
  </w:num>
  <w:num w:numId="18">
    <w:abstractNumId w:val="16"/>
  </w:num>
  <w:num w:numId="19">
    <w:abstractNumId w:val="25"/>
  </w:num>
  <w:num w:numId="20">
    <w:abstractNumId w:val="2"/>
  </w:num>
  <w:num w:numId="21">
    <w:abstractNumId w:val="3"/>
  </w:num>
  <w:num w:numId="22">
    <w:abstractNumId w:val="11"/>
  </w:num>
  <w:num w:numId="23">
    <w:abstractNumId w:val="34"/>
  </w:num>
  <w:num w:numId="24">
    <w:abstractNumId w:val="15"/>
  </w:num>
  <w:num w:numId="25">
    <w:abstractNumId w:val="0"/>
  </w:num>
  <w:num w:numId="26">
    <w:abstractNumId w:val="20"/>
  </w:num>
  <w:num w:numId="27">
    <w:abstractNumId w:val="33"/>
  </w:num>
  <w:num w:numId="28">
    <w:abstractNumId w:val="35"/>
  </w:num>
  <w:num w:numId="29">
    <w:abstractNumId w:val="23"/>
  </w:num>
  <w:num w:numId="30">
    <w:abstractNumId w:val="26"/>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E7771"/>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4CE6"/>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2D7"/>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05A2B"/>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443E"/>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22CC7-5EE2-4409-B8C4-E64027E6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14</Pages>
  <Words>2419</Words>
  <Characters>20155</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2</cp:revision>
  <cp:lastPrinted>2025-01-29T09:08:00Z</cp:lastPrinted>
  <dcterms:created xsi:type="dcterms:W3CDTF">2025-01-30T05:23:00Z</dcterms:created>
  <dcterms:modified xsi:type="dcterms:W3CDTF">2025-01-30T05:23:00Z</dcterms:modified>
</cp:coreProperties>
</file>