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A3603F1" wp14:editId="45420A58">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1B464C" w:rsidRDefault="001B464C" w:rsidP="00D1785A">
      <w:pPr>
        <w:suppressAutoHyphens/>
        <w:jc w:val="center"/>
        <w:rPr>
          <w:szCs w:val="28"/>
        </w:rPr>
      </w:pPr>
      <w:r>
        <w:rPr>
          <w:szCs w:val="28"/>
        </w:rPr>
        <w:t>20.07.2021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674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5D7539" w:rsidRPr="005D7539" w:rsidRDefault="005D7539" w:rsidP="005D7539">
      <w:pPr>
        <w:suppressAutoHyphens/>
        <w:jc w:val="center"/>
        <w:rPr>
          <w:color w:val="000000"/>
        </w:rPr>
      </w:pPr>
      <w:r w:rsidRPr="005D7539">
        <w:rPr>
          <w:color w:val="000000"/>
        </w:rPr>
        <w:t xml:space="preserve">О внесении изменений в постановление </w:t>
      </w:r>
    </w:p>
    <w:p w:rsidR="005D7539" w:rsidRPr="005D7539" w:rsidRDefault="005D7539" w:rsidP="005D7539">
      <w:pPr>
        <w:suppressAutoHyphens/>
        <w:jc w:val="center"/>
        <w:rPr>
          <w:color w:val="000000"/>
        </w:rPr>
      </w:pPr>
      <w:r w:rsidRPr="005D7539">
        <w:rPr>
          <w:color w:val="000000"/>
        </w:rPr>
        <w:t xml:space="preserve">администрации Татищевского муниципального района </w:t>
      </w:r>
    </w:p>
    <w:p w:rsidR="005D7539" w:rsidRDefault="005D7539" w:rsidP="005D7539">
      <w:pPr>
        <w:suppressAutoHyphens/>
        <w:jc w:val="center"/>
        <w:rPr>
          <w:color w:val="000000"/>
        </w:rPr>
      </w:pPr>
      <w:r w:rsidRPr="005D7539">
        <w:rPr>
          <w:color w:val="000000"/>
        </w:rPr>
        <w:t>Саратовской области от 20.12.2018 № 1473</w:t>
      </w:r>
    </w:p>
    <w:p w:rsidR="00470CF6" w:rsidRPr="005D7539" w:rsidRDefault="00470CF6" w:rsidP="005D7539">
      <w:pPr>
        <w:suppressAutoHyphens/>
        <w:jc w:val="center"/>
        <w:rPr>
          <w:color w:val="000000"/>
        </w:rPr>
      </w:pPr>
    </w:p>
    <w:p w:rsidR="005D7539" w:rsidRPr="005D7539" w:rsidRDefault="005D7539" w:rsidP="005D7539">
      <w:pPr>
        <w:suppressAutoHyphens/>
        <w:rPr>
          <w:color w:val="000000"/>
        </w:rPr>
      </w:pPr>
    </w:p>
    <w:p w:rsidR="005D7539" w:rsidRPr="005D7539" w:rsidRDefault="005D7539" w:rsidP="005D7539">
      <w:pPr>
        <w:suppressAutoHyphens/>
        <w:ind w:firstLine="567"/>
        <w:jc w:val="both"/>
        <w:rPr>
          <w:color w:val="000000"/>
        </w:rPr>
      </w:pPr>
      <w:r w:rsidRPr="005D7539">
        <w:rPr>
          <w:color w:val="00000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Саратовской области от 28.11.2013 № 215-ЗСО «Об образовании в Саратовской области», на основании Устава Татищевского муниципального района Саратовской области, постановления администрации Татищевского муниципального района Саратовской области от 20.06.2014 № 1295 «Об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 программ Татищевского муниципального района Саратовской области», на основании решения муниципального Собрания Татищевского муниципального района Саратовской области от 15.12.2020 № 31/129 «О муниципальном бюджете Татищевского муниципального района Саратовской области на 2021 год и на плановый период 2022 и 2023 годов» п о с т а н о в л я ю:</w:t>
      </w:r>
    </w:p>
    <w:p w:rsidR="005D7539" w:rsidRPr="005D7539" w:rsidRDefault="005D7539" w:rsidP="005D7539">
      <w:pPr>
        <w:suppressAutoHyphens/>
        <w:ind w:firstLine="567"/>
        <w:jc w:val="both"/>
        <w:rPr>
          <w:color w:val="000000"/>
        </w:rPr>
      </w:pPr>
      <w:r w:rsidRPr="005D7539">
        <w:rPr>
          <w:color w:val="000000"/>
        </w:rPr>
        <w:t>1. Внести в постановление администрации Татищевского муниципального района Саратовской области от 20.12.2018 № 1473 «Об утверждении муниципальной программы «Развитие образования Татищевского муниципального района Саратовской области» (с изменениями от 23.07.2019    № 708, от 28.11.2019 № 1152, от 27.12.2019 № 1303, от 28.01.2020 № 55, от 24.03.2020 № 272, от 31.03.2020 № 317, от 30.04.2020 №</w:t>
      </w:r>
      <w:r w:rsidR="00470CF6">
        <w:rPr>
          <w:color w:val="000000"/>
        </w:rPr>
        <w:t xml:space="preserve"> </w:t>
      </w:r>
      <w:r w:rsidRPr="005D7539">
        <w:rPr>
          <w:color w:val="000000"/>
        </w:rPr>
        <w:t xml:space="preserve">382, от 24.07.2020 №626, </w:t>
      </w:r>
      <w:r w:rsidRPr="005D7539">
        <w:t>от 10.11.2020 №1025</w:t>
      </w:r>
      <w:r w:rsidRPr="005D7539">
        <w:rPr>
          <w:color w:val="000000"/>
        </w:rPr>
        <w:t>, от 18.12.2020 №1197, от 29.12.2020 №</w:t>
      </w:r>
      <w:r w:rsidR="00470CF6">
        <w:rPr>
          <w:color w:val="000000"/>
        </w:rPr>
        <w:t xml:space="preserve"> 1263, от 20.01.2021 № 29, от </w:t>
      </w:r>
      <w:r w:rsidRPr="005D7539">
        <w:rPr>
          <w:color w:val="000000"/>
        </w:rPr>
        <w:t>04.03.2021 №</w:t>
      </w:r>
      <w:r w:rsidR="00470CF6">
        <w:rPr>
          <w:color w:val="000000"/>
        </w:rPr>
        <w:t xml:space="preserve"> </w:t>
      </w:r>
      <w:r w:rsidRPr="005D7539">
        <w:rPr>
          <w:color w:val="000000"/>
        </w:rPr>
        <w:t>187, от 23.03.2021 №</w:t>
      </w:r>
      <w:r w:rsidR="00470CF6">
        <w:rPr>
          <w:color w:val="000000"/>
        </w:rPr>
        <w:t xml:space="preserve"> </w:t>
      </w:r>
      <w:r w:rsidRPr="005D7539">
        <w:rPr>
          <w:color w:val="000000"/>
        </w:rPr>
        <w:t xml:space="preserve">285, от 11.06.2021 </w:t>
      </w:r>
      <w:r w:rsidR="00470CF6">
        <w:rPr>
          <w:color w:val="000000"/>
        </w:rPr>
        <w:t xml:space="preserve">                         </w:t>
      </w:r>
      <w:r w:rsidRPr="005D7539">
        <w:rPr>
          <w:color w:val="000000"/>
        </w:rPr>
        <w:t>№</w:t>
      </w:r>
      <w:r w:rsidR="00470CF6">
        <w:rPr>
          <w:color w:val="000000"/>
        </w:rPr>
        <w:t xml:space="preserve"> </w:t>
      </w:r>
      <w:r w:rsidRPr="005D7539">
        <w:rPr>
          <w:color w:val="000000"/>
        </w:rPr>
        <w:t>553) изменения:</w:t>
      </w:r>
    </w:p>
    <w:p w:rsidR="005D7539" w:rsidRPr="005D7539" w:rsidRDefault="005D7539" w:rsidP="005D7539">
      <w:pPr>
        <w:suppressAutoHyphens/>
        <w:ind w:firstLine="567"/>
        <w:jc w:val="both"/>
        <w:rPr>
          <w:color w:val="000000"/>
        </w:rPr>
      </w:pPr>
      <w:r w:rsidRPr="005D7539">
        <w:rPr>
          <w:color w:val="000000"/>
        </w:rPr>
        <w:t>1.1. Пункт 11 паспорта муниципальной программы «Развитие образования Татищевского муниципального района Саратовской области» изложить в новой редакции:</w:t>
      </w:r>
    </w:p>
    <w:p w:rsidR="005D7539" w:rsidRPr="005D7539" w:rsidRDefault="005D7539" w:rsidP="005D7539">
      <w:pPr>
        <w:suppressAutoHyphens/>
        <w:ind w:firstLine="567"/>
        <w:jc w:val="both"/>
        <w:rPr>
          <w:color w:val="000000"/>
        </w:rPr>
      </w:pPr>
    </w:p>
    <w:tbl>
      <w:tblPr>
        <w:tblW w:w="10529" w:type="dxa"/>
        <w:tblInd w:w="-105" w:type="dxa"/>
        <w:tblLayout w:type="fixed"/>
        <w:tblCellMar>
          <w:left w:w="57" w:type="dxa"/>
          <w:right w:w="57" w:type="dxa"/>
        </w:tblCellMar>
        <w:tblLook w:val="0000" w:firstRow="0" w:lastRow="0" w:firstColumn="0" w:lastColumn="0" w:noHBand="0" w:noVBand="0"/>
      </w:tblPr>
      <w:tblGrid>
        <w:gridCol w:w="2998"/>
        <w:gridCol w:w="7531"/>
      </w:tblGrid>
      <w:tr w:rsidR="005D7539" w:rsidRPr="005D7539" w:rsidTr="005D7539">
        <w:tc>
          <w:tcPr>
            <w:tcW w:w="2998" w:type="dxa"/>
            <w:tcBorders>
              <w:top w:val="single" w:sz="4" w:space="0" w:color="000000"/>
              <w:left w:val="single" w:sz="4" w:space="0" w:color="000000"/>
              <w:bottom w:val="single" w:sz="4" w:space="0" w:color="000000"/>
            </w:tcBorders>
            <w:shd w:val="clear" w:color="auto" w:fill="auto"/>
            <w:vAlign w:val="center"/>
          </w:tcPr>
          <w:p w:rsidR="005D7539" w:rsidRPr="005D7539" w:rsidRDefault="005D7539" w:rsidP="005D7539">
            <w:pPr>
              <w:widowControl w:val="0"/>
              <w:suppressAutoHyphens/>
              <w:autoSpaceDE w:val="0"/>
              <w:jc w:val="center"/>
              <w:rPr>
                <w:sz w:val="24"/>
                <w:szCs w:val="24"/>
              </w:rPr>
            </w:pPr>
            <w:r w:rsidRPr="005D7539">
              <w:rPr>
                <w:bCs/>
                <w:sz w:val="24"/>
                <w:szCs w:val="24"/>
              </w:rPr>
              <w:lastRenderedPageBreak/>
              <w:t>11. Объемы финансового обеспечения муниципальной программы</w:t>
            </w:r>
          </w:p>
        </w:tc>
        <w:tc>
          <w:tcPr>
            <w:tcW w:w="7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539" w:rsidRPr="005D7539" w:rsidRDefault="005D7539" w:rsidP="005D7539">
            <w:pPr>
              <w:jc w:val="center"/>
              <w:rPr>
                <w:sz w:val="24"/>
                <w:szCs w:val="24"/>
              </w:rPr>
            </w:pPr>
            <w:r w:rsidRPr="005D7539">
              <w:rPr>
                <w:spacing w:val="-16"/>
                <w:sz w:val="24"/>
                <w:szCs w:val="24"/>
              </w:rPr>
              <w:t>Общий объем финансового обеспечения Программы составит 2318162,3 тыс. руб., в том числе:</w:t>
            </w:r>
          </w:p>
          <w:p w:rsidR="005D7539" w:rsidRPr="005D7539" w:rsidRDefault="005D7539" w:rsidP="005D7539">
            <w:pPr>
              <w:jc w:val="center"/>
              <w:rPr>
                <w:sz w:val="24"/>
                <w:szCs w:val="24"/>
              </w:rPr>
            </w:pPr>
            <w:r w:rsidRPr="005D7539">
              <w:rPr>
                <w:spacing w:val="-16"/>
                <w:sz w:val="24"/>
                <w:szCs w:val="24"/>
              </w:rPr>
              <w:t>федеральный бюджет (прогнозно)  — 346096,0 тыс.руб.;</w:t>
            </w:r>
          </w:p>
          <w:p w:rsidR="005D7539" w:rsidRPr="005D7539" w:rsidRDefault="005D7539" w:rsidP="005D7539">
            <w:pPr>
              <w:jc w:val="center"/>
              <w:rPr>
                <w:sz w:val="24"/>
                <w:szCs w:val="24"/>
              </w:rPr>
            </w:pPr>
            <w:r w:rsidRPr="005D7539">
              <w:rPr>
                <w:spacing w:val="-16"/>
                <w:sz w:val="24"/>
                <w:szCs w:val="24"/>
              </w:rPr>
              <w:t xml:space="preserve">областной бюджет (прогнозно) – </w:t>
            </w:r>
            <w:r w:rsidRPr="005D7539">
              <w:rPr>
                <w:sz w:val="24"/>
                <w:szCs w:val="24"/>
              </w:rPr>
              <w:t>1446477,2</w:t>
            </w:r>
            <w:r w:rsidRPr="005D7539">
              <w:rPr>
                <w:spacing w:val="-16"/>
                <w:sz w:val="24"/>
                <w:szCs w:val="24"/>
              </w:rPr>
              <w:t xml:space="preserve"> тыс.руб.;</w:t>
            </w:r>
          </w:p>
          <w:p w:rsidR="005D7539" w:rsidRPr="005D7539" w:rsidRDefault="005D7539" w:rsidP="005D7539">
            <w:pPr>
              <w:jc w:val="center"/>
              <w:rPr>
                <w:sz w:val="24"/>
                <w:szCs w:val="24"/>
              </w:rPr>
            </w:pPr>
            <w:r w:rsidRPr="005D7539">
              <w:rPr>
                <w:spacing w:val="-16"/>
                <w:sz w:val="24"/>
                <w:szCs w:val="24"/>
              </w:rPr>
              <w:t>муниципальный бюджет – 367882,2 тыс.руб.;</w:t>
            </w:r>
          </w:p>
          <w:p w:rsidR="005D7539" w:rsidRPr="005D7539" w:rsidRDefault="005D7539" w:rsidP="005D7539">
            <w:pPr>
              <w:jc w:val="center"/>
              <w:rPr>
                <w:sz w:val="24"/>
                <w:szCs w:val="24"/>
              </w:rPr>
            </w:pPr>
            <w:r w:rsidRPr="005D7539">
              <w:rPr>
                <w:spacing w:val="-16"/>
                <w:sz w:val="24"/>
                <w:szCs w:val="24"/>
              </w:rPr>
              <w:t>внебюджетные источники (прогнозно) –</w:t>
            </w:r>
            <w:r w:rsidRPr="005D7539">
              <w:rPr>
                <w:sz w:val="24"/>
                <w:szCs w:val="24"/>
              </w:rPr>
              <w:t xml:space="preserve">157706,9 </w:t>
            </w:r>
            <w:r w:rsidRPr="005D7539">
              <w:rPr>
                <w:spacing w:val="-16"/>
                <w:sz w:val="24"/>
                <w:szCs w:val="24"/>
              </w:rPr>
              <w:t>тыс.руб., в том числе:</w:t>
            </w:r>
          </w:p>
          <w:p w:rsidR="005D7539" w:rsidRPr="005D7539" w:rsidRDefault="005D7539" w:rsidP="005D7539">
            <w:pPr>
              <w:jc w:val="center"/>
              <w:rPr>
                <w:sz w:val="24"/>
                <w:szCs w:val="24"/>
              </w:rPr>
            </w:pPr>
            <w:r w:rsidRPr="005D7539">
              <w:rPr>
                <w:spacing w:val="-16"/>
                <w:sz w:val="24"/>
                <w:szCs w:val="24"/>
              </w:rPr>
              <w:t>2019 г. –</w:t>
            </w:r>
            <w:r w:rsidRPr="005D7539">
              <w:rPr>
                <w:bCs/>
                <w:spacing w:val="-16"/>
                <w:sz w:val="24"/>
                <w:szCs w:val="24"/>
              </w:rPr>
              <w:t>445237,6</w:t>
            </w:r>
            <w:r w:rsidRPr="005D7539">
              <w:rPr>
                <w:spacing w:val="-16"/>
                <w:sz w:val="24"/>
                <w:szCs w:val="24"/>
              </w:rPr>
              <w:t xml:space="preserve"> тыс.руб., в том числе:</w:t>
            </w:r>
          </w:p>
          <w:p w:rsidR="005D7539" w:rsidRPr="005D7539" w:rsidRDefault="005D7539" w:rsidP="005D7539">
            <w:pPr>
              <w:jc w:val="center"/>
              <w:rPr>
                <w:sz w:val="24"/>
                <w:szCs w:val="24"/>
              </w:rPr>
            </w:pPr>
            <w:r w:rsidRPr="005D7539">
              <w:rPr>
                <w:spacing w:val="-16"/>
                <w:sz w:val="24"/>
                <w:szCs w:val="24"/>
              </w:rPr>
              <w:t>федеральный бюджет (прогнозно) — 78428,3 тыс.руб.;</w:t>
            </w:r>
          </w:p>
          <w:p w:rsidR="005D7539" w:rsidRPr="005D7539" w:rsidRDefault="005D7539" w:rsidP="005D7539">
            <w:pPr>
              <w:jc w:val="center"/>
              <w:rPr>
                <w:sz w:val="24"/>
                <w:szCs w:val="24"/>
              </w:rPr>
            </w:pPr>
            <w:r w:rsidRPr="005D7539">
              <w:rPr>
                <w:spacing w:val="-16"/>
                <w:sz w:val="24"/>
                <w:szCs w:val="24"/>
              </w:rPr>
              <w:t>областной бюджет (прогнозно) –  292061,4 тыс.руб.;</w:t>
            </w:r>
          </w:p>
          <w:p w:rsidR="005D7539" w:rsidRPr="005D7539" w:rsidRDefault="005D7539" w:rsidP="005D7539">
            <w:pPr>
              <w:jc w:val="center"/>
              <w:rPr>
                <w:sz w:val="24"/>
                <w:szCs w:val="24"/>
              </w:rPr>
            </w:pPr>
            <w:r w:rsidRPr="005D7539">
              <w:rPr>
                <w:spacing w:val="-16"/>
                <w:sz w:val="24"/>
                <w:szCs w:val="24"/>
              </w:rPr>
              <w:t>муниципальный бюджет – 53122,5 тыс.руб.;</w:t>
            </w:r>
          </w:p>
          <w:p w:rsidR="005D7539" w:rsidRPr="005D7539" w:rsidRDefault="005D7539" w:rsidP="005D7539">
            <w:pPr>
              <w:jc w:val="center"/>
              <w:rPr>
                <w:sz w:val="24"/>
                <w:szCs w:val="24"/>
              </w:rPr>
            </w:pPr>
            <w:r w:rsidRPr="005D7539">
              <w:rPr>
                <w:spacing w:val="-16"/>
                <w:sz w:val="24"/>
                <w:szCs w:val="24"/>
              </w:rPr>
              <w:t>внебюджетные источники (прогнозно)   –21625,4 тыс.руб.</w:t>
            </w:r>
          </w:p>
          <w:p w:rsidR="005D7539" w:rsidRPr="005D7539" w:rsidRDefault="005D7539" w:rsidP="005D7539">
            <w:pPr>
              <w:suppressAutoHyphens/>
              <w:jc w:val="center"/>
              <w:rPr>
                <w:sz w:val="24"/>
                <w:szCs w:val="24"/>
              </w:rPr>
            </w:pPr>
            <w:r w:rsidRPr="005D7539">
              <w:rPr>
                <w:bCs/>
                <w:sz w:val="24"/>
                <w:szCs w:val="24"/>
              </w:rPr>
              <w:t xml:space="preserve">2020 г.– 365988,6 </w:t>
            </w:r>
            <w:r w:rsidRPr="005D7539">
              <w:rPr>
                <w:sz w:val="24"/>
                <w:szCs w:val="24"/>
              </w:rPr>
              <w:t>тыс.руб., в том числе:</w:t>
            </w:r>
          </w:p>
          <w:p w:rsidR="005D7539" w:rsidRPr="005D7539" w:rsidRDefault="005D7539" w:rsidP="005D7539">
            <w:pPr>
              <w:suppressAutoHyphens/>
              <w:jc w:val="center"/>
              <w:rPr>
                <w:sz w:val="24"/>
                <w:szCs w:val="24"/>
              </w:rPr>
            </w:pPr>
            <w:r w:rsidRPr="005D7539">
              <w:rPr>
                <w:spacing w:val="-16"/>
                <w:sz w:val="24"/>
                <w:szCs w:val="24"/>
              </w:rPr>
              <w:t>федеральный бюджет (прогнозно) —11037,6</w:t>
            </w:r>
            <w:r w:rsidRPr="005D7539">
              <w:rPr>
                <w:sz w:val="24"/>
                <w:szCs w:val="24"/>
              </w:rPr>
              <w:t xml:space="preserve"> тыс.руб.;</w:t>
            </w:r>
          </w:p>
          <w:p w:rsidR="005D7539" w:rsidRPr="005D7539" w:rsidRDefault="005D7539" w:rsidP="005D7539">
            <w:pPr>
              <w:suppressAutoHyphens/>
              <w:jc w:val="center"/>
              <w:rPr>
                <w:sz w:val="24"/>
                <w:szCs w:val="24"/>
              </w:rPr>
            </w:pPr>
            <w:r w:rsidRPr="005D7539">
              <w:rPr>
                <w:sz w:val="24"/>
                <w:szCs w:val="24"/>
              </w:rPr>
              <w:t>областной бюджет</w:t>
            </w:r>
            <w:r w:rsidRPr="005D7539">
              <w:rPr>
                <w:spacing w:val="-16"/>
                <w:sz w:val="24"/>
                <w:szCs w:val="24"/>
              </w:rPr>
              <w:t xml:space="preserve">(прогнозно) </w:t>
            </w:r>
            <w:r w:rsidRPr="005D7539">
              <w:rPr>
                <w:sz w:val="24"/>
                <w:szCs w:val="24"/>
              </w:rPr>
              <w:t xml:space="preserve"> — 284377,9 тыс.руб.;</w:t>
            </w:r>
          </w:p>
          <w:p w:rsidR="005D7539" w:rsidRPr="005D7539" w:rsidRDefault="005D7539" w:rsidP="005D7539">
            <w:pPr>
              <w:suppressAutoHyphens/>
              <w:jc w:val="center"/>
              <w:rPr>
                <w:sz w:val="24"/>
                <w:szCs w:val="24"/>
              </w:rPr>
            </w:pPr>
            <w:r w:rsidRPr="005D7539">
              <w:rPr>
                <w:sz w:val="24"/>
                <w:szCs w:val="24"/>
              </w:rPr>
              <w:t>муниципальный бюджет – 55811,8 тыс.руб.;</w:t>
            </w:r>
          </w:p>
          <w:p w:rsidR="005D7539" w:rsidRPr="005D7539" w:rsidRDefault="005D7539" w:rsidP="005D7539">
            <w:pPr>
              <w:suppressAutoHyphens/>
              <w:jc w:val="center"/>
              <w:rPr>
                <w:sz w:val="24"/>
                <w:szCs w:val="24"/>
              </w:rPr>
            </w:pPr>
            <w:r w:rsidRPr="005D7539">
              <w:rPr>
                <w:sz w:val="24"/>
                <w:szCs w:val="24"/>
              </w:rPr>
              <w:t>внебюджетные источники</w:t>
            </w:r>
            <w:r w:rsidRPr="005D7539">
              <w:rPr>
                <w:spacing w:val="-16"/>
                <w:sz w:val="24"/>
                <w:szCs w:val="24"/>
              </w:rPr>
              <w:t xml:space="preserve">(прогнозно) </w:t>
            </w:r>
            <w:r w:rsidRPr="005D7539">
              <w:rPr>
                <w:sz w:val="24"/>
                <w:szCs w:val="24"/>
              </w:rPr>
              <w:t xml:space="preserve"> – 14761,3 тыс.руб.</w:t>
            </w:r>
          </w:p>
          <w:p w:rsidR="005D7539" w:rsidRPr="005D7539" w:rsidRDefault="005D7539" w:rsidP="005D7539">
            <w:pPr>
              <w:suppressAutoHyphens/>
              <w:jc w:val="center"/>
              <w:rPr>
                <w:sz w:val="24"/>
                <w:szCs w:val="24"/>
              </w:rPr>
            </w:pPr>
            <w:r w:rsidRPr="005D7539">
              <w:rPr>
                <w:bCs/>
                <w:sz w:val="24"/>
                <w:szCs w:val="24"/>
              </w:rPr>
              <w:t xml:space="preserve">2021 г. – 434066,4 </w:t>
            </w:r>
            <w:r w:rsidRPr="005D7539">
              <w:rPr>
                <w:sz w:val="24"/>
                <w:szCs w:val="24"/>
              </w:rPr>
              <w:t>тыс.руб., из них:</w:t>
            </w:r>
          </w:p>
          <w:p w:rsidR="005D7539" w:rsidRPr="005D7539" w:rsidRDefault="005D7539" w:rsidP="005D7539">
            <w:pPr>
              <w:suppressAutoHyphens/>
              <w:jc w:val="center"/>
              <w:rPr>
                <w:sz w:val="24"/>
                <w:szCs w:val="24"/>
              </w:rPr>
            </w:pPr>
            <w:r w:rsidRPr="005D7539">
              <w:rPr>
                <w:spacing w:val="-16"/>
                <w:sz w:val="24"/>
                <w:szCs w:val="24"/>
              </w:rPr>
              <w:t xml:space="preserve">федеральный бюджет (прогнозно) —36241,5 </w:t>
            </w:r>
            <w:r w:rsidRPr="005D7539">
              <w:rPr>
                <w:sz w:val="24"/>
                <w:szCs w:val="24"/>
              </w:rPr>
              <w:t>тыс.руб.</w:t>
            </w:r>
          </w:p>
          <w:p w:rsidR="005D7539" w:rsidRPr="005D7539" w:rsidRDefault="005D7539" w:rsidP="005D7539">
            <w:pPr>
              <w:suppressAutoHyphens/>
              <w:jc w:val="center"/>
              <w:rPr>
                <w:sz w:val="24"/>
                <w:szCs w:val="24"/>
              </w:rPr>
            </w:pPr>
            <w:r w:rsidRPr="005D7539">
              <w:rPr>
                <w:sz w:val="24"/>
                <w:szCs w:val="24"/>
              </w:rPr>
              <w:t xml:space="preserve">областной бюджет </w:t>
            </w:r>
            <w:r w:rsidRPr="005D7539">
              <w:rPr>
                <w:spacing w:val="-16"/>
                <w:sz w:val="24"/>
                <w:szCs w:val="24"/>
              </w:rPr>
              <w:t xml:space="preserve">(прогнозно) </w:t>
            </w:r>
            <w:r w:rsidRPr="005D7539">
              <w:rPr>
                <w:sz w:val="24"/>
                <w:szCs w:val="24"/>
              </w:rPr>
              <w:t xml:space="preserve"> — 290290,9 тыс.руб.;</w:t>
            </w:r>
          </w:p>
          <w:p w:rsidR="005D7539" w:rsidRPr="005D7539" w:rsidRDefault="005D7539" w:rsidP="005D7539">
            <w:pPr>
              <w:suppressAutoHyphens/>
              <w:jc w:val="center"/>
              <w:rPr>
                <w:sz w:val="24"/>
                <w:szCs w:val="24"/>
              </w:rPr>
            </w:pPr>
            <w:r w:rsidRPr="005D7539">
              <w:rPr>
                <w:sz w:val="24"/>
                <w:szCs w:val="24"/>
              </w:rPr>
              <w:t>муниципальный бюджет – 84453,2 тыс.руб.;</w:t>
            </w:r>
          </w:p>
          <w:p w:rsidR="005D7539" w:rsidRPr="005D7539" w:rsidRDefault="005D7539" w:rsidP="005D7539">
            <w:pPr>
              <w:suppressAutoHyphens/>
              <w:jc w:val="center"/>
              <w:rPr>
                <w:sz w:val="24"/>
                <w:szCs w:val="24"/>
              </w:rPr>
            </w:pPr>
            <w:r w:rsidRPr="005D7539">
              <w:rPr>
                <w:sz w:val="24"/>
                <w:szCs w:val="24"/>
              </w:rPr>
              <w:t xml:space="preserve">внебюджетные источники </w:t>
            </w:r>
            <w:r w:rsidRPr="005D7539">
              <w:rPr>
                <w:spacing w:val="-16"/>
                <w:sz w:val="24"/>
                <w:szCs w:val="24"/>
              </w:rPr>
              <w:t xml:space="preserve">(прогнозно) </w:t>
            </w:r>
            <w:r w:rsidRPr="005D7539">
              <w:rPr>
                <w:sz w:val="24"/>
                <w:szCs w:val="24"/>
              </w:rPr>
              <w:t>– 23080,8 тыс.руб.</w:t>
            </w:r>
          </w:p>
          <w:p w:rsidR="005D7539" w:rsidRPr="005D7539" w:rsidRDefault="005D7539" w:rsidP="005D7539">
            <w:pPr>
              <w:suppressAutoHyphens/>
              <w:jc w:val="center"/>
              <w:rPr>
                <w:sz w:val="24"/>
                <w:szCs w:val="24"/>
              </w:rPr>
            </w:pPr>
            <w:r w:rsidRPr="005D7539">
              <w:rPr>
                <w:bCs/>
                <w:sz w:val="24"/>
                <w:szCs w:val="24"/>
              </w:rPr>
              <w:t xml:space="preserve">2022 г. – 468819,2 </w:t>
            </w:r>
            <w:r w:rsidRPr="005D7539">
              <w:rPr>
                <w:sz w:val="24"/>
                <w:szCs w:val="24"/>
              </w:rPr>
              <w:t>тыс.руб., из них:</w:t>
            </w:r>
          </w:p>
          <w:p w:rsidR="005D7539" w:rsidRPr="005D7539" w:rsidRDefault="005D7539" w:rsidP="005D7539">
            <w:pPr>
              <w:suppressAutoHyphens/>
              <w:jc w:val="center"/>
              <w:rPr>
                <w:sz w:val="24"/>
                <w:szCs w:val="24"/>
              </w:rPr>
            </w:pPr>
            <w:r w:rsidRPr="005D7539">
              <w:rPr>
                <w:spacing w:val="-16"/>
                <w:sz w:val="24"/>
                <w:szCs w:val="24"/>
              </w:rPr>
              <w:t xml:space="preserve">федеральный бюджет (прогнозно) —108217,9 </w:t>
            </w:r>
            <w:r w:rsidRPr="005D7539">
              <w:rPr>
                <w:sz w:val="24"/>
                <w:szCs w:val="24"/>
              </w:rPr>
              <w:t>тыс.руб.</w:t>
            </w:r>
          </w:p>
          <w:p w:rsidR="005D7539" w:rsidRPr="005D7539" w:rsidRDefault="005D7539" w:rsidP="005D7539">
            <w:pPr>
              <w:suppressAutoHyphens/>
              <w:jc w:val="center"/>
              <w:rPr>
                <w:sz w:val="24"/>
                <w:szCs w:val="24"/>
              </w:rPr>
            </w:pPr>
            <w:r w:rsidRPr="005D7539">
              <w:rPr>
                <w:sz w:val="24"/>
                <w:szCs w:val="24"/>
              </w:rPr>
              <w:t xml:space="preserve">областной бюджет </w:t>
            </w:r>
            <w:r w:rsidRPr="005D7539">
              <w:rPr>
                <w:spacing w:val="-16"/>
                <w:sz w:val="24"/>
                <w:szCs w:val="24"/>
              </w:rPr>
              <w:t xml:space="preserve">(прогнозно) </w:t>
            </w:r>
            <w:r w:rsidRPr="005D7539">
              <w:rPr>
                <w:sz w:val="24"/>
                <w:szCs w:val="24"/>
              </w:rPr>
              <w:t xml:space="preserve"> — 289658,2 тыс.руб.</w:t>
            </w:r>
          </w:p>
          <w:p w:rsidR="005D7539" w:rsidRPr="005D7539" w:rsidRDefault="005D7539" w:rsidP="005D7539">
            <w:pPr>
              <w:suppressAutoHyphens/>
              <w:jc w:val="center"/>
              <w:rPr>
                <w:sz w:val="24"/>
                <w:szCs w:val="24"/>
              </w:rPr>
            </w:pPr>
            <w:r w:rsidRPr="005D7539">
              <w:rPr>
                <w:sz w:val="24"/>
                <w:szCs w:val="24"/>
              </w:rPr>
              <w:t>муниципальный бюджет – 47285,3 тыс.руб.;</w:t>
            </w:r>
          </w:p>
          <w:p w:rsidR="005D7539" w:rsidRPr="005D7539" w:rsidRDefault="005D7539" w:rsidP="005D7539">
            <w:pPr>
              <w:suppressAutoHyphens/>
              <w:jc w:val="center"/>
              <w:rPr>
                <w:sz w:val="24"/>
                <w:szCs w:val="24"/>
              </w:rPr>
            </w:pPr>
            <w:r w:rsidRPr="005D7539">
              <w:rPr>
                <w:sz w:val="24"/>
                <w:szCs w:val="24"/>
              </w:rPr>
              <w:t xml:space="preserve">внебюджетные источники </w:t>
            </w:r>
            <w:r w:rsidRPr="005D7539">
              <w:rPr>
                <w:spacing w:val="-16"/>
                <w:sz w:val="24"/>
                <w:szCs w:val="24"/>
              </w:rPr>
              <w:t xml:space="preserve">(прогнозно) </w:t>
            </w:r>
            <w:r w:rsidRPr="005D7539">
              <w:rPr>
                <w:sz w:val="24"/>
                <w:szCs w:val="24"/>
              </w:rPr>
              <w:t>– 23657,8 тыс.руб.</w:t>
            </w:r>
          </w:p>
          <w:p w:rsidR="005D7539" w:rsidRPr="005D7539" w:rsidRDefault="005D7539" w:rsidP="005D7539">
            <w:pPr>
              <w:suppressAutoHyphens/>
              <w:jc w:val="center"/>
              <w:rPr>
                <w:sz w:val="24"/>
                <w:szCs w:val="24"/>
              </w:rPr>
            </w:pPr>
            <w:r w:rsidRPr="005D7539">
              <w:rPr>
                <w:bCs/>
                <w:sz w:val="24"/>
                <w:szCs w:val="24"/>
              </w:rPr>
              <w:t xml:space="preserve">2023 г. – 475226,0 </w:t>
            </w:r>
            <w:r w:rsidRPr="005D7539">
              <w:rPr>
                <w:sz w:val="24"/>
                <w:szCs w:val="24"/>
              </w:rPr>
              <w:t>тыс.руб., из них:</w:t>
            </w:r>
          </w:p>
          <w:p w:rsidR="005D7539" w:rsidRPr="005D7539" w:rsidRDefault="005D7539" w:rsidP="005D7539">
            <w:pPr>
              <w:suppressAutoHyphens/>
              <w:jc w:val="center"/>
              <w:rPr>
                <w:sz w:val="24"/>
                <w:szCs w:val="24"/>
              </w:rPr>
            </w:pPr>
            <w:r w:rsidRPr="005D7539">
              <w:rPr>
                <w:spacing w:val="-16"/>
                <w:sz w:val="24"/>
                <w:szCs w:val="24"/>
              </w:rPr>
              <w:t xml:space="preserve">федеральный бюджет (прогнозно) —112170,7 </w:t>
            </w:r>
            <w:r w:rsidRPr="005D7539">
              <w:rPr>
                <w:sz w:val="24"/>
                <w:szCs w:val="24"/>
              </w:rPr>
              <w:t>тыс.руб.</w:t>
            </w:r>
          </w:p>
          <w:p w:rsidR="005D7539" w:rsidRPr="005D7539" w:rsidRDefault="005D7539" w:rsidP="005D7539">
            <w:pPr>
              <w:suppressAutoHyphens/>
              <w:jc w:val="center"/>
              <w:rPr>
                <w:sz w:val="24"/>
                <w:szCs w:val="24"/>
              </w:rPr>
            </w:pPr>
            <w:r w:rsidRPr="005D7539">
              <w:rPr>
                <w:sz w:val="24"/>
                <w:szCs w:val="24"/>
              </w:rPr>
              <w:t xml:space="preserve">областной бюджет </w:t>
            </w:r>
            <w:r w:rsidRPr="005D7539">
              <w:rPr>
                <w:spacing w:val="-16"/>
                <w:sz w:val="24"/>
                <w:szCs w:val="24"/>
              </w:rPr>
              <w:t xml:space="preserve">(прогнозно) </w:t>
            </w:r>
            <w:r w:rsidRPr="005D7539">
              <w:rPr>
                <w:sz w:val="24"/>
                <w:szCs w:val="24"/>
              </w:rPr>
              <w:t xml:space="preserve"> — 290088,8 тыс.руб.</w:t>
            </w:r>
          </w:p>
          <w:p w:rsidR="005D7539" w:rsidRPr="005D7539" w:rsidRDefault="005D7539" w:rsidP="005D7539">
            <w:pPr>
              <w:suppressAutoHyphens/>
              <w:jc w:val="center"/>
              <w:rPr>
                <w:sz w:val="24"/>
                <w:szCs w:val="24"/>
              </w:rPr>
            </w:pPr>
            <w:r w:rsidRPr="005D7539">
              <w:rPr>
                <w:sz w:val="24"/>
                <w:szCs w:val="24"/>
              </w:rPr>
              <w:t>муниципальный бюджет – 48717,3 тыс.руб.;</w:t>
            </w:r>
          </w:p>
          <w:p w:rsidR="005D7539" w:rsidRPr="005D7539" w:rsidRDefault="005D7539" w:rsidP="005D7539">
            <w:pPr>
              <w:suppressAutoHyphens/>
              <w:jc w:val="center"/>
              <w:rPr>
                <w:sz w:val="24"/>
                <w:szCs w:val="24"/>
              </w:rPr>
            </w:pPr>
            <w:r w:rsidRPr="005D7539">
              <w:rPr>
                <w:sz w:val="24"/>
                <w:szCs w:val="24"/>
              </w:rPr>
              <w:t xml:space="preserve">внебюджетные источники </w:t>
            </w:r>
            <w:r w:rsidRPr="005D7539">
              <w:rPr>
                <w:spacing w:val="-16"/>
                <w:sz w:val="24"/>
                <w:szCs w:val="24"/>
              </w:rPr>
              <w:t xml:space="preserve">(прогнозно) </w:t>
            </w:r>
            <w:r w:rsidRPr="005D7539">
              <w:rPr>
                <w:sz w:val="24"/>
                <w:szCs w:val="24"/>
              </w:rPr>
              <w:t>– 24249,2 тыс.руб.</w:t>
            </w:r>
          </w:p>
          <w:p w:rsidR="005D7539" w:rsidRPr="005D7539" w:rsidRDefault="005D7539" w:rsidP="005D7539">
            <w:pPr>
              <w:suppressAutoHyphens/>
              <w:jc w:val="center"/>
              <w:rPr>
                <w:sz w:val="24"/>
                <w:szCs w:val="24"/>
              </w:rPr>
            </w:pPr>
            <w:r w:rsidRPr="005D7539">
              <w:rPr>
                <w:bCs/>
                <w:sz w:val="24"/>
                <w:szCs w:val="24"/>
              </w:rPr>
              <w:t xml:space="preserve">2024 г. – 63601,7 </w:t>
            </w:r>
            <w:r w:rsidRPr="005D7539">
              <w:rPr>
                <w:sz w:val="24"/>
                <w:szCs w:val="24"/>
              </w:rPr>
              <w:t>тыс.руб., из них:</w:t>
            </w:r>
          </w:p>
          <w:p w:rsidR="005D7539" w:rsidRPr="005D7539" w:rsidRDefault="005D7539" w:rsidP="005D7539">
            <w:pPr>
              <w:suppressAutoHyphens/>
              <w:jc w:val="center"/>
              <w:rPr>
                <w:sz w:val="24"/>
                <w:szCs w:val="24"/>
              </w:rPr>
            </w:pPr>
            <w:r w:rsidRPr="005D7539">
              <w:rPr>
                <w:sz w:val="24"/>
                <w:szCs w:val="24"/>
              </w:rPr>
              <w:t>муниципальный бюджет – 38746,2 тыс.руб.;</w:t>
            </w:r>
          </w:p>
          <w:p w:rsidR="005D7539" w:rsidRPr="005D7539" w:rsidRDefault="005D7539" w:rsidP="005D7539">
            <w:pPr>
              <w:suppressAutoHyphens/>
              <w:jc w:val="center"/>
              <w:rPr>
                <w:sz w:val="24"/>
                <w:szCs w:val="24"/>
              </w:rPr>
            </w:pPr>
            <w:r w:rsidRPr="005D7539">
              <w:rPr>
                <w:sz w:val="24"/>
                <w:szCs w:val="24"/>
              </w:rPr>
              <w:t xml:space="preserve">внебюджетные источники </w:t>
            </w:r>
            <w:r w:rsidRPr="005D7539">
              <w:rPr>
                <w:spacing w:val="-16"/>
                <w:sz w:val="24"/>
                <w:szCs w:val="24"/>
              </w:rPr>
              <w:t xml:space="preserve">(прогнозно) </w:t>
            </w:r>
            <w:r w:rsidRPr="005D7539">
              <w:rPr>
                <w:sz w:val="24"/>
                <w:szCs w:val="24"/>
              </w:rPr>
              <w:t>– 24855,5 тыс.руб.</w:t>
            </w:r>
          </w:p>
          <w:p w:rsidR="005D7539" w:rsidRPr="005D7539" w:rsidRDefault="005D7539" w:rsidP="005D7539">
            <w:pPr>
              <w:suppressAutoHyphens/>
              <w:jc w:val="center"/>
              <w:rPr>
                <w:sz w:val="24"/>
                <w:szCs w:val="24"/>
              </w:rPr>
            </w:pPr>
            <w:r w:rsidRPr="005D7539">
              <w:rPr>
                <w:bCs/>
                <w:sz w:val="24"/>
                <w:szCs w:val="24"/>
              </w:rPr>
              <w:t xml:space="preserve">2025 г. – 65222,8 </w:t>
            </w:r>
            <w:r w:rsidRPr="005D7539">
              <w:rPr>
                <w:sz w:val="24"/>
                <w:szCs w:val="24"/>
              </w:rPr>
              <w:t>тыс.руб., из них:</w:t>
            </w:r>
          </w:p>
          <w:p w:rsidR="005D7539" w:rsidRPr="005D7539" w:rsidRDefault="005D7539" w:rsidP="005D7539">
            <w:pPr>
              <w:suppressAutoHyphens/>
              <w:jc w:val="center"/>
              <w:rPr>
                <w:sz w:val="24"/>
                <w:szCs w:val="24"/>
              </w:rPr>
            </w:pPr>
            <w:r w:rsidRPr="005D7539">
              <w:rPr>
                <w:sz w:val="24"/>
                <w:szCs w:val="24"/>
              </w:rPr>
              <w:t>муниципальный бюджет – 39745,9 тыс.руб.;</w:t>
            </w:r>
          </w:p>
          <w:p w:rsidR="005D7539" w:rsidRPr="005D7539" w:rsidRDefault="005D7539" w:rsidP="005D7539">
            <w:pPr>
              <w:widowControl w:val="0"/>
              <w:suppressAutoHyphens/>
              <w:jc w:val="center"/>
              <w:rPr>
                <w:sz w:val="24"/>
                <w:szCs w:val="24"/>
              </w:rPr>
            </w:pPr>
            <w:r w:rsidRPr="005D7539">
              <w:rPr>
                <w:sz w:val="24"/>
                <w:szCs w:val="24"/>
              </w:rPr>
              <w:t xml:space="preserve">внебюджетные источники </w:t>
            </w:r>
            <w:r w:rsidRPr="005D7539">
              <w:rPr>
                <w:spacing w:val="-16"/>
                <w:sz w:val="24"/>
                <w:szCs w:val="24"/>
              </w:rPr>
              <w:t xml:space="preserve">(прогнозно) </w:t>
            </w:r>
            <w:r w:rsidRPr="005D7539">
              <w:rPr>
                <w:sz w:val="24"/>
                <w:szCs w:val="24"/>
              </w:rPr>
              <w:t>– 25476,9 тыс.руб.</w:t>
            </w:r>
          </w:p>
        </w:tc>
      </w:tr>
    </w:tbl>
    <w:p w:rsidR="005D7539" w:rsidRDefault="005D7539" w:rsidP="005D7539">
      <w:pPr>
        <w:suppressAutoHyphens/>
        <w:ind w:firstLine="567"/>
        <w:jc w:val="both"/>
        <w:rPr>
          <w:color w:val="000000"/>
          <w:u w:val="single"/>
        </w:rPr>
      </w:pPr>
    </w:p>
    <w:p w:rsidR="005D7539" w:rsidRPr="005D7539" w:rsidRDefault="005D7539" w:rsidP="005D7539">
      <w:pPr>
        <w:suppressAutoHyphens/>
        <w:ind w:firstLine="567"/>
        <w:jc w:val="both"/>
        <w:rPr>
          <w:color w:val="000000"/>
        </w:rPr>
      </w:pPr>
      <w:r w:rsidRPr="005D7539">
        <w:rPr>
          <w:color w:val="000000"/>
        </w:rPr>
        <w:t>1.4. Пункт 6 муниципальной программы «Развитие образования Татищевского муниципального района Саратовской области» изложить в новой редакции:</w:t>
      </w:r>
    </w:p>
    <w:p w:rsidR="005D7539" w:rsidRPr="005D7539" w:rsidRDefault="005D7539" w:rsidP="005D7539">
      <w:pPr>
        <w:suppressAutoHyphens/>
        <w:ind w:firstLine="567"/>
        <w:jc w:val="both"/>
        <w:rPr>
          <w:color w:val="000000"/>
        </w:rPr>
      </w:pPr>
      <w:r w:rsidRPr="005D7539">
        <w:rPr>
          <w:color w:val="000000"/>
        </w:rPr>
        <w:t>«6. Финансовое обеспечение реализации Программы Финансирование мероприятий Программы предусматривается за счет средств федерального, областного и муниципального бюджетов, а также средств от оказания платных услуг, безвозмездных поступлений и средств от иной приносящей доход деятельности.</w:t>
      </w:r>
    </w:p>
    <w:p w:rsidR="005D7539" w:rsidRPr="005D7539" w:rsidRDefault="005D7539" w:rsidP="005D7539">
      <w:pPr>
        <w:suppressAutoHyphens/>
        <w:ind w:firstLine="567"/>
        <w:jc w:val="both"/>
        <w:rPr>
          <w:color w:val="000000"/>
        </w:rPr>
      </w:pPr>
      <w:r w:rsidRPr="005D7539">
        <w:rPr>
          <w:color w:val="000000"/>
        </w:rPr>
        <w:t>Общий объем финансового обеспечения Программы составит                                                                            2318162,3 тыс.руб., в том числе:</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 xml:space="preserve">(прогнозно) </w:t>
      </w:r>
      <w:r>
        <w:rPr>
          <w:color w:val="000000"/>
        </w:rPr>
        <w:t xml:space="preserve"> </w:t>
      </w:r>
      <w:r w:rsidRPr="005D7539">
        <w:rPr>
          <w:color w:val="000000"/>
        </w:rPr>
        <w:t>— 346096,0 тыс.руб.;</w:t>
      </w:r>
    </w:p>
    <w:p w:rsidR="005D7539" w:rsidRPr="005D7539" w:rsidRDefault="005D7539" w:rsidP="005D7539">
      <w:pPr>
        <w:suppressAutoHyphens/>
        <w:ind w:firstLine="567"/>
        <w:jc w:val="both"/>
        <w:rPr>
          <w:color w:val="000000"/>
        </w:rPr>
      </w:pPr>
      <w:r w:rsidRPr="005D7539">
        <w:rPr>
          <w:color w:val="000000"/>
        </w:rPr>
        <w:lastRenderedPageBreak/>
        <w:t xml:space="preserve">областной бюджет </w:t>
      </w:r>
      <w:r w:rsidRPr="005D7539">
        <w:rPr>
          <w:spacing w:val="-16"/>
        </w:rPr>
        <w:t>(прогнозно)</w:t>
      </w:r>
      <w:r>
        <w:rPr>
          <w:spacing w:val="-16"/>
        </w:rPr>
        <w:t xml:space="preserve"> </w:t>
      </w:r>
      <w:r w:rsidRPr="005D7539">
        <w:rPr>
          <w:color w:val="000000"/>
        </w:rPr>
        <w:t>– 1446477,2 тыс.руб.;</w:t>
      </w:r>
    </w:p>
    <w:p w:rsidR="005D7539" w:rsidRPr="005D7539" w:rsidRDefault="005D7539" w:rsidP="005D7539">
      <w:pPr>
        <w:suppressAutoHyphens/>
        <w:ind w:firstLine="567"/>
        <w:jc w:val="both"/>
        <w:rPr>
          <w:color w:val="000000"/>
        </w:rPr>
      </w:pPr>
      <w:r w:rsidRPr="005D7539">
        <w:rPr>
          <w:color w:val="000000"/>
        </w:rPr>
        <w:t xml:space="preserve">муниципальный бюджет – 367882,2 тыс.руб.; </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 xml:space="preserve">(прогнозно) </w:t>
      </w:r>
      <w:r w:rsidRPr="005D7539">
        <w:rPr>
          <w:color w:val="000000"/>
        </w:rPr>
        <w:t xml:space="preserve"> –157706,9 тыс.руб., в том числе:</w:t>
      </w:r>
    </w:p>
    <w:p w:rsidR="005D7539" w:rsidRPr="005D7539" w:rsidRDefault="005D7539" w:rsidP="005D7539">
      <w:pPr>
        <w:suppressAutoHyphens/>
        <w:ind w:firstLine="567"/>
        <w:jc w:val="both"/>
        <w:rPr>
          <w:color w:val="000000"/>
        </w:rPr>
      </w:pPr>
      <w:r w:rsidRPr="005D7539">
        <w:rPr>
          <w:color w:val="000000"/>
        </w:rPr>
        <w:t>2019</w:t>
      </w:r>
      <w:r w:rsidR="00470CF6">
        <w:rPr>
          <w:color w:val="000000"/>
        </w:rPr>
        <w:t xml:space="preserve"> г. – 445237,6</w:t>
      </w:r>
      <w:r w:rsidRPr="005D7539">
        <w:rPr>
          <w:color w:val="000000"/>
        </w:rPr>
        <w:t xml:space="preserve"> тыс.руб., в том числе: </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 xml:space="preserve">(прогнозно) </w:t>
      </w:r>
      <w:r w:rsidRPr="005D7539">
        <w:rPr>
          <w:color w:val="000000"/>
        </w:rPr>
        <w:t xml:space="preserve"> — 78428,3 тыс.руб.;</w:t>
      </w:r>
    </w:p>
    <w:p w:rsidR="005D7539" w:rsidRPr="005D7539" w:rsidRDefault="005D7539" w:rsidP="005D7539">
      <w:pPr>
        <w:suppressAutoHyphens/>
        <w:ind w:firstLine="567"/>
        <w:jc w:val="both"/>
        <w:rPr>
          <w:color w:val="000000"/>
        </w:rPr>
      </w:pPr>
      <w:r w:rsidRPr="005D7539">
        <w:rPr>
          <w:color w:val="000000"/>
        </w:rPr>
        <w:t xml:space="preserve">областной бюджет </w:t>
      </w:r>
      <w:r w:rsidRPr="005D7539">
        <w:rPr>
          <w:spacing w:val="-16"/>
        </w:rPr>
        <w:t>(прогнозно)</w:t>
      </w:r>
      <w:r w:rsidRPr="005D7539">
        <w:rPr>
          <w:color w:val="000000"/>
        </w:rPr>
        <w:t xml:space="preserve"> – 292061,4 тыс.руб.;</w:t>
      </w:r>
    </w:p>
    <w:p w:rsidR="005D7539" w:rsidRPr="005D7539" w:rsidRDefault="005D7539" w:rsidP="005D7539">
      <w:pPr>
        <w:suppressAutoHyphens/>
        <w:ind w:firstLine="567"/>
        <w:jc w:val="both"/>
        <w:rPr>
          <w:color w:val="000000"/>
        </w:rPr>
      </w:pPr>
      <w:r w:rsidRPr="005D7539">
        <w:rPr>
          <w:color w:val="000000"/>
        </w:rPr>
        <w:t>муниципальный бюджет – 53122,5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(прогнозно)</w:t>
      </w:r>
      <w:r w:rsidRPr="005D7539">
        <w:rPr>
          <w:color w:val="000000"/>
        </w:rPr>
        <w:t xml:space="preserve"> –21625,4 тыс.руб.</w:t>
      </w:r>
    </w:p>
    <w:p w:rsidR="005D7539" w:rsidRPr="005D7539" w:rsidRDefault="005D7539" w:rsidP="005D7539">
      <w:pPr>
        <w:suppressAutoHyphens/>
        <w:ind w:firstLine="567"/>
        <w:jc w:val="both"/>
        <w:rPr>
          <w:color w:val="000000"/>
        </w:rPr>
      </w:pPr>
      <w:r w:rsidRPr="005D7539">
        <w:rPr>
          <w:color w:val="000000"/>
        </w:rPr>
        <w:t>2020 г.– 365988,6 тыс.руб., в том числе:</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(прогнозно)</w:t>
      </w:r>
      <w:r w:rsidRPr="005D7539">
        <w:rPr>
          <w:color w:val="000000"/>
        </w:rPr>
        <w:t>— 11037,6 тыс.руб.;</w:t>
      </w:r>
    </w:p>
    <w:p w:rsidR="005D7539" w:rsidRPr="005D7539" w:rsidRDefault="005D7539" w:rsidP="005D7539">
      <w:pPr>
        <w:suppressAutoHyphens/>
        <w:ind w:firstLine="567"/>
        <w:jc w:val="both"/>
        <w:rPr>
          <w:color w:val="000000"/>
        </w:rPr>
      </w:pPr>
      <w:r w:rsidRPr="005D7539">
        <w:rPr>
          <w:color w:val="000000"/>
        </w:rPr>
        <w:t xml:space="preserve">областной бюджет </w:t>
      </w:r>
      <w:r w:rsidRPr="005D7539">
        <w:rPr>
          <w:spacing w:val="-16"/>
        </w:rPr>
        <w:t>(прогнозно)</w:t>
      </w:r>
      <w:r w:rsidRPr="005D7539">
        <w:rPr>
          <w:color w:val="000000"/>
        </w:rPr>
        <w:t xml:space="preserve"> — 284377,9 тыс.руб.;</w:t>
      </w:r>
    </w:p>
    <w:p w:rsidR="005D7539" w:rsidRPr="005D7539" w:rsidRDefault="005D7539" w:rsidP="005D7539">
      <w:pPr>
        <w:suppressAutoHyphens/>
        <w:ind w:firstLine="567"/>
        <w:jc w:val="both"/>
        <w:rPr>
          <w:color w:val="000000"/>
        </w:rPr>
      </w:pPr>
      <w:r w:rsidRPr="005D7539">
        <w:rPr>
          <w:color w:val="000000"/>
        </w:rPr>
        <w:t xml:space="preserve">муниципальный бюджет – </w:t>
      </w:r>
      <w:r w:rsidRPr="005D7539">
        <w:t>55811,8</w:t>
      </w:r>
      <w:r w:rsidRPr="005D7539">
        <w:rPr>
          <w:sz w:val="24"/>
          <w:szCs w:val="24"/>
        </w:rPr>
        <w:t xml:space="preserve"> </w:t>
      </w:r>
      <w:r w:rsidRPr="005D7539">
        <w:rPr>
          <w:color w:val="000000"/>
        </w:rPr>
        <w:t>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(прогнозно)</w:t>
      </w:r>
      <w:r w:rsidRPr="005D7539">
        <w:rPr>
          <w:color w:val="000000"/>
        </w:rPr>
        <w:t xml:space="preserve"> – 14761,3 тыс.руб.</w:t>
      </w:r>
    </w:p>
    <w:p w:rsidR="005D7539" w:rsidRPr="005D7539" w:rsidRDefault="005D7539" w:rsidP="005D7539">
      <w:pPr>
        <w:suppressAutoHyphens/>
        <w:ind w:firstLine="567"/>
        <w:jc w:val="both"/>
        <w:rPr>
          <w:color w:val="000000"/>
        </w:rPr>
      </w:pPr>
      <w:r w:rsidRPr="005D7539">
        <w:rPr>
          <w:color w:val="000000"/>
        </w:rPr>
        <w:t>2021 г. – 434066,4 тыс.руб., из них:</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(прогнозно)</w:t>
      </w:r>
      <w:r w:rsidRPr="005D7539">
        <w:rPr>
          <w:color w:val="000000"/>
        </w:rPr>
        <w:t>— 36241,5 тыс.руб.;</w:t>
      </w:r>
    </w:p>
    <w:p w:rsidR="005D7539" w:rsidRPr="005D7539" w:rsidRDefault="005D7539" w:rsidP="005D7539">
      <w:pPr>
        <w:suppressAutoHyphens/>
        <w:ind w:firstLine="567"/>
        <w:jc w:val="both"/>
        <w:rPr>
          <w:color w:val="000000"/>
        </w:rPr>
      </w:pPr>
      <w:r w:rsidRPr="005D7539">
        <w:rPr>
          <w:color w:val="000000"/>
        </w:rPr>
        <w:t xml:space="preserve">областной бюджет </w:t>
      </w:r>
      <w:r w:rsidRPr="005D7539">
        <w:rPr>
          <w:spacing w:val="-16"/>
        </w:rPr>
        <w:t>(прогнозно)</w:t>
      </w:r>
      <w:r w:rsidRPr="005D7539">
        <w:rPr>
          <w:color w:val="000000"/>
        </w:rPr>
        <w:t xml:space="preserve"> — 290290,9 тыс.руб.;</w:t>
      </w:r>
    </w:p>
    <w:p w:rsidR="005D7539" w:rsidRPr="005D7539" w:rsidRDefault="005D7539" w:rsidP="005D7539">
      <w:pPr>
        <w:suppressAutoHyphens/>
        <w:ind w:firstLine="567"/>
        <w:jc w:val="both"/>
        <w:rPr>
          <w:color w:val="000000"/>
        </w:rPr>
      </w:pPr>
      <w:r w:rsidRPr="005D7539">
        <w:rPr>
          <w:color w:val="000000"/>
        </w:rPr>
        <w:t>муниципальный бюджет – 84453,2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(прогнозно)</w:t>
      </w:r>
      <w:r w:rsidRPr="005D7539">
        <w:rPr>
          <w:color w:val="000000"/>
        </w:rPr>
        <w:t xml:space="preserve"> – 23080,8 тыс.руб.</w:t>
      </w:r>
    </w:p>
    <w:p w:rsidR="005D7539" w:rsidRPr="005D7539" w:rsidRDefault="005D7539" w:rsidP="005D7539">
      <w:pPr>
        <w:suppressAutoHyphens/>
        <w:ind w:firstLine="567"/>
        <w:jc w:val="both"/>
        <w:rPr>
          <w:color w:val="000000"/>
        </w:rPr>
      </w:pPr>
      <w:r w:rsidRPr="005D7539">
        <w:rPr>
          <w:color w:val="000000"/>
        </w:rPr>
        <w:t>2022 г. – 468819,2 тыс.руб., из них:</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(прогнозно)</w:t>
      </w:r>
      <w:r w:rsidRPr="005D7539">
        <w:rPr>
          <w:color w:val="000000"/>
        </w:rPr>
        <w:t>— 108217,9 тыс.руб.;</w:t>
      </w:r>
    </w:p>
    <w:p w:rsidR="005D7539" w:rsidRPr="005D7539" w:rsidRDefault="005D7539" w:rsidP="005D7539">
      <w:pPr>
        <w:suppressAutoHyphens/>
        <w:ind w:firstLine="567"/>
        <w:jc w:val="both"/>
        <w:rPr>
          <w:color w:val="000000"/>
        </w:rPr>
      </w:pPr>
      <w:r w:rsidRPr="005D7539">
        <w:rPr>
          <w:color w:val="000000"/>
        </w:rPr>
        <w:t xml:space="preserve">областной бюджет </w:t>
      </w:r>
      <w:r w:rsidRPr="005D7539">
        <w:rPr>
          <w:spacing w:val="-16"/>
        </w:rPr>
        <w:t>(прогнозно)</w:t>
      </w:r>
      <w:bookmarkStart w:id="0" w:name="_GoBack"/>
      <w:bookmarkEnd w:id="0"/>
      <w:r w:rsidRPr="005D7539">
        <w:rPr>
          <w:color w:val="000000"/>
        </w:rPr>
        <w:t xml:space="preserve"> — 289658,2 тыс.руб.;</w:t>
      </w:r>
    </w:p>
    <w:p w:rsidR="005D7539" w:rsidRPr="005D7539" w:rsidRDefault="005D7539" w:rsidP="005D7539">
      <w:pPr>
        <w:suppressAutoHyphens/>
        <w:ind w:firstLine="567"/>
        <w:jc w:val="both"/>
        <w:rPr>
          <w:color w:val="000000"/>
        </w:rPr>
      </w:pPr>
      <w:r w:rsidRPr="005D7539">
        <w:rPr>
          <w:color w:val="000000"/>
        </w:rPr>
        <w:t>муниципальный бюджет – 47285,3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 xml:space="preserve">(прогнозно) </w:t>
      </w:r>
      <w:r w:rsidRPr="005D7539">
        <w:rPr>
          <w:color w:val="000000"/>
        </w:rPr>
        <w:t xml:space="preserve"> – 23657,8 тыс.руб.</w:t>
      </w:r>
    </w:p>
    <w:p w:rsidR="005D7539" w:rsidRPr="005D7539" w:rsidRDefault="005D7539" w:rsidP="005D7539">
      <w:pPr>
        <w:suppressAutoHyphens/>
        <w:ind w:firstLine="567"/>
        <w:jc w:val="both"/>
        <w:rPr>
          <w:color w:val="000000"/>
        </w:rPr>
      </w:pPr>
      <w:r w:rsidRPr="005D7539">
        <w:rPr>
          <w:color w:val="000000"/>
        </w:rPr>
        <w:t>2023 г. – 475226,0 тыс.руб., из них:</w:t>
      </w:r>
    </w:p>
    <w:p w:rsidR="005D7539" w:rsidRPr="005D7539" w:rsidRDefault="005D7539" w:rsidP="005D7539">
      <w:pPr>
        <w:suppressAutoHyphens/>
        <w:ind w:firstLine="567"/>
        <w:jc w:val="both"/>
        <w:rPr>
          <w:color w:val="000000"/>
        </w:rPr>
      </w:pPr>
      <w:r w:rsidRPr="005D7539">
        <w:rPr>
          <w:color w:val="000000"/>
        </w:rPr>
        <w:t xml:space="preserve">федеральный бюджет </w:t>
      </w:r>
      <w:r w:rsidRPr="005D7539">
        <w:rPr>
          <w:spacing w:val="-16"/>
        </w:rPr>
        <w:t>(прогнозно)</w:t>
      </w:r>
      <w:r w:rsidRPr="005D7539">
        <w:rPr>
          <w:color w:val="000000"/>
        </w:rPr>
        <w:t>— 112170,7 тыс.руб.;</w:t>
      </w:r>
    </w:p>
    <w:p w:rsidR="005D7539" w:rsidRPr="005D7539" w:rsidRDefault="005D7539" w:rsidP="005D7539">
      <w:pPr>
        <w:suppressAutoHyphens/>
        <w:ind w:firstLine="567"/>
        <w:jc w:val="both"/>
        <w:rPr>
          <w:color w:val="000000"/>
        </w:rPr>
      </w:pPr>
      <w:r w:rsidRPr="005D7539">
        <w:rPr>
          <w:color w:val="000000"/>
        </w:rPr>
        <w:t xml:space="preserve">областной бюджет </w:t>
      </w:r>
      <w:r w:rsidRPr="005D7539">
        <w:rPr>
          <w:spacing w:val="-16"/>
        </w:rPr>
        <w:t xml:space="preserve">(прогнозно) </w:t>
      </w:r>
      <w:r w:rsidRPr="005D7539">
        <w:rPr>
          <w:color w:val="000000"/>
        </w:rPr>
        <w:t xml:space="preserve"> — 290088,8 тыс.руб.;</w:t>
      </w:r>
    </w:p>
    <w:p w:rsidR="005D7539" w:rsidRPr="005D7539" w:rsidRDefault="005D7539" w:rsidP="005D7539">
      <w:pPr>
        <w:suppressAutoHyphens/>
        <w:ind w:firstLine="567"/>
        <w:jc w:val="both"/>
        <w:rPr>
          <w:color w:val="000000"/>
        </w:rPr>
      </w:pPr>
      <w:r w:rsidRPr="005D7539">
        <w:rPr>
          <w:color w:val="000000"/>
        </w:rPr>
        <w:t>муниципальный бюджет – 48717,3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 xml:space="preserve">(прогнозно) </w:t>
      </w:r>
      <w:r w:rsidRPr="005D7539">
        <w:rPr>
          <w:color w:val="000000"/>
        </w:rPr>
        <w:t xml:space="preserve"> – 24249,2 тыс.руб.</w:t>
      </w:r>
    </w:p>
    <w:p w:rsidR="005D7539" w:rsidRPr="005D7539" w:rsidRDefault="005D7539" w:rsidP="005D7539">
      <w:pPr>
        <w:suppressAutoHyphens/>
        <w:ind w:firstLine="567"/>
        <w:jc w:val="both"/>
        <w:rPr>
          <w:color w:val="000000"/>
        </w:rPr>
      </w:pPr>
      <w:r w:rsidRPr="005D7539">
        <w:rPr>
          <w:color w:val="000000"/>
        </w:rPr>
        <w:t>2024 г. – 63601,7 тыс.руб., из них:</w:t>
      </w:r>
    </w:p>
    <w:p w:rsidR="005D7539" w:rsidRPr="005D7539" w:rsidRDefault="005D7539" w:rsidP="005D7539">
      <w:pPr>
        <w:suppressAutoHyphens/>
        <w:ind w:firstLine="567"/>
        <w:jc w:val="both"/>
        <w:rPr>
          <w:color w:val="000000"/>
        </w:rPr>
      </w:pPr>
      <w:r w:rsidRPr="005D7539">
        <w:rPr>
          <w:color w:val="000000"/>
        </w:rPr>
        <w:t>муниципальный бюджет – 38746,2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 xml:space="preserve">(прогнозно) </w:t>
      </w:r>
      <w:r w:rsidRPr="005D7539">
        <w:rPr>
          <w:color w:val="000000"/>
        </w:rPr>
        <w:t xml:space="preserve"> – 24855,5 тыс.руб.</w:t>
      </w:r>
    </w:p>
    <w:p w:rsidR="005D7539" w:rsidRPr="005D7539" w:rsidRDefault="005D7539" w:rsidP="005D7539">
      <w:pPr>
        <w:suppressAutoHyphens/>
        <w:ind w:firstLine="567"/>
        <w:jc w:val="both"/>
        <w:rPr>
          <w:color w:val="000000"/>
        </w:rPr>
      </w:pPr>
      <w:r w:rsidRPr="005D7539">
        <w:rPr>
          <w:color w:val="000000"/>
        </w:rPr>
        <w:t>2025 г. – 65222,8 тыс.руб., из них:</w:t>
      </w:r>
    </w:p>
    <w:p w:rsidR="005D7539" w:rsidRPr="005D7539" w:rsidRDefault="005D7539" w:rsidP="005D7539">
      <w:pPr>
        <w:suppressAutoHyphens/>
        <w:ind w:firstLine="567"/>
        <w:jc w:val="both"/>
        <w:rPr>
          <w:color w:val="000000"/>
        </w:rPr>
      </w:pPr>
      <w:r w:rsidRPr="005D7539">
        <w:rPr>
          <w:color w:val="000000"/>
        </w:rPr>
        <w:t>муниципальный бюджет – 39745,9 тыс.руб.;</w:t>
      </w:r>
    </w:p>
    <w:p w:rsidR="005D7539" w:rsidRPr="005D7539" w:rsidRDefault="005D7539" w:rsidP="005D7539">
      <w:pPr>
        <w:suppressAutoHyphens/>
        <w:ind w:firstLine="567"/>
        <w:jc w:val="both"/>
        <w:rPr>
          <w:color w:val="000000"/>
        </w:rPr>
      </w:pPr>
      <w:r w:rsidRPr="005D7539">
        <w:rPr>
          <w:color w:val="000000"/>
        </w:rPr>
        <w:t xml:space="preserve">внебюджетные источники </w:t>
      </w:r>
      <w:r w:rsidRPr="005D7539">
        <w:rPr>
          <w:spacing w:val="-16"/>
        </w:rPr>
        <w:t xml:space="preserve">(прогнозно) </w:t>
      </w:r>
      <w:r w:rsidRPr="005D7539">
        <w:rPr>
          <w:color w:val="000000"/>
        </w:rPr>
        <w:t xml:space="preserve"> – 25476,9 тыс.руб.</w:t>
      </w:r>
    </w:p>
    <w:p w:rsidR="005D7539" w:rsidRPr="005D7539" w:rsidRDefault="005D7539" w:rsidP="005D7539">
      <w:pPr>
        <w:suppressAutoHyphens/>
        <w:ind w:firstLine="567"/>
        <w:jc w:val="both"/>
        <w:rPr>
          <w:color w:val="000000"/>
        </w:rPr>
      </w:pPr>
      <w:r w:rsidRPr="005D7539">
        <w:rPr>
          <w:color w:val="000000"/>
        </w:rPr>
        <w:t>Сумма расходуемых средств ежегодно уточняется при формировании бюджета на соответствующий финансовый год.</w:t>
      </w:r>
    </w:p>
    <w:p w:rsidR="005D7539" w:rsidRPr="005D7539" w:rsidRDefault="005D7539" w:rsidP="005D7539">
      <w:pPr>
        <w:suppressAutoHyphens/>
        <w:ind w:firstLine="567"/>
        <w:jc w:val="both"/>
        <w:rPr>
          <w:color w:val="000000"/>
        </w:rPr>
      </w:pPr>
      <w:r w:rsidRPr="005D7539">
        <w:rPr>
          <w:color w:val="000000"/>
        </w:rPr>
        <w:t>Сведения об объемах и источниках финансового обеспечения приведены в приложении № 3 к настоящей Программе».</w:t>
      </w:r>
    </w:p>
    <w:p w:rsidR="005D7539" w:rsidRPr="005D7539" w:rsidRDefault="00470CF6" w:rsidP="005D7539">
      <w:pPr>
        <w:suppressAutoHyphens/>
        <w:ind w:firstLine="567"/>
        <w:jc w:val="both"/>
        <w:rPr>
          <w:color w:val="000000"/>
        </w:rPr>
      </w:pPr>
      <w:r>
        <w:rPr>
          <w:color w:val="000000"/>
        </w:rPr>
        <w:t xml:space="preserve">1.5. </w:t>
      </w:r>
      <w:r w:rsidR="005D7539" w:rsidRPr="005D7539">
        <w:rPr>
          <w:color w:val="000000"/>
        </w:rPr>
        <w:t>Приложение № 3 к муниципальной программе «Развитие образования Татищевского муниципального района Саратовской области» изложить в ново</w:t>
      </w:r>
      <w:r>
        <w:rPr>
          <w:color w:val="000000"/>
        </w:rPr>
        <w:t xml:space="preserve">й редакции согласно приложению </w:t>
      </w:r>
      <w:r w:rsidR="005D7539" w:rsidRPr="005D7539">
        <w:rPr>
          <w:color w:val="000000"/>
        </w:rPr>
        <w:t>соответственно.</w:t>
      </w:r>
    </w:p>
    <w:p w:rsidR="005D7539" w:rsidRPr="005D7539" w:rsidRDefault="005D7539" w:rsidP="005D7539">
      <w:pPr>
        <w:suppressAutoHyphens/>
        <w:ind w:firstLine="567"/>
        <w:jc w:val="both"/>
        <w:rPr>
          <w:color w:val="000000"/>
        </w:rPr>
      </w:pPr>
      <w:r w:rsidRPr="005D7539">
        <w:rPr>
          <w:color w:val="000000"/>
        </w:rPr>
        <w:t xml:space="preserve">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w:t>
      </w:r>
      <w:r w:rsidRPr="005D7539">
        <w:rPr>
          <w:color w:val="000000"/>
        </w:rPr>
        <w:lastRenderedPageBreak/>
        <w:t>сайте Татищевского муниципального района Саратовской области в сети «Интернет».</w:t>
      </w:r>
    </w:p>
    <w:p w:rsidR="005D7539" w:rsidRDefault="005D7539" w:rsidP="005D7539">
      <w:pPr>
        <w:suppressAutoHyphens/>
        <w:ind w:firstLine="567"/>
        <w:jc w:val="both"/>
        <w:rPr>
          <w:color w:val="000000"/>
        </w:rPr>
      </w:pPr>
      <w:r w:rsidRPr="005D7539">
        <w:rPr>
          <w:color w:val="000000"/>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Арзамасцеву О.И.</w:t>
      </w:r>
    </w:p>
    <w:p w:rsidR="005D7539" w:rsidRDefault="005D7539" w:rsidP="005D7539">
      <w:pPr>
        <w:suppressAutoHyphens/>
        <w:ind w:firstLine="567"/>
        <w:jc w:val="both"/>
        <w:rPr>
          <w:color w:val="000000"/>
        </w:rPr>
      </w:pPr>
    </w:p>
    <w:p w:rsidR="001005C9" w:rsidRPr="005D7539" w:rsidRDefault="001005C9" w:rsidP="005D7539">
      <w:pPr>
        <w:suppressAutoHyphens/>
        <w:ind w:firstLine="567"/>
        <w:jc w:val="both"/>
        <w:rPr>
          <w:color w:val="000000"/>
        </w:rPr>
      </w:pPr>
    </w:p>
    <w:p w:rsidR="005D7539" w:rsidRPr="005D7539" w:rsidRDefault="005D7539" w:rsidP="005D7539">
      <w:pPr>
        <w:suppressAutoHyphens/>
        <w:rPr>
          <w:szCs w:val="28"/>
        </w:rPr>
      </w:pPr>
      <w:r w:rsidRPr="005D7539">
        <w:rPr>
          <w:szCs w:val="28"/>
        </w:rPr>
        <w:t xml:space="preserve">   Глава Татищевского</w:t>
      </w:r>
    </w:p>
    <w:p w:rsidR="005D7539" w:rsidRDefault="005D7539" w:rsidP="005D7539">
      <w:pPr>
        <w:suppressAutoHyphens/>
        <w:rPr>
          <w:szCs w:val="28"/>
        </w:rPr>
      </w:pPr>
      <w:r w:rsidRPr="005D7539">
        <w:rPr>
          <w:szCs w:val="28"/>
        </w:rPr>
        <w:t>муниципального района                                                                            П.В.Сурков</w:t>
      </w:r>
    </w:p>
    <w:p w:rsidR="005D7539" w:rsidRDefault="005D7539" w:rsidP="005D7539">
      <w:pPr>
        <w:suppressAutoHyphens/>
        <w:rPr>
          <w:szCs w:val="28"/>
        </w:rPr>
        <w:sectPr w:rsidR="005D7539" w:rsidSect="005D7539">
          <w:headerReference w:type="default" r:id="rId10"/>
          <w:headerReference w:type="first" r:id="rId11"/>
          <w:pgSz w:w="11906" w:h="16838"/>
          <w:pgMar w:top="1134" w:right="1134" w:bottom="1134" w:left="1134" w:header="709" w:footer="709" w:gutter="0"/>
          <w:pgNumType w:start="1"/>
          <w:cols w:space="708"/>
          <w:titlePg/>
          <w:docGrid w:linePitch="381"/>
        </w:sectPr>
      </w:pPr>
    </w:p>
    <w:p w:rsidR="005D7539" w:rsidRPr="005D7539" w:rsidRDefault="005D7539" w:rsidP="005D7539">
      <w:pPr>
        <w:ind w:left="10980" w:hanging="360"/>
        <w:jc w:val="center"/>
        <w:rPr>
          <w:szCs w:val="28"/>
          <w:lang w:eastAsia="zh-CN"/>
        </w:rPr>
      </w:pPr>
      <w:r w:rsidRPr="005D7539">
        <w:rPr>
          <w:szCs w:val="28"/>
          <w:lang w:eastAsia="zh-CN"/>
        </w:rPr>
        <w:lastRenderedPageBreak/>
        <w:t xml:space="preserve">Приложение </w:t>
      </w:r>
    </w:p>
    <w:p w:rsidR="005D7539" w:rsidRPr="005D7539" w:rsidRDefault="005D7539" w:rsidP="005D7539">
      <w:pPr>
        <w:ind w:left="10980" w:hanging="360"/>
        <w:jc w:val="center"/>
        <w:rPr>
          <w:szCs w:val="28"/>
          <w:lang w:eastAsia="zh-CN"/>
        </w:rPr>
      </w:pPr>
      <w:r w:rsidRPr="005D7539">
        <w:rPr>
          <w:szCs w:val="28"/>
          <w:lang w:eastAsia="zh-CN"/>
        </w:rPr>
        <w:t>к постановлению</w:t>
      </w:r>
    </w:p>
    <w:p w:rsidR="005D7539" w:rsidRPr="005D7539" w:rsidRDefault="005D7539" w:rsidP="005D7539">
      <w:pPr>
        <w:ind w:left="10980" w:hanging="360"/>
        <w:jc w:val="center"/>
        <w:rPr>
          <w:szCs w:val="28"/>
          <w:lang w:eastAsia="zh-CN"/>
        </w:rPr>
      </w:pPr>
      <w:r w:rsidRPr="005D7539">
        <w:rPr>
          <w:szCs w:val="28"/>
          <w:lang w:eastAsia="zh-CN"/>
        </w:rPr>
        <w:t>администрации Татищевского</w:t>
      </w:r>
    </w:p>
    <w:p w:rsidR="005D7539" w:rsidRPr="005D7539" w:rsidRDefault="005D7539" w:rsidP="005D7539">
      <w:pPr>
        <w:ind w:left="10980" w:hanging="360"/>
        <w:jc w:val="center"/>
        <w:rPr>
          <w:szCs w:val="28"/>
          <w:lang w:eastAsia="zh-CN"/>
        </w:rPr>
      </w:pPr>
      <w:r w:rsidRPr="005D7539">
        <w:rPr>
          <w:szCs w:val="28"/>
          <w:lang w:eastAsia="zh-CN"/>
        </w:rPr>
        <w:t>муниципального района</w:t>
      </w:r>
    </w:p>
    <w:p w:rsidR="005D7539" w:rsidRPr="005D7539" w:rsidRDefault="005D7539" w:rsidP="005D7539">
      <w:pPr>
        <w:ind w:left="10980" w:hanging="360"/>
        <w:jc w:val="center"/>
        <w:rPr>
          <w:szCs w:val="28"/>
          <w:lang w:eastAsia="zh-CN"/>
        </w:rPr>
      </w:pPr>
      <w:r w:rsidRPr="005D7539">
        <w:rPr>
          <w:szCs w:val="28"/>
          <w:lang w:eastAsia="zh-CN"/>
        </w:rPr>
        <w:t>Саратовской области</w:t>
      </w:r>
    </w:p>
    <w:p w:rsidR="005D7539" w:rsidRPr="00065943" w:rsidRDefault="00065943" w:rsidP="005D7539">
      <w:pPr>
        <w:ind w:left="6024" w:hanging="360"/>
        <w:jc w:val="center"/>
        <w:rPr>
          <w:szCs w:val="28"/>
          <w:lang w:eastAsia="zh-CN"/>
        </w:rPr>
      </w:pPr>
      <w:r w:rsidRPr="00065943">
        <w:rPr>
          <w:szCs w:val="28"/>
          <w:lang w:eastAsia="zh-CN"/>
        </w:rPr>
        <w:t xml:space="preserve">                                           </w:t>
      </w:r>
      <w:r>
        <w:rPr>
          <w:szCs w:val="28"/>
          <w:lang w:eastAsia="zh-CN"/>
        </w:rPr>
        <w:t xml:space="preserve">                        </w:t>
      </w:r>
      <w:r w:rsidRPr="00065943">
        <w:rPr>
          <w:szCs w:val="28"/>
          <w:lang w:eastAsia="zh-CN"/>
        </w:rPr>
        <w:t xml:space="preserve">   от 20.07.2021 № 674</w:t>
      </w:r>
    </w:p>
    <w:p w:rsidR="005D7539" w:rsidRPr="005D7539" w:rsidRDefault="005D7539" w:rsidP="005D7539">
      <w:pPr>
        <w:ind w:left="6024" w:hanging="360"/>
        <w:jc w:val="center"/>
        <w:rPr>
          <w:sz w:val="26"/>
          <w:szCs w:val="26"/>
          <w:lang w:eastAsia="zh-CN"/>
        </w:rPr>
      </w:pPr>
    </w:p>
    <w:p w:rsidR="005D7539" w:rsidRPr="005D7539" w:rsidRDefault="005D7539" w:rsidP="005D7539">
      <w:pPr>
        <w:tabs>
          <w:tab w:val="left" w:pos="9923"/>
        </w:tabs>
        <w:suppressAutoHyphens/>
        <w:ind w:left="9781"/>
        <w:jc w:val="center"/>
      </w:pPr>
      <w:r w:rsidRPr="005D7539">
        <w:t>«Приложение № 3</w:t>
      </w:r>
    </w:p>
    <w:p w:rsidR="005D7539" w:rsidRPr="005D7539" w:rsidRDefault="005D7539" w:rsidP="005D7539">
      <w:pPr>
        <w:tabs>
          <w:tab w:val="left" w:pos="9923"/>
        </w:tabs>
        <w:suppressAutoHyphens/>
        <w:ind w:left="9781"/>
        <w:jc w:val="center"/>
      </w:pPr>
      <w:r w:rsidRPr="005D7539">
        <w:t>к муниципальной программе</w:t>
      </w:r>
    </w:p>
    <w:p w:rsidR="005D7539" w:rsidRPr="005D7539" w:rsidRDefault="005D7539" w:rsidP="005D7539">
      <w:pPr>
        <w:tabs>
          <w:tab w:val="left" w:pos="9923"/>
        </w:tabs>
        <w:suppressAutoHyphens/>
        <w:ind w:left="9781"/>
        <w:jc w:val="center"/>
      </w:pPr>
      <w:r>
        <w:t xml:space="preserve">   </w:t>
      </w:r>
      <w:r w:rsidRPr="005D7539">
        <w:t>«Развитие образования Татищевского</w:t>
      </w:r>
    </w:p>
    <w:p w:rsidR="005D7539" w:rsidRPr="005D7539" w:rsidRDefault="005D7539" w:rsidP="005D7539">
      <w:pPr>
        <w:tabs>
          <w:tab w:val="left" w:pos="9923"/>
        </w:tabs>
        <w:suppressAutoHyphens/>
        <w:ind w:left="9781"/>
        <w:jc w:val="center"/>
      </w:pPr>
      <w:r w:rsidRPr="005D7539">
        <w:t>муниципального района</w:t>
      </w:r>
    </w:p>
    <w:p w:rsidR="005D7539" w:rsidRPr="005D7539" w:rsidRDefault="005D7539" w:rsidP="005D7539">
      <w:pPr>
        <w:tabs>
          <w:tab w:val="left" w:pos="9923"/>
        </w:tabs>
        <w:suppressAutoHyphens/>
        <w:ind w:left="9781"/>
        <w:jc w:val="center"/>
      </w:pPr>
      <w:r w:rsidRPr="005D7539">
        <w:t>Саратовской области</w:t>
      </w:r>
    </w:p>
    <w:p w:rsidR="005D7539" w:rsidRPr="005D7539" w:rsidRDefault="005D7539" w:rsidP="005D7539">
      <w:pPr>
        <w:tabs>
          <w:tab w:val="center" w:pos="7568"/>
        </w:tabs>
        <w:suppressAutoHyphens/>
        <w:jc w:val="center"/>
        <w:rPr>
          <w:lang w:eastAsia="zh-CN"/>
        </w:rPr>
      </w:pPr>
    </w:p>
    <w:p w:rsidR="005D7539" w:rsidRPr="005D7539" w:rsidRDefault="005D7539" w:rsidP="005D7539">
      <w:pPr>
        <w:tabs>
          <w:tab w:val="center" w:pos="7568"/>
        </w:tabs>
        <w:suppressAutoHyphens/>
        <w:jc w:val="center"/>
        <w:rPr>
          <w:lang w:eastAsia="zh-CN"/>
        </w:rPr>
      </w:pPr>
      <w:r w:rsidRPr="005D7539">
        <w:rPr>
          <w:lang w:eastAsia="zh-CN"/>
        </w:rPr>
        <w:t>Сведения</w:t>
      </w:r>
    </w:p>
    <w:p w:rsidR="005D7539" w:rsidRPr="005D7539" w:rsidRDefault="005D7539" w:rsidP="005D7539">
      <w:pPr>
        <w:suppressAutoHyphens/>
        <w:jc w:val="center"/>
        <w:rPr>
          <w:lang w:eastAsia="zh-CN"/>
        </w:rPr>
      </w:pPr>
      <w:r w:rsidRPr="005D7539">
        <w:rPr>
          <w:lang w:eastAsia="zh-CN"/>
        </w:rPr>
        <w:t>об объемах и источниках финансового обеспечения муниципальной программы</w:t>
      </w:r>
    </w:p>
    <w:p w:rsidR="005D7539" w:rsidRPr="005D7539" w:rsidRDefault="005D7539" w:rsidP="005D7539">
      <w:pPr>
        <w:suppressAutoHyphens/>
        <w:jc w:val="center"/>
        <w:rPr>
          <w:lang w:eastAsia="zh-CN"/>
        </w:rPr>
      </w:pPr>
      <w:r w:rsidRPr="005D7539">
        <w:rPr>
          <w:lang w:eastAsia="zh-CN"/>
        </w:rPr>
        <w:t xml:space="preserve">«Развитие образования Татищевского муниципального района </w:t>
      </w:r>
    </w:p>
    <w:p w:rsidR="005D7539" w:rsidRPr="005D7539" w:rsidRDefault="005D7539" w:rsidP="005D7539">
      <w:pPr>
        <w:suppressAutoHyphens/>
        <w:jc w:val="center"/>
        <w:rPr>
          <w:lang w:eastAsia="zh-CN"/>
        </w:rPr>
      </w:pPr>
      <w:r w:rsidRPr="005D7539">
        <w:rPr>
          <w:lang w:eastAsia="zh-CN"/>
        </w:rPr>
        <w:t>Саратовской области»</w:t>
      </w:r>
    </w:p>
    <w:p w:rsidR="005D7539" w:rsidRPr="005D7539" w:rsidRDefault="005D7539" w:rsidP="005D7539">
      <w:pPr>
        <w:suppressAutoHyphens/>
        <w:jc w:val="center"/>
        <w:rPr>
          <w:lang w:eastAsia="zh-CN"/>
        </w:rPr>
      </w:pPr>
    </w:p>
    <w:p w:rsidR="005D7539" w:rsidRPr="005D7539" w:rsidRDefault="005D7539" w:rsidP="005D7539">
      <w:pPr>
        <w:suppressAutoHyphens/>
        <w:jc w:val="center"/>
        <w:rPr>
          <w:lang w:eastAsia="zh-CN"/>
        </w:rPr>
      </w:pPr>
    </w:p>
    <w:tbl>
      <w:tblPr>
        <w:tblW w:w="546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2125"/>
        <w:gridCol w:w="1701"/>
        <w:gridCol w:w="1420"/>
        <w:gridCol w:w="1131"/>
        <w:gridCol w:w="1135"/>
        <w:gridCol w:w="992"/>
        <w:gridCol w:w="992"/>
        <w:gridCol w:w="992"/>
        <w:gridCol w:w="989"/>
        <w:gridCol w:w="853"/>
      </w:tblGrid>
      <w:tr w:rsidR="005D7539" w:rsidRPr="005D7539" w:rsidTr="005D7539">
        <w:trPr>
          <w:trHeight w:val="357"/>
        </w:trPr>
        <w:tc>
          <w:tcPr>
            <w:tcW w:w="1185" w:type="pct"/>
            <w:vMerge w:val="restart"/>
            <w:vAlign w:val="center"/>
          </w:tcPr>
          <w:p w:rsidR="005D7539" w:rsidRPr="005D7539" w:rsidRDefault="005D7539" w:rsidP="00470CF6">
            <w:pPr>
              <w:suppressAutoHyphens/>
              <w:jc w:val="center"/>
              <w:rPr>
                <w:sz w:val="24"/>
                <w:szCs w:val="24"/>
                <w:lang w:eastAsia="zh-CN"/>
              </w:rPr>
            </w:pPr>
            <w:r w:rsidRPr="005D7539">
              <w:rPr>
                <w:sz w:val="24"/>
                <w:szCs w:val="24"/>
                <w:lang w:eastAsia="zh-CN"/>
              </w:rPr>
              <w:t>Наименование</w:t>
            </w:r>
          </w:p>
        </w:tc>
        <w:tc>
          <w:tcPr>
            <w:tcW w:w="657" w:type="pct"/>
            <w:vMerge w:val="restart"/>
            <w:vAlign w:val="center"/>
          </w:tcPr>
          <w:p w:rsidR="005D7539" w:rsidRPr="005D7539" w:rsidRDefault="005D7539" w:rsidP="005D7539">
            <w:pPr>
              <w:suppressAutoHyphens/>
              <w:ind w:left="-107" w:right="-109"/>
              <w:jc w:val="center"/>
              <w:rPr>
                <w:sz w:val="24"/>
                <w:szCs w:val="24"/>
                <w:lang w:eastAsia="zh-CN"/>
              </w:rPr>
            </w:pPr>
            <w:r w:rsidRPr="005D7539">
              <w:rPr>
                <w:sz w:val="24"/>
                <w:szCs w:val="24"/>
                <w:lang w:eastAsia="zh-CN"/>
              </w:rPr>
              <w:t>Ответственный исполнитель, соисполнитель, участник муниципальной программы (соисполнитель подпрограммы) (далее по тексту - исполнитель)</w:t>
            </w:r>
          </w:p>
        </w:tc>
        <w:tc>
          <w:tcPr>
            <w:tcW w:w="526" w:type="pct"/>
            <w:vMerge w:val="restar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Источники финансового обеспечения</w:t>
            </w:r>
          </w:p>
        </w:tc>
        <w:tc>
          <w:tcPr>
            <w:tcW w:w="439" w:type="pct"/>
            <w:vMerge w:val="restart"/>
            <w:vAlign w:val="center"/>
          </w:tcPr>
          <w:p w:rsidR="005D7539" w:rsidRPr="005D7539" w:rsidRDefault="005D7539" w:rsidP="005D7539">
            <w:pPr>
              <w:suppressAutoHyphens/>
              <w:ind w:left="-108" w:right="-103"/>
              <w:jc w:val="center"/>
              <w:rPr>
                <w:sz w:val="24"/>
                <w:szCs w:val="24"/>
                <w:lang w:eastAsia="zh-CN"/>
              </w:rPr>
            </w:pPr>
            <w:r w:rsidRPr="005D7539">
              <w:rPr>
                <w:sz w:val="24"/>
                <w:szCs w:val="24"/>
                <w:lang w:eastAsia="zh-CN"/>
              </w:rPr>
              <w:t>Объемы финансового обеспечения – всего, тыс.руб.</w:t>
            </w:r>
          </w:p>
        </w:tc>
        <w:tc>
          <w:tcPr>
            <w:tcW w:w="2192" w:type="pct"/>
            <w:gridSpan w:val="7"/>
            <w:vAlign w:val="center"/>
          </w:tcPr>
          <w:p w:rsidR="005D7539" w:rsidRPr="005D7539" w:rsidRDefault="005D7539" w:rsidP="005D7539">
            <w:pPr>
              <w:suppressAutoHyphens/>
              <w:jc w:val="center"/>
              <w:rPr>
                <w:sz w:val="24"/>
                <w:szCs w:val="24"/>
                <w:lang w:eastAsia="zh-CN"/>
              </w:rPr>
            </w:pPr>
            <w:r w:rsidRPr="005D7539">
              <w:rPr>
                <w:sz w:val="24"/>
                <w:szCs w:val="24"/>
                <w:lang w:eastAsia="zh-CN"/>
              </w:rPr>
              <w:t>в том числе по годам реализации</w:t>
            </w:r>
          </w:p>
        </w:tc>
      </w:tr>
      <w:tr w:rsidR="005D7539" w:rsidRPr="005D7539" w:rsidTr="005D7539">
        <w:trPr>
          <w:trHeight w:val="449"/>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Merge/>
            <w:vAlign w:val="center"/>
          </w:tcPr>
          <w:p w:rsidR="005D7539" w:rsidRPr="005D7539" w:rsidRDefault="005D7539" w:rsidP="005D7539">
            <w:pPr>
              <w:suppressAutoHyphens/>
              <w:snapToGrid w:val="0"/>
              <w:ind w:left="-106" w:right="-110"/>
              <w:jc w:val="center"/>
              <w:rPr>
                <w:sz w:val="24"/>
                <w:szCs w:val="24"/>
                <w:lang w:eastAsia="zh-CN"/>
              </w:rPr>
            </w:pPr>
          </w:p>
        </w:tc>
        <w:tc>
          <w:tcPr>
            <w:tcW w:w="439" w:type="pct"/>
            <w:vMerge/>
            <w:vAlign w:val="center"/>
          </w:tcPr>
          <w:p w:rsidR="005D7539" w:rsidRPr="005D7539" w:rsidRDefault="005D7539" w:rsidP="005D7539">
            <w:pPr>
              <w:suppressAutoHyphens/>
              <w:snapToGrid w:val="0"/>
              <w:ind w:left="-108" w:right="-103"/>
              <w:jc w:val="center"/>
              <w:rPr>
                <w:sz w:val="24"/>
                <w:szCs w:val="24"/>
                <w:lang w:eastAsia="zh-CN"/>
              </w:rPr>
            </w:pPr>
          </w:p>
        </w:tc>
        <w:tc>
          <w:tcPr>
            <w:tcW w:w="350" w:type="pct"/>
            <w:vAlign w:val="center"/>
          </w:tcPr>
          <w:p w:rsidR="005D7539" w:rsidRPr="005D7539" w:rsidRDefault="005D7539" w:rsidP="005D7539">
            <w:pPr>
              <w:suppressAutoHyphens/>
              <w:ind w:left="-113" w:right="-107"/>
              <w:jc w:val="center"/>
              <w:rPr>
                <w:sz w:val="24"/>
                <w:szCs w:val="24"/>
                <w:lang w:eastAsia="zh-CN"/>
              </w:rPr>
            </w:pPr>
            <w:r w:rsidRPr="005D7539">
              <w:rPr>
                <w:sz w:val="24"/>
                <w:szCs w:val="24"/>
                <w:lang w:eastAsia="zh-CN"/>
              </w:rPr>
              <w:t>2019</w:t>
            </w:r>
          </w:p>
        </w:tc>
        <w:tc>
          <w:tcPr>
            <w:tcW w:w="351" w:type="pct"/>
            <w:vAlign w:val="center"/>
          </w:tcPr>
          <w:p w:rsidR="005D7539" w:rsidRPr="005D7539" w:rsidRDefault="005D7539" w:rsidP="005D7539">
            <w:pPr>
              <w:suppressAutoHyphens/>
              <w:ind w:left="-134" w:right="-108"/>
              <w:jc w:val="center"/>
              <w:rPr>
                <w:sz w:val="24"/>
                <w:szCs w:val="24"/>
                <w:lang w:eastAsia="zh-CN"/>
              </w:rPr>
            </w:pPr>
            <w:r w:rsidRPr="005D7539">
              <w:rPr>
                <w:sz w:val="24"/>
                <w:szCs w:val="24"/>
                <w:lang w:eastAsia="zh-CN"/>
              </w:rPr>
              <w:t>2020</w:t>
            </w:r>
          </w:p>
        </w:tc>
        <w:tc>
          <w:tcPr>
            <w:tcW w:w="307" w:type="pct"/>
            <w:vAlign w:val="center"/>
          </w:tcPr>
          <w:p w:rsidR="005D7539" w:rsidRPr="005D7539" w:rsidRDefault="005D7539" w:rsidP="005D7539">
            <w:pPr>
              <w:suppressAutoHyphens/>
              <w:ind w:left="-115" w:right="-109"/>
              <w:jc w:val="center"/>
              <w:rPr>
                <w:sz w:val="24"/>
                <w:szCs w:val="24"/>
                <w:lang w:eastAsia="zh-CN"/>
              </w:rPr>
            </w:pPr>
            <w:r w:rsidRPr="005D7539">
              <w:rPr>
                <w:sz w:val="24"/>
                <w:szCs w:val="24"/>
                <w:lang w:eastAsia="zh-CN"/>
              </w:rPr>
              <w:t>2021</w:t>
            </w:r>
          </w:p>
        </w:tc>
        <w:tc>
          <w:tcPr>
            <w:tcW w:w="307" w:type="pct"/>
            <w:vAlign w:val="center"/>
          </w:tcPr>
          <w:p w:rsidR="005D7539" w:rsidRPr="005D7539" w:rsidRDefault="005D7539" w:rsidP="005D7539">
            <w:pPr>
              <w:suppressAutoHyphens/>
              <w:ind w:left="-134" w:right="-107"/>
              <w:jc w:val="center"/>
              <w:rPr>
                <w:sz w:val="24"/>
                <w:szCs w:val="24"/>
                <w:lang w:eastAsia="zh-CN"/>
              </w:rPr>
            </w:pPr>
            <w:r w:rsidRPr="005D7539">
              <w:rPr>
                <w:sz w:val="24"/>
                <w:szCs w:val="24"/>
                <w:lang w:eastAsia="zh-CN"/>
              </w:rPr>
              <w:t>2022</w:t>
            </w:r>
          </w:p>
        </w:tc>
        <w:tc>
          <w:tcPr>
            <w:tcW w:w="307" w:type="pct"/>
            <w:vAlign w:val="center"/>
          </w:tcPr>
          <w:p w:rsidR="005D7539" w:rsidRPr="005D7539" w:rsidRDefault="005D7539" w:rsidP="005D7539">
            <w:pPr>
              <w:suppressAutoHyphens/>
              <w:ind w:left="-134" w:right="-108"/>
              <w:jc w:val="center"/>
              <w:rPr>
                <w:sz w:val="24"/>
                <w:szCs w:val="24"/>
                <w:lang w:eastAsia="zh-CN"/>
              </w:rPr>
            </w:pPr>
            <w:r w:rsidRPr="005D7539">
              <w:rPr>
                <w:sz w:val="24"/>
                <w:szCs w:val="24"/>
                <w:lang w:eastAsia="zh-CN"/>
              </w:rPr>
              <w:t>2023</w:t>
            </w:r>
          </w:p>
        </w:tc>
        <w:tc>
          <w:tcPr>
            <w:tcW w:w="306" w:type="pct"/>
            <w:vAlign w:val="center"/>
          </w:tcPr>
          <w:p w:rsidR="005D7539" w:rsidRPr="005D7539" w:rsidRDefault="005D7539" w:rsidP="005D7539">
            <w:pPr>
              <w:suppressAutoHyphens/>
              <w:ind w:left="-134"/>
              <w:jc w:val="center"/>
              <w:rPr>
                <w:sz w:val="24"/>
                <w:szCs w:val="24"/>
                <w:lang w:eastAsia="zh-CN"/>
              </w:rPr>
            </w:pPr>
            <w:r w:rsidRPr="005D7539">
              <w:rPr>
                <w:sz w:val="24"/>
                <w:szCs w:val="24"/>
                <w:lang w:eastAsia="zh-CN"/>
              </w:rPr>
              <w:t>2024</w:t>
            </w:r>
          </w:p>
        </w:tc>
        <w:tc>
          <w:tcPr>
            <w:tcW w:w="264"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2025</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w:t>
            </w:r>
          </w:p>
        </w:tc>
        <w:tc>
          <w:tcPr>
            <w:tcW w:w="65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2</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3</w:t>
            </w:r>
          </w:p>
        </w:tc>
        <w:tc>
          <w:tcPr>
            <w:tcW w:w="439" w:type="pct"/>
            <w:vAlign w:val="center"/>
          </w:tcPr>
          <w:p w:rsidR="005D7539" w:rsidRPr="005D7539" w:rsidRDefault="005D7539" w:rsidP="005D7539">
            <w:pPr>
              <w:suppressAutoHyphens/>
              <w:ind w:left="-108" w:right="-103"/>
              <w:jc w:val="center"/>
              <w:rPr>
                <w:sz w:val="24"/>
                <w:szCs w:val="24"/>
                <w:lang w:eastAsia="zh-CN"/>
              </w:rPr>
            </w:pPr>
            <w:r w:rsidRPr="005D7539">
              <w:rPr>
                <w:sz w:val="24"/>
                <w:szCs w:val="24"/>
                <w:lang w:eastAsia="zh-CN"/>
              </w:rPr>
              <w:t>4</w:t>
            </w:r>
          </w:p>
        </w:tc>
        <w:tc>
          <w:tcPr>
            <w:tcW w:w="350" w:type="pct"/>
            <w:vAlign w:val="center"/>
          </w:tcPr>
          <w:p w:rsidR="005D7539" w:rsidRPr="005D7539" w:rsidRDefault="005D7539" w:rsidP="005D7539">
            <w:pPr>
              <w:suppressAutoHyphens/>
              <w:ind w:left="-113" w:right="-107"/>
              <w:jc w:val="center"/>
              <w:rPr>
                <w:sz w:val="24"/>
                <w:szCs w:val="24"/>
                <w:lang w:eastAsia="zh-CN"/>
              </w:rPr>
            </w:pPr>
            <w:r w:rsidRPr="005D7539">
              <w:rPr>
                <w:sz w:val="24"/>
                <w:szCs w:val="24"/>
                <w:lang w:eastAsia="zh-CN"/>
              </w:rPr>
              <w:t>5</w:t>
            </w:r>
          </w:p>
        </w:tc>
        <w:tc>
          <w:tcPr>
            <w:tcW w:w="351" w:type="pct"/>
            <w:vAlign w:val="center"/>
          </w:tcPr>
          <w:p w:rsidR="005D7539" w:rsidRPr="005D7539" w:rsidRDefault="005D7539" w:rsidP="005D7539">
            <w:pPr>
              <w:suppressAutoHyphens/>
              <w:ind w:left="-134" w:right="-108"/>
              <w:jc w:val="center"/>
              <w:rPr>
                <w:sz w:val="24"/>
                <w:szCs w:val="24"/>
                <w:lang w:eastAsia="zh-CN"/>
              </w:rPr>
            </w:pPr>
            <w:r w:rsidRPr="005D7539">
              <w:rPr>
                <w:sz w:val="24"/>
                <w:szCs w:val="24"/>
                <w:lang w:eastAsia="zh-CN"/>
              </w:rPr>
              <w:t>6</w:t>
            </w:r>
          </w:p>
        </w:tc>
        <w:tc>
          <w:tcPr>
            <w:tcW w:w="307" w:type="pct"/>
            <w:vAlign w:val="center"/>
          </w:tcPr>
          <w:p w:rsidR="005D7539" w:rsidRPr="005D7539" w:rsidRDefault="005D7539" w:rsidP="005D7539">
            <w:pPr>
              <w:suppressAutoHyphens/>
              <w:ind w:left="-115" w:right="-109"/>
              <w:jc w:val="center"/>
              <w:rPr>
                <w:sz w:val="24"/>
                <w:szCs w:val="24"/>
                <w:lang w:eastAsia="zh-CN"/>
              </w:rPr>
            </w:pPr>
            <w:r w:rsidRPr="005D7539">
              <w:rPr>
                <w:sz w:val="24"/>
                <w:szCs w:val="24"/>
                <w:lang w:eastAsia="zh-CN"/>
              </w:rPr>
              <w:t>7</w:t>
            </w:r>
          </w:p>
        </w:tc>
        <w:tc>
          <w:tcPr>
            <w:tcW w:w="307" w:type="pct"/>
            <w:vAlign w:val="center"/>
          </w:tcPr>
          <w:p w:rsidR="005D7539" w:rsidRPr="005D7539" w:rsidRDefault="005D7539" w:rsidP="005D7539">
            <w:pPr>
              <w:suppressAutoHyphens/>
              <w:ind w:left="-134" w:right="-107"/>
              <w:jc w:val="center"/>
              <w:rPr>
                <w:sz w:val="24"/>
                <w:szCs w:val="24"/>
                <w:lang w:eastAsia="zh-CN"/>
              </w:rPr>
            </w:pPr>
            <w:r w:rsidRPr="005D7539">
              <w:rPr>
                <w:sz w:val="24"/>
                <w:szCs w:val="24"/>
                <w:lang w:eastAsia="zh-CN"/>
              </w:rPr>
              <w:t>8</w:t>
            </w:r>
          </w:p>
        </w:tc>
        <w:tc>
          <w:tcPr>
            <w:tcW w:w="307" w:type="pct"/>
            <w:vAlign w:val="center"/>
          </w:tcPr>
          <w:p w:rsidR="005D7539" w:rsidRPr="005D7539" w:rsidRDefault="005D7539" w:rsidP="005D7539">
            <w:pPr>
              <w:suppressAutoHyphens/>
              <w:ind w:left="-134" w:right="-108"/>
              <w:jc w:val="center"/>
              <w:rPr>
                <w:sz w:val="24"/>
                <w:szCs w:val="24"/>
                <w:lang w:eastAsia="zh-CN"/>
              </w:rPr>
            </w:pPr>
            <w:r w:rsidRPr="005D7539">
              <w:rPr>
                <w:sz w:val="24"/>
                <w:szCs w:val="24"/>
                <w:lang w:eastAsia="zh-CN"/>
              </w:rPr>
              <w:t>9</w:t>
            </w:r>
          </w:p>
        </w:tc>
        <w:tc>
          <w:tcPr>
            <w:tcW w:w="30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10</w:t>
            </w:r>
          </w:p>
        </w:tc>
        <w:tc>
          <w:tcPr>
            <w:tcW w:w="264"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11</w:t>
            </w: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Муниципальная программа «Развитие образования Татищевского муниципального района Саратовской области»</w:t>
            </w:r>
          </w:p>
        </w:tc>
        <w:tc>
          <w:tcPr>
            <w:tcW w:w="657" w:type="pct"/>
            <w:vMerge w:val="restart"/>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2318162,3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445237,6</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365988,6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434066,4</w:t>
            </w:r>
          </w:p>
        </w:tc>
        <w:tc>
          <w:tcPr>
            <w:tcW w:w="307" w:type="pct"/>
            <w:vAlign w:val="center"/>
          </w:tcPr>
          <w:p w:rsidR="005D7539" w:rsidRPr="005D7539" w:rsidRDefault="005D7539" w:rsidP="005D7539">
            <w:pPr>
              <w:suppressAutoHyphens/>
              <w:snapToGrid w:val="0"/>
              <w:ind w:left="-134" w:right="-107"/>
              <w:rPr>
                <w:sz w:val="24"/>
                <w:szCs w:val="24"/>
                <w:lang w:eastAsia="zh-CN"/>
              </w:rPr>
            </w:pPr>
            <w:r w:rsidRPr="005D7539">
              <w:rPr>
                <w:sz w:val="24"/>
                <w:szCs w:val="24"/>
                <w:lang w:eastAsia="zh-CN"/>
              </w:rPr>
              <w:t>468819,2</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475226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63601,7</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65222,8</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1446477,2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292061,4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284377,9</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290290,9</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289658,2</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290088,8</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367882,2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53122,5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rPr>
              <w:t>55811,8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84453,2</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47285,3</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48717,3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38746,2</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39745,9</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346096,0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78428,3</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11037,6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36241,5</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108217,9</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112170,7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157706,9</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21625,4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14761,3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23080,8</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23657,8</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24249,2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24855,5</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25476,9</w:t>
            </w: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Основное мероприятие 1. «Развитие системы дошкольного образования»</w:t>
            </w:r>
          </w:p>
        </w:tc>
        <w:tc>
          <w:tcPr>
            <w:tcW w:w="657" w:type="pct"/>
            <w:vMerge w:val="restart"/>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342241</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57773,2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70726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61783,4</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58651,6</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59121,7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16881,6</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17303,5</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201198,8</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36467,0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41980,3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41058,1</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40846,7</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40846,7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82908,6</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14022,8</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18945,7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12915,6</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9800</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10070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8471,4</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8683,1</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58133,6</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7283,4</w:t>
            </w:r>
          </w:p>
        </w:tc>
        <w:tc>
          <w:tcPr>
            <w:tcW w:w="351"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9800</w:t>
            </w:r>
          </w:p>
        </w:tc>
        <w:tc>
          <w:tcPr>
            <w:tcW w:w="307" w:type="pct"/>
            <w:vAlign w:val="center"/>
          </w:tcPr>
          <w:p w:rsidR="005D7539" w:rsidRPr="005D7539" w:rsidRDefault="005D7539" w:rsidP="005D7539">
            <w:pPr>
              <w:suppressAutoHyphens/>
              <w:snapToGrid w:val="0"/>
              <w:ind w:right="-109"/>
              <w:jc w:val="center"/>
              <w:rPr>
                <w:sz w:val="24"/>
                <w:szCs w:val="24"/>
                <w:lang w:eastAsia="zh-CN"/>
              </w:rPr>
            </w:pPr>
            <w:r w:rsidRPr="005D7539">
              <w:rPr>
                <w:sz w:val="24"/>
                <w:szCs w:val="24"/>
                <w:lang w:eastAsia="zh-CN"/>
              </w:rPr>
              <w:t>7809,7</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8004,9</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8205,0</w:t>
            </w: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8410,2</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8620,4</w:t>
            </w: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1.1. Выполнение муниципального задания бюджетными и автономными учреждениями</w:t>
            </w:r>
          </w:p>
        </w:tc>
        <w:tc>
          <w:tcPr>
            <w:tcW w:w="657" w:type="pct"/>
            <w:vMerge w:val="restart"/>
            <w:vAlign w:val="center"/>
          </w:tcPr>
          <w:p w:rsidR="005D7539" w:rsidRPr="005D7539" w:rsidRDefault="005D7539" w:rsidP="005D7539">
            <w:pPr>
              <w:suppressAutoHyphens/>
              <w:snapToGrid w:val="0"/>
              <w:ind w:left="-107" w:right="-109"/>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169916,4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31115,3</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33965,2</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35131,3</w:t>
            </w:r>
          </w:p>
        </w:tc>
        <w:tc>
          <w:tcPr>
            <w:tcW w:w="307" w:type="pct"/>
          </w:tcPr>
          <w:p w:rsidR="005D7539" w:rsidRPr="005D7539" w:rsidRDefault="005D7539" w:rsidP="005D7539">
            <w:r w:rsidRPr="005D7539">
              <w:rPr>
                <w:sz w:val="24"/>
                <w:szCs w:val="24"/>
                <w:lang w:eastAsia="zh-CN"/>
              </w:rPr>
              <w:t>34852,3</w:t>
            </w:r>
          </w:p>
        </w:tc>
        <w:tc>
          <w:tcPr>
            <w:tcW w:w="307" w:type="pct"/>
          </w:tcPr>
          <w:p w:rsidR="005D7539" w:rsidRPr="005D7539" w:rsidRDefault="005D7539" w:rsidP="005D7539">
            <w:r w:rsidRPr="005D7539">
              <w:rPr>
                <w:sz w:val="24"/>
                <w:szCs w:val="24"/>
                <w:lang w:eastAsia="zh-CN"/>
              </w:rPr>
              <w:t>34852,3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80223,8</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11613,4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18825,7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12760,2</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9800</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10070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8471,4</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8683,1</w:t>
            </w:r>
          </w:p>
        </w:tc>
      </w:tr>
      <w:tr w:rsidR="005D7539" w:rsidRPr="005D7539" w:rsidTr="005D7539">
        <w:trPr>
          <w:trHeight w:val="904"/>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58133,6</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7283,4</w:t>
            </w:r>
          </w:p>
        </w:tc>
        <w:tc>
          <w:tcPr>
            <w:tcW w:w="351"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9800,0</w:t>
            </w:r>
          </w:p>
        </w:tc>
        <w:tc>
          <w:tcPr>
            <w:tcW w:w="307" w:type="pct"/>
            <w:vAlign w:val="center"/>
          </w:tcPr>
          <w:p w:rsidR="005D7539" w:rsidRPr="005D7539" w:rsidRDefault="005D7539" w:rsidP="005D7539">
            <w:pPr>
              <w:suppressAutoHyphens/>
              <w:snapToGrid w:val="0"/>
              <w:ind w:right="-109"/>
              <w:jc w:val="center"/>
              <w:rPr>
                <w:sz w:val="24"/>
                <w:szCs w:val="24"/>
                <w:lang w:eastAsia="zh-CN"/>
              </w:rPr>
            </w:pPr>
            <w:r w:rsidRPr="005D7539">
              <w:rPr>
                <w:sz w:val="24"/>
                <w:szCs w:val="24"/>
                <w:lang w:eastAsia="zh-CN"/>
              </w:rPr>
              <w:t>7809,7</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8004,9</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8205,0</w:t>
            </w: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8410,2</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8620,4</w:t>
            </w:r>
          </w:p>
        </w:tc>
      </w:tr>
      <w:tr w:rsidR="005D7539" w:rsidRPr="005D7539" w:rsidTr="005D7539">
        <w:trPr>
          <w:trHeight w:val="325"/>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 xml:space="preserve">1.2. Компенсация родительской </w:t>
            </w:r>
            <w:r w:rsidRPr="005D7539">
              <w:rPr>
                <w:sz w:val="24"/>
                <w:szCs w:val="24"/>
                <w:lang w:eastAsia="zh-CN"/>
              </w:rPr>
              <w:lastRenderedPageBreak/>
              <w:t>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lastRenderedPageBreak/>
              <w:t xml:space="preserve">Администрация </w:t>
            </w:r>
            <w:r w:rsidRPr="005D7539">
              <w:rPr>
                <w:sz w:val="24"/>
                <w:szCs w:val="24"/>
              </w:rPr>
              <w:lastRenderedPageBreak/>
              <w:t>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централизованная бухгалтерия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 xml:space="preserve">областной </w:t>
            </w:r>
            <w:r w:rsidRPr="005D7539">
              <w:rPr>
                <w:sz w:val="24"/>
                <w:szCs w:val="24"/>
                <w:lang w:eastAsia="zh-CN"/>
              </w:rPr>
              <w:lastRenderedPageBreak/>
              <w:t>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lastRenderedPageBreak/>
              <w:t>22386,3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4700,8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5850,1</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5917,7</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5917,7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1.3. Расходы на присмотр и уход за детьми дошкольного возраста в муниципальных организациях, реализующих основные общеобразовательные программы дошкольного образования»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832,4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321,3</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281,0</w:t>
            </w:r>
          </w:p>
        </w:tc>
        <w:tc>
          <w:tcPr>
            <w:tcW w:w="307" w:type="pct"/>
          </w:tcPr>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r w:rsidRPr="005D7539">
              <w:rPr>
                <w:sz w:val="24"/>
                <w:szCs w:val="24"/>
                <w:lang w:eastAsia="zh-CN"/>
              </w:rPr>
              <w:t>76,7</w:t>
            </w:r>
          </w:p>
        </w:tc>
        <w:tc>
          <w:tcPr>
            <w:tcW w:w="307" w:type="pct"/>
          </w:tcPr>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pPr>
              <w:rPr>
                <w:sz w:val="24"/>
                <w:szCs w:val="24"/>
                <w:lang w:eastAsia="zh-CN"/>
              </w:rPr>
            </w:pPr>
          </w:p>
          <w:p w:rsidR="005D7539" w:rsidRPr="005D7539" w:rsidRDefault="005D7539" w:rsidP="005D7539">
            <w:r w:rsidRPr="005D7539">
              <w:rPr>
                <w:sz w:val="24"/>
                <w:szCs w:val="24"/>
                <w:lang w:eastAsia="zh-CN"/>
              </w:rPr>
              <w:t>76,7</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76,7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351"/>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1.4 Обеспечение повышения оплаты труда некоторых категорий работников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3655,6</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1392,0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2263,6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611"/>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263,7</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143,7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120,0</w:t>
            </w:r>
          </w:p>
        </w:tc>
        <w:tc>
          <w:tcPr>
            <w:tcW w:w="307" w:type="pct"/>
            <w:vAlign w:val="center"/>
          </w:tcPr>
          <w:p w:rsidR="005D7539" w:rsidRPr="005D7539" w:rsidRDefault="005D7539" w:rsidP="005D7539">
            <w:pPr>
              <w:suppressAutoHyphens/>
              <w:jc w:val="center"/>
            </w:pPr>
          </w:p>
        </w:tc>
        <w:tc>
          <w:tcPr>
            <w:tcW w:w="307" w:type="pct"/>
            <w:vAlign w:val="center"/>
          </w:tcPr>
          <w:p w:rsidR="005D7539" w:rsidRPr="005D7539" w:rsidRDefault="005D7539" w:rsidP="005D7539">
            <w:pPr>
              <w:suppressAutoHyphens/>
              <w:jc w:val="cente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973"/>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1.5 Реализация расходных обязательств, возникающих при выполнении полномочий по решению вопросов местного значения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3414,9</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3414,9</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973"/>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1.6 Стимулирование (поощрения) социально-экономического развития муниципалитетов</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223,5</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223,5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973"/>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1.7 Погашение кредиторской задолженности прошлых лет за исключением обеспечения деятельности органов местного самоуправления (иных органов местного самоуправления)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2421,1</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2265,7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155,4</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973"/>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1.8 Финансовое обеспечение образовательной деятельности муниципальных дошкольных образовательных организаций ( в части повышения оплаты труда отдельным категориям работников бюджетной сферы с 1 июня 2020 года)</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финансов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769,7</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769,7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Основное мероприятие 2. «Развитие системы общего образования»</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1516030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255799,7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271565,5</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313681,5</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305453,5</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306070,7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31307,0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32152,1</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93654,6</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9942,8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27640,1</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28123,6</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27948,1</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1164124,4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220152,9</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232102,2</w:t>
            </w:r>
          </w:p>
        </w:tc>
        <w:tc>
          <w:tcPr>
            <w:tcW w:w="307" w:type="pct"/>
          </w:tcPr>
          <w:p w:rsidR="005D7539" w:rsidRPr="005D7539" w:rsidRDefault="005D7539" w:rsidP="005D7539">
            <w:r w:rsidRPr="005D7539">
              <w:rPr>
                <w:sz w:val="24"/>
                <w:szCs w:val="24"/>
                <w:lang w:eastAsia="zh-CN"/>
              </w:rPr>
              <w:t>237621,3</w:t>
            </w:r>
          </w:p>
        </w:tc>
        <w:tc>
          <w:tcPr>
            <w:tcW w:w="307" w:type="pct"/>
          </w:tcPr>
          <w:p w:rsidR="005D7539" w:rsidRPr="005D7539" w:rsidRDefault="005D7539" w:rsidP="005D7539">
            <w:r w:rsidRPr="005D7539">
              <w:rPr>
                <w:sz w:val="24"/>
                <w:szCs w:val="24"/>
                <w:lang w:eastAsia="zh-CN"/>
              </w:rPr>
              <w:t>237134,8</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237113,2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223552,6</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31123,0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24842,9</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43569,4</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35223,1</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35913,1</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26083,3</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26797,8</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34698,4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4523,8</w:t>
            </w:r>
          </w:p>
        </w:tc>
        <w:tc>
          <w:tcPr>
            <w:tcW w:w="351" w:type="pct"/>
            <w:vAlign w:val="center"/>
          </w:tcPr>
          <w:p w:rsidR="005D7539" w:rsidRPr="005D7539" w:rsidRDefault="005D7539" w:rsidP="005D7539">
            <w:pPr>
              <w:suppressAutoHyphens/>
              <w:snapToGrid w:val="0"/>
              <w:ind w:left="-134" w:right="-65"/>
              <w:jc w:val="center"/>
              <w:rPr>
                <w:sz w:val="24"/>
                <w:szCs w:val="24"/>
                <w:lang w:eastAsia="zh-CN"/>
              </w:rPr>
            </w:pPr>
            <w:r w:rsidRPr="005D7539">
              <w:rPr>
                <w:sz w:val="24"/>
                <w:szCs w:val="24"/>
                <w:lang w:eastAsia="zh-CN"/>
              </w:rPr>
              <w:t>4677,6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4850,7</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4972,0</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5096,3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5223,7</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5354,3</w:t>
            </w: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2.1. Выполнение муниципального задания бюджетными и автономными учреждениями</w:t>
            </w:r>
          </w:p>
        </w:tc>
        <w:tc>
          <w:tcPr>
            <w:tcW w:w="657" w:type="pct"/>
            <w:vMerge w:val="restart"/>
            <w:vAlign w:val="center"/>
          </w:tcPr>
          <w:p w:rsidR="005D7539" w:rsidRPr="005D7539" w:rsidRDefault="005D7539" w:rsidP="005D7539">
            <w:pPr>
              <w:suppressAutoHyphens/>
              <w:snapToGrid w:val="0"/>
              <w:ind w:left="-107" w:right="-109"/>
              <w:jc w:val="center"/>
              <w:rPr>
                <w:sz w:val="24"/>
                <w:szCs w:val="24"/>
              </w:rPr>
            </w:pPr>
            <w:r w:rsidRPr="005D7539">
              <w:rPr>
                <w:sz w:val="24"/>
                <w:szCs w:val="24"/>
              </w:rPr>
              <w:t xml:space="preserve">Администрация Татищевского муниципального района </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 xml:space="preserve">муниципальные общеобразова-тельные </w:t>
            </w:r>
            <w:r w:rsidRPr="005D7539">
              <w:rPr>
                <w:sz w:val="24"/>
                <w:szCs w:val="24"/>
                <w:lang w:eastAsia="zh-CN"/>
              </w:rPr>
              <w:lastRenderedPageBreak/>
              <w:t>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1107975,5</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213872,1</w:t>
            </w:r>
          </w:p>
        </w:tc>
        <w:tc>
          <w:tcPr>
            <w:tcW w:w="351" w:type="pct"/>
            <w:vAlign w:val="center"/>
          </w:tcPr>
          <w:p w:rsidR="005D7539" w:rsidRPr="005D7539" w:rsidRDefault="005D7539" w:rsidP="005D7539">
            <w:pPr>
              <w:suppressAutoHyphens/>
              <w:snapToGrid w:val="0"/>
              <w:ind w:left="-134" w:right="-65"/>
              <w:jc w:val="center"/>
              <w:rPr>
                <w:sz w:val="24"/>
                <w:szCs w:val="24"/>
                <w:lang w:eastAsia="zh-CN"/>
              </w:rPr>
            </w:pPr>
            <w:r w:rsidRPr="005D7539">
              <w:rPr>
                <w:sz w:val="24"/>
                <w:szCs w:val="24"/>
                <w:lang w:eastAsia="zh-CN"/>
              </w:rPr>
              <w:t>223258,3</w:t>
            </w:r>
          </w:p>
        </w:tc>
        <w:tc>
          <w:tcPr>
            <w:tcW w:w="307" w:type="pct"/>
          </w:tcPr>
          <w:p w:rsidR="005D7539" w:rsidRPr="005D7539" w:rsidRDefault="005D7539" w:rsidP="005D7539">
            <w:r w:rsidRPr="005D7539">
              <w:rPr>
                <w:sz w:val="24"/>
                <w:szCs w:val="24"/>
                <w:lang w:eastAsia="zh-CN"/>
              </w:rPr>
              <w:t>223979,1</w:t>
            </w:r>
          </w:p>
        </w:tc>
        <w:tc>
          <w:tcPr>
            <w:tcW w:w="307" w:type="pct"/>
          </w:tcPr>
          <w:p w:rsidR="005D7539" w:rsidRPr="005D7539" w:rsidRDefault="005D7539" w:rsidP="005D7539">
            <w:r w:rsidRPr="005D7539">
              <w:rPr>
                <w:sz w:val="24"/>
                <w:szCs w:val="24"/>
                <w:lang w:eastAsia="zh-CN"/>
              </w:rPr>
              <w:t>223433</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223433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211981,5</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22874,9</w:t>
            </w:r>
          </w:p>
        </w:tc>
        <w:tc>
          <w:tcPr>
            <w:tcW w:w="351" w:type="pct"/>
            <w:vAlign w:val="center"/>
          </w:tcPr>
          <w:p w:rsidR="005D7539" w:rsidRPr="005D7539" w:rsidRDefault="005D7539" w:rsidP="005D7539">
            <w:pPr>
              <w:suppressAutoHyphens/>
              <w:snapToGrid w:val="0"/>
              <w:ind w:left="-134" w:right="-65"/>
              <w:jc w:val="center"/>
              <w:rPr>
                <w:sz w:val="24"/>
                <w:szCs w:val="24"/>
                <w:lang w:eastAsia="zh-CN"/>
              </w:rPr>
            </w:pPr>
            <w:r w:rsidRPr="005D7539">
              <w:rPr>
                <w:sz w:val="24"/>
                <w:szCs w:val="24"/>
                <w:lang w:eastAsia="zh-CN"/>
              </w:rPr>
              <w:t>24837,0</w:t>
            </w:r>
          </w:p>
        </w:tc>
        <w:tc>
          <w:tcPr>
            <w:tcW w:w="307" w:type="pct"/>
            <w:vAlign w:val="center"/>
          </w:tcPr>
          <w:p w:rsidR="005D7539" w:rsidRPr="005D7539" w:rsidRDefault="005D7539" w:rsidP="005D7539">
            <w:pPr>
              <w:suppressAutoHyphens/>
              <w:snapToGrid w:val="0"/>
              <w:ind w:right="-109"/>
              <w:jc w:val="center"/>
              <w:rPr>
                <w:sz w:val="24"/>
                <w:szCs w:val="24"/>
                <w:lang w:eastAsia="zh-CN"/>
              </w:rPr>
            </w:pPr>
            <w:r w:rsidRPr="005D7539">
              <w:rPr>
                <w:sz w:val="24"/>
                <w:szCs w:val="24"/>
                <w:lang w:eastAsia="zh-CN"/>
              </w:rPr>
              <w:t>41625,5</w:t>
            </w:r>
          </w:p>
        </w:tc>
        <w:tc>
          <w:tcPr>
            <w:tcW w:w="307" w:type="pct"/>
            <w:vAlign w:val="center"/>
          </w:tcPr>
          <w:p w:rsidR="005D7539" w:rsidRPr="005D7539" w:rsidRDefault="005D7539" w:rsidP="005D7539">
            <w:pPr>
              <w:suppressAutoHyphens/>
              <w:snapToGrid w:val="0"/>
              <w:ind w:left="-114" w:right="-107"/>
              <w:jc w:val="center"/>
              <w:rPr>
                <w:sz w:val="24"/>
                <w:szCs w:val="24"/>
                <w:lang w:eastAsia="zh-CN"/>
              </w:rPr>
            </w:pPr>
            <w:r w:rsidRPr="005D7539">
              <w:rPr>
                <w:sz w:val="24"/>
                <w:szCs w:val="24"/>
                <w:lang w:eastAsia="zh-CN"/>
              </w:rPr>
              <w:t>34600</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35270</w:t>
            </w: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26061,3</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26712,8</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34698,4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4523,8</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4677,6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4850,7</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4972,0</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5096,3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5223,7</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5354,3</w:t>
            </w:r>
          </w:p>
        </w:tc>
      </w:tr>
      <w:tr w:rsidR="005D7539" w:rsidRPr="005D7539" w:rsidTr="005D7539">
        <w:trPr>
          <w:trHeight w:val="325"/>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2.2.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19587</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3417,4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3678,8</w:t>
            </w:r>
          </w:p>
        </w:tc>
        <w:tc>
          <w:tcPr>
            <w:tcW w:w="307" w:type="pct"/>
          </w:tcPr>
          <w:p w:rsidR="005D7539" w:rsidRPr="005D7539" w:rsidRDefault="005D7539" w:rsidP="005D7539">
            <w:pPr>
              <w:jc w:val="center"/>
              <w:rPr>
                <w:sz w:val="24"/>
                <w:szCs w:val="24"/>
                <w:lang w:eastAsia="zh-CN"/>
              </w:rPr>
            </w:pPr>
          </w:p>
          <w:p w:rsidR="005D7539" w:rsidRPr="005D7539" w:rsidRDefault="005D7539" w:rsidP="005D7539">
            <w:pPr>
              <w:jc w:val="center"/>
              <w:rPr>
                <w:sz w:val="24"/>
                <w:szCs w:val="24"/>
                <w:lang w:eastAsia="zh-CN"/>
              </w:rPr>
            </w:pPr>
          </w:p>
          <w:p w:rsidR="005D7539" w:rsidRPr="005D7539" w:rsidRDefault="005D7539" w:rsidP="005D7539">
            <w:pPr>
              <w:jc w:val="center"/>
              <w:rPr>
                <w:sz w:val="24"/>
                <w:szCs w:val="24"/>
                <w:lang w:eastAsia="zh-CN"/>
              </w:rPr>
            </w:pPr>
          </w:p>
          <w:p w:rsidR="005D7539" w:rsidRPr="005D7539" w:rsidRDefault="005D7539" w:rsidP="005D7539">
            <w:pPr>
              <w:jc w:val="center"/>
            </w:pPr>
            <w:r w:rsidRPr="005D7539">
              <w:rPr>
                <w:sz w:val="24"/>
                <w:szCs w:val="24"/>
                <w:lang w:eastAsia="zh-CN"/>
              </w:rPr>
              <w:t>4163,6</w:t>
            </w:r>
          </w:p>
        </w:tc>
        <w:tc>
          <w:tcPr>
            <w:tcW w:w="307" w:type="pct"/>
          </w:tcPr>
          <w:p w:rsidR="005D7539" w:rsidRPr="005D7539" w:rsidRDefault="005D7539" w:rsidP="005D7539">
            <w:pPr>
              <w:jc w:val="center"/>
              <w:rPr>
                <w:sz w:val="24"/>
                <w:szCs w:val="24"/>
                <w:lang w:eastAsia="zh-CN"/>
              </w:rPr>
            </w:pPr>
          </w:p>
          <w:p w:rsidR="005D7539" w:rsidRPr="005D7539" w:rsidRDefault="005D7539" w:rsidP="005D7539">
            <w:pPr>
              <w:jc w:val="center"/>
              <w:rPr>
                <w:sz w:val="24"/>
                <w:szCs w:val="24"/>
                <w:lang w:eastAsia="zh-CN"/>
              </w:rPr>
            </w:pPr>
          </w:p>
          <w:p w:rsidR="005D7539" w:rsidRPr="005D7539" w:rsidRDefault="005D7539" w:rsidP="005D7539">
            <w:pPr>
              <w:jc w:val="center"/>
              <w:rPr>
                <w:sz w:val="24"/>
                <w:szCs w:val="24"/>
                <w:lang w:eastAsia="zh-CN"/>
              </w:rPr>
            </w:pPr>
          </w:p>
          <w:p w:rsidR="005D7539" w:rsidRPr="005D7539" w:rsidRDefault="005D7539" w:rsidP="005D7539">
            <w:pPr>
              <w:jc w:val="center"/>
            </w:pPr>
            <w:r w:rsidRPr="005D7539">
              <w:rPr>
                <w:sz w:val="24"/>
                <w:szCs w:val="24"/>
                <w:lang w:eastAsia="zh-CN"/>
              </w:rPr>
              <w:t>4163,6</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4163,6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937"/>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2.3. Организация проведения государственной итоговой аттестации</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232,9</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80,0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5,9</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22,0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85,0</w:t>
            </w:r>
          </w:p>
        </w:tc>
      </w:tr>
      <w:tr w:rsidR="005D7539" w:rsidRPr="005D7539" w:rsidTr="005D7539">
        <w:trPr>
          <w:trHeight w:val="937"/>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2.4 Реализация расходных обязательств</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2863,4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2863,4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937"/>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2.5 Погашение кредиторской задолженности</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 xml:space="preserve">Администрация Татищевского муниципального </w:t>
            </w:r>
            <w:r w:rsidRPr="005D7539">
              <w:rPr>
                <w:sz w:val="24"/>
                <w:szCs w:val="24"/>
              </w:rPr>
              <w:lastRenderedPageBreak/>
              <w:t>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9468,9</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8168,1</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1300,8</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1884"/>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2.6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33874,8</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3953,6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9709,9</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10193,4</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10017,9</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937"/>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4186,9</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488,7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1200,2</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1259,8</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1238,2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470CF6">
        <w:trPr>
          <w:trHeight w:val="937"/>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2.7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59779,8</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5989,2</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17930,2</w:t>
            </w:r>
          </w:p>
        </w:tc>
        <w:tc>
          <w:tcPr>
            <w:tcW w:w="307" w:type="pct"/>
            <w:vAlign w:val="center"/>
          </w:tcPr>
          <w:p w:rsidR="005D7539" w:rsidRPr="00470CF6" w:rsidRDefault="005D7539" w:rsidP="00470CF6">
            <w:pPr>
              <w:jc w:val="center"/>
              <w:rPr>
                <w:sz w:val="23"/>
                <w:szCs w:val="23"/>
              </w:rPr>
            </w:pPr>
            <w:r w:rsidRPr="00470CF6">
              <w:rPr>
                <w:sz w:val="23"/>
                <w:szCs w:val="23"/>
                <w:lang w:eastAsia="zh-CN"/>
              </w:rPr>
              <w:t>17930,2</w:t>
            </w:r>
          </w:p>
        </w:tc>
        <w:tc>
          <w:tcPr>
            <w:tcW w:w="307" w:type="pct"/>
            <w:vAlign w:val="center"/>
          </w:tcPr>
          <w:p w:rsidR="005D7539" w:rsidRPr="00470CF6" w:rsidRDefault="005D7539" w:rsidP="00470CF6">
            <w:pPr>
              <w:jc w:val="center"/>
              <w:rPr>
                <w:sz w:val="23"/>
                <w:szCs w:val="23"/>
              </w:rPr>
            </w:pPr>
            <w:r w:rsidRPr="00470CF6">
              <w:rPr>
                <w:sz w:val="23"/>
                <w:szCs w:val="23"/>
                <w:lang w:eastAsia="zh-CN"/>
              </w:rPr>
              <w:t>17930,2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937"/>
        </w:trPr>
        <w:tc>
          <w:tcPr>
            <w:tcW w:w="1185" w:type="pc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 xml:space="preserve">2.8 Финансовое обеспечение образовательной деятельности муниципальных </w:t>
            </w:r>
            <w:r w:rsidRPr="005D7539">
              <w:rPr>
                <w:sz w:val="24"/>
                <w:szCs w:val="24"/>
                <w:lang w:eastAsia="zh-CN"/>
              </w:rPr>
              <w:lastRenderedPageBreak/>
              <w:t>общеобразовательных учреждений( в части повышения оплаты труда отдельным категориям работников бюджетной сферы с 1 июня 2020 года)</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lastRenderedPageBreak/>
              <w:t xml:space="preserve">Администрация Татищевского муниципального </w:t>
            </w:r>
            <w:r w:rsidRPr="005D7539">
              <w:rPr>
                <w:sz w:val="24"/>
                <w:szCs w:val="24"/>
              </w:rPr>
              <w:lastRenderedPageBreak/>
              <w:t>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финансов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4676,4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4676,4</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470CF6">
        <w:trPr>
          <w:trHeight w:val="937"/>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2.9. Выравнивание возможностей местных бюджетов по обеспечению образовательной деятельности муниципальных общеобразовательных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финансов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24835,2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470CF6">
            <w:pPr>
              <w:jc w:val="center"/>
            </w:pPr>
            <w:r w:rsidRPr="005D7539">
              <w:rPr>
                <w:sz w:val="24"/>
                <w:szCs w:val="24"/>
                <w:lang w:eastAsia="zh-CN"/>
              </w:rPr>
              <w:t>8278,4</w:t>
            </w:r>
          </w:p>
        </w:tc>
        <w:tc>
          <w:tcPr>
            <w:tcW w:w="307" w:type="pct"/>
            <w:vAlign w:val="center"/>
          </w:tcPr>
          <w:p w:rsidR="005D7539" w:rsidRPr="005D7539" w:rsidRDefault="005D7539" w:rsidP="00470CF6">
            <w:pPr>
              <w:jc w:val="center"/>
            </w:pPr>
            <w:r w:rsidRPr="005D7539">
              <w:rPr>
                <w:sz w:val="24"/>
                <w:szCs w:val="24"/>
                <w:lang w:eastAsia="zh-CN"/>
              </w:rPr>
              <w:t>8278,4</w:t>
            </w:r>
          </w:p>
        </w:tc>
        <w:tc>
          <w:tcPr>
            <w:tcW w:w="307" w:type="pct"/>
            <w:vAlign w:val="center"/>
          </w:tcPr>
          <w:p w:rsidR="005D7539" w:rsidRPr="005D7539" w:rsidRDefault="005D7539" w:rsidP="00470CF6">
            <w:pPr>
              <w:suppressAutoHyphens/>
              <w:snapToGrid w:val="0"/>
              <w:ind w:left="-134" w:right="-108"/>
              <w:jc w:val="center"/>
              <w:rPr>
                <w:sz w:val="24"/>
                <w:szCs w:val="24"/>
                <w:lang w:eastAsia="zh-CN"/>
              </w:rPr>
            </w:pPr>
            <w:r w:rsidRPr="005D7539">
              <w:rPr>
                <w:sz w:val="24"/>
                <w:szCs w:val="24"/>
                <w:lang w:eastAsia="zh-CN"/>
              </w:rPr>
              <w:t>8278,4</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470CF6">
        <w:trPr>
          <w:trHeight w:val="937"/>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1869,3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470CF6">
            <w:pPr>
              <w:suppressAutoHyphens/>
              <w:snapToGrid w:val="0"/>
              <w:ind w:left="-115" w:right="-109"/>
              <w:jc w:val="center"/>
              <w:rPr>
                <w:sz w:val="24"/>
                <w:szCs w:val="24"/>
                <w:lang w:eastAsia="zh-CN"/>
              </w:rPr>
            </w:pPr>
            <w:r w:rsidRPr="005D7539">
              <w:rPr>
                <w:sz w:val="24"/>
                <w:szCs w:val="24"/>
                <w:lang w:eastAsia="zh-CN"/>
              </w:rPr>
              <w:t>623,1</w:t>
            </w:r>
          </w:p>
        </w:tc>
        <w:tc>
          <w:tcPr>
            <w:tcW w:w="307" w:type="pct"/>
            <w:vAlign w:val="center"/>
          </w:tcPr>
          <w:p w:rsidR="005D7539" w:rsidRPr="005D7539" w:rsidRDefault="005D7539" w:rsidP="00470CF6">
            <w:pPr>
              <w:jc w:val="center"/>
            </w:pPr>
            <w:r w:rsidRPr="005D7539">
              <w:rPr>
                <w:sz w:val="24"/>
                <w:szCs w:val="24"/>
                <w:lang w:eastAsia="zh-CN"/>
              </w:rPr>
              <w:t>623,1</w:t>
            </w:r>
          </w:p>
        </w:tc>
        <w:tc>
          <w:tcPr>
            <w:tcW w:w="307" w:type="pct"/>
            <w:vAlign w:val="center"/>
          </w:tcPr>
          <w:p w:rsidR="005D7539" w:rsidRPr="005D7539" w:rsidRDefault="005D7539" w:rsidP="00470CF6">
            <w:pPr>
              <w:jc w:val="center"/>
            </w:pPr>
            <w:r w:rsidRPr="005D7539">
              <w:rPr>
                <w:sz w:val="24"/>
                <w:szCs w:val="24"/>
                <w:lang w:eastAsia="zh-CN"/>
              </w:rPr>
              <w:t>623,1</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937"/>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Основное мероприятие 3. «Улучшение материально-технического состояния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общеобразова-тельные учреждения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29938,7</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3616,9</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13200,8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12121,0</w:t>
            </w:r>
          </w:p>
        </w:tc>
        <w:tc>
          <w:tcPr>
            <w:tcW w:w="307" w:type="pct"/>
            <w:vAlign w:val="center"/>
          </w:tcPr>
          <w:p w:rsidR="005D7539" w:rsidRPr="005D7539" w:rsidRDefault="005D7539" w:rsidP="005D7539">
            <w:pPr>
              <w:suppressAutoHyphens/>
              <w:snapToGrid w:val="0"/>
              <w:ind w:right="-107"/>
              <w:jc w:val="center"/>
              <w:rPr>
                <w:sz w:val="24"/>
                <w:szCs w:val="24"/>
                <w:lang w:eastAsia="zh-CN"/>
              </w:rPr>
            </w:pPr>
          </w:p>
        </w:tc>
        <w:tc>
          <w:tcPr>
            <w:tcW w:w="307" w:type="pct"/>
            <w:vAlign w:val="center"/>
          </w:tcPr>
          <w:p w:rsidR="005D7539" w:rsidRPr="005D7539" w:rsidRDefault="005D7539" w:rsidP="005D7539">
            <w:pPr>
              <w:suppressAutoHyphens/>
              <w:ind w:right="-108"/>
              <w:jc w:val="center"/>
              <w:rPr>
                <w:sz w:val="24"/>
                <w:szCs w:val="24"/>
              </w:rPr>
            </w:pPr>
          </w:p>
        </w:tc>
        <w:tc>
          <w:tcPr>
            <w:tcW w:w="306" w:type="pct"/>
            <w:vAlign w:val="center"/>
          </w:tcPr>
          <w:p w:rsidR="005D7539" w:rsidRPr="005D7539" w:rsidRDefault="005D7539" w:rsidP="005D7539">
            <w:pPr>
              <w:suppressAutoHyphens/>
              <w:ind w:right="-107"/>
              <w:jc w:val="center"/>
              <w:rPr>
                <w:sz w:val="24"/>
                <w:szCs w:val="24"/>
              </w:rPr>
            </w:pPr>
            <w:r w:rsidRPr="005D7539">
              <w:rPr>
                <w:sz w:val="24"/>
                <w:szCs w:val="24"/>
                <w:lang w:eastAsia="zh-CN"/>
              </w:rPr>
              <w:t>500,0</w:t>
            </w:r>
          </w:p>
        </w:tc>
        <w:tc>
          <w:tcPr>
            <w:tcW w:w="264" w:type="pct"/>
            <w:vAlign w:val="center"/>
          </w:tcPr>
          <w:p w:rsidR="005D7539" w:rsidRPr="005D7539" w:rsidRDefault="005D7539" w:rsidP="005D7539">
            <w:pPr>
              <w:suppressAutoHyphens/>
              <w:ind w:right="-80"/>
              <w:jc w:val="center"/>
              <w:rPr>
                <w:sz w:val="24"/>
                <w:szCs w:val="24"/>
              </w:rPr>
            </w:pPr>
            <w:r w:rsidRPr="005D7539">
              <w:rPr>
                <w:sz w:val="24"/>
                <w:szCs w:val="24"/>
                <w:lang w:eastAsia="zh-CN"/>
              </w:rPr>
              <w:t>500,0</w:t>
            </w:r>
          </w:p>
        </w:tc>
      </w:tr>
      <w:tr w:rsidR="005D7539" w:rsidRPr="005D7539" w:rsidTr="005D7539">
        <w:trPr>
          <w:trHeight w:val="937"/>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10652,4</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1433,4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5545,0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3674,0</w:t>
            </w:r>
          </w:p>
        </w:tc>
        <w:tc>
          <w:tcPr>
            <w:tcW w:w="307" w:type="pct"/>
            <w:vAlign w:val="center"/>
          </w:tcPr>
          <w:p w:rsidR="005D7539" w:rsidRPr="005D7539" w:rsidRDefault="005D7539" w:rsidP="005D7539">
            <w:pPr>
              <w:suppressAutoHyphens/>
              <w:snapToGrid w:val="0"/>
              <w:ind w:right="-107"/>
              <w:jc w:val="center"/>
              <w:rPr>
                <w:sz w:val="24"/>
                <w:szCs w:val="24"/>
                <w:lang w:eastAsia="zh-CN"/>
              </w:rPr>
            </w:pPr>
          </w:p>
        </w:tc>
        <w:tc>
          <w:tcPr>
            <w:tcW w:w="307" w:type="pct"/>
            <w:vAlign w:val="center"/>
          </w:tcPr>
          <w:p w:rsidR="005D7539" w:rsidRPr="005D7539" w:rsidRDefault="005D7539" w:rsidP="005D7539">
            <w:pPr>
              <w:suppressAutoHyphens/>
              <w:ind w:right="-108"/>
              <w:jc w:val="center"/>
              <w:rPr>
                <w:sz w:val="24"/>
                <w:szCs w:val="24"/>
                <w:lang w:eastAsia="zh-CN"/>
              </w:rPr>
            </w:pPr>
          </w:p>
        </w:tc>
        <w:tc>
          <w:tcPr>
            <w:tcW w:w="306" w:type="pct"/>
            <w:vAlign w:val="center"/>
          </w:tcPr>
          <w:p w:rsidR="005D7539" w:rsidRPr="005D7539" w:rsidRDefault="005D7539" w:rsidP="005D7539">
            <w:pPr>
              <w:suppressAutoHyphens/>
              <w:ind w:right="-107"/>
              <w:jc w:val="center"/>
              <w:rPr>
                <w:sz w:val="24"/>
                <w:szCs w:val="24"/>
                <w:lang w:eastAsia="zh-CN"/>
              </w:rPr>
            </w:pPr>
          </w:p>
        </w:tc>
        <w:tc>
          <w:tcPr>
            <w:tcW w:w="264" w:type="pct"/>
            <w:vAlign w:val="center"/>
          </w:tcPr>
          <w:p w:rsidR="005D7539" w:rsidRPr="005D7539" w:rsidRDefault="005D7539" w:rsidP="005D7539">
            <w:pPr>
              <w:suppressAutoHyphens/>
              <w:ind w:right="-80"/>
              <w:jc w:val="center"/>
              <w:rPr>
                <w:sz w:val="24"/>
                <w:szCs w:val="24"/>
                <w:lang w:eastAsia="zh-CN"/>
              </w:rPr>
            </w:pPr>
          </w:p>
        </w:tc>
      </w:tr>
      <w:tr w:rsidR="005D7539" w:rsidRPr="005D7539" w:rsidTr="005D7539">
        <w:trPr>
          <w:trHeight w:val="937"/>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19186,3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2083,5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7655,8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8447,0</w:t>
            </w:r>
          </w:p>
        </w:tc>
        <w:tc>
          <w:tcPr>
            <w:tcW w:w="307" w:type="pct"/>
            <w:vAlign w:val="center"/>
          </w:tcPr>
          <w:p w:rsidR="005D7539" w:rsidRPr="005D7539" w:rsidRDefault="005D7539" w:rsidP="005D7539">
            <w:pPr>
              <w:suppressAutoHyphens/>
              <w:snapToGrid w:val="0"/>
              <w:ind w:right="-107"/>
              <w:jc w:val="center"/>
              <w:rPr>
                <w:sz w:val="24"/>
                <w:szCs w:val="24"/>
                <w:lang w:eastAsia="zh-CN"/>
              </w:rPr>
            </w:pPr>
          </w:p>
        </w:tc>
        <w:tc>
          <w:tcPr>
            <w:tcW w:w="307" w:type="pct"/>
            <w:vAlign w:val="center"/>
          </w:tcPr>
          <w:p w:rsidR="005D7539" w:rsidRPr="005D7539" w:rsidRDefault="005D7539" w:rsidP="005D7539">
            <w:pPr>
              <w:suppressAutoHyphens/>
              <w:ind w:right="-108"/>
              <w:jc w:val="center"/>
              <w:rPr>
                <w:sz w:val="24"/>
                <w:szCs w:val="24"/>
              </w:rPr>
            </w:pPr>
          </w:p>
        </w:tc>
        <w:tc>
          <w:tcPr>
            <w:tcW w:w="306" w:type="pct"/>
            <w:vAlign w:val="center"/>
          </w:tcPr>
          <w:p w:rsidR="005D7539" w:rsidRPr="005D7539" w:rsidRDefault="005D7539" w:rsidP="005D7539">
            <w:pPr>
              <w:suppressAutoHyphens/>
              <w:ind w:right="-107"/>
              <w:jc w:val="center"/>
              <w:rPr>
                <w:sz w:val="24"/>
                <w:szCs w:val="24"/>
              </w:rPr>
            </w:pPr>
            <w:r w:rsidRPr="005D7539">
              <w:rPr>
                <w:sz w:val="24"/>
                <w:szCs w:val="24"/>
                <w:lang w:eastAsia="zh-CN"/>
              </w:rPr>
              <w:t>500,0</w:t>
            </w:r>
          </w:p>
        </w:tc>
        <w:tc>
          <w:tcPr>
            <w:tcW w:w="264" w:type="pct"/>
            <w:vAlign w:val="center"/>
          </w:tcPr>
          <w:p w:rsidR="005D7539" w:rsidRPr="005D7539" w:rsidRDefault="005D7539" w:rsidP="005D7539">
            <w:pPr>
              <w:suppressAutoHyphens/>
              <w:ind w:right="-80"/>
              <w:jc w:val="center"/>
              <w:rPr>
                <w:sz w:val="24"/>
                <w:szCs w:val="24"/>
              </w:rPr>
            </w:pPr>
            <w:r w:rsidRPr="005D7539">
              <w:rPr>
                <w:sz w:val="24"/>
                <w:szCs w:val="24"/>
                <w:lang w:eastAsia="zh-CN"/>
              </w:rPr>
              <w:t>500,0</w:t>
            </w:r>
          </w:p>
        </w:tc>
      </w:tr>
      <w:tr w:rsidR="005D7539" w:rsidRPr="005D7539" w:rsidTr="005D7539">
        <w:trPr>
          <w:trHeight w:val="937"/>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100,0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100,0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897"/>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3. 1.«Улучшение материально-технического состояния»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учреждения ДОУ</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2152,2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1000,0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752,2</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right="-107"/>
              <w:jc w:val="center"/>
              <w:rPr>
                <w:sz w:val="24"/>
                <w:szCs w:val="24"/>
                <w:lang w:eastAsia="zh-CN"/>
              </w:rPr>
            </w:pPr>
          </w:p>
        </w:tc>
        <w:tc>
          <w:tcPr>
            <w:tcW w:w="307" w:type="pct"/>
            <w:vAlign w:val="center"/>
          </w:tcPr>
          <w:p w:rsidR="005D7539" w:rsidRPr="005D7539" w:rsidRDefault="005D7539" w:rsidP="005D7539">
            <w:pPr>
              <w:suppressAutoHyphens/>
              <w:snapToGrid w:val="0"/>
              <w:ind w:right="-108"/>
              <w:jc w:val="center"/>
              <w:rPr>
                <w:sz w:val="24"/>
                <w:szCs w:val="24"/>
                <w:lang w:eastAsia="zh-CN"/>
              </w:rPr>
            </w:pP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200,0</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200,0</w:t>
            </w:r>
          </w:p>
        </w:tc>
      </w:tr>
      <w:tr w:rsidR="005D7539" w:rsidRPr="005D7539" w:rsidTr="005D7539">
        <w:trPr>
          <w:trHeight w:val="318"/>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1433,4</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1433,4</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7"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6275,5</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208,5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694,0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4773,0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300,0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300,0</w:t>
            </w:r>
          </w:p>
        </w:tc>
      </w:tr>
      <w:tr w:rsidR="005D7539" w:rsidRPr="005D7539" w:rsidTr="005D7539">
        <w:trPr>
          <w:trHeight w:val="318"/>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7"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7"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100</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100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МОУ «Татищевский лицей»</w:t>
            </w:r>
          </w:p>
        </w:tc>
        <w:tc>
          <w:tcPr>
            <w:tcW w:w="526" w:type="pct"/>
            <w:vAlign w:val="center"/>
          </w:tcPr>
          <w:p w:rsidR="005D7539" w:rsidRPr="005D7539" w:rsidRDefault="005D7539" w:rsidP="005D7539">
            <w:pPr>
              <w:suppressAutoHyphens/>
              <w:ind w:left="-107"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5928,5</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5928,5</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МАУ ДОЛ «Дубрава»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875</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875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lang w:eastAsia="zh-CN"/>
              </w:rPr>
              <w:t>3.2.</w:t>
            </w:r>
            <w:r w:rsidRPr="005D7539">
              <w:rPr>
                <w:rFonts w:ascii="Arial" w:hAnsi="Arial"/>
                <w:i/>
                <w:snapToGrid w:val="0"/>
                <w:sz w:val="24"/>
                <w:szCs w:val="24"/>
              </w:rPr>
              <w:t xml:space="preserve"> </w:t>
            </w:r>
            <w:r w:rsidRPr="005D7539">
              <w:rPr>
                <w:sz w:val="24"/>
                <w:szCs w:val="24"/>
                <w:shd w:val="clear" w:color="auto" w:fill="FFFFFF"/>
              </w:rPr>
              <w:t>Проведение капитального и текущего ремонтов муниципальных образовательных организаций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lastRenderedPageBreak/>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5340,0</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5340,0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ign w:val="center"/>
          </w:tcPr>
          <w:p w:rsidR="005D7539" w:rsidRPr="005D7539" w:rsidRDefault="005D7539" w:rsidP="005D7539">
            <w:pPr>
              <w:suppressAutoHyphens/>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 xml:space="preserve">муниципальный </w:t>
            </w:r>
            <w:r w:rsidRPr="005D7539">
              <w:rPr>
                <w:sz w:val="24"/>
                <w:szCs w:val="24"/>
                <w:lang w:eastAsia="zh-CN"/>
              </w:rPr>
              <w:lastRenderedPageBreak/>
              <w:t>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rPr>
              <w:lastRenderedPageBreak/>
              <w:t>281,1</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rPr>
              <w:t>281,1</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restar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3.3 Укрепление материально-технической базы муниципальных образовательных организаций за счет средств резервного фонда Правительства Саратовской области</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общеобразова-тельные учреждения</w:t>
            </w:r>
          </w:p>
        </w:tc>
        <w:tc>
          <w:tcPr>
            <w:tcW w:w="526" w:type="pct"/>
            <w:vMerge w:val="restar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34" w:right="-108"/>
              <w:jc w:val="center"/>
              <w:rPr>
                <w:sz w:val="24"/>
                <w:szCs w:val="24"/>
              </w:rPr>
            </w:pPr>
            <w:r w:rsidRPr="005D7539">
              <w:rPr>
                <w:sz w:val="24"/>
                <w:szCs w:val="24"/>
              </w:rPr>
              <w:t>190,0</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rPr>
            </w:pPr>
            <w:r w:rsidRPr="005D7539">
              <w:rPr>
                <w:sz w:val="24"/>
                <w:szCs w:val="24"/>
              </w:rPr>
              <w:t>190,0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Merge/>
            <w:vAlign w:val="center"/>
          </w:tcPr>
          <w:p w:rsidR="005D7539" w:rsidRPr="005D7539" w:rsidRDefault="005D7539" w:rsidP="005D7539">
            <w:pPr>
              <w:suppressAutoHyphens/>
              <w:jc w:val="center"/>
              <w:rPr>
                <w:sz w:val="24"/>
                <w:szCs w:val="24"/>
                <w:lang w:eastAsia="zh-CN"/>
              </w:rPr>
            </w:pP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муниципальные дошкольные образовательные учреждения</w:t>
            </w:r>
          </w:p>
        </w:tc>
        <w:tc>
          <w:tcPr>
            <w:tcW w:w="526" w:type="pct"/>
            <w:vMerge/>
            <w:vAlign w:val="center"/>
          </w:tcPr>
          <w:p w:rsidR="005D7539" w:rsidRPr="005D7539" w:rsidRDefault="005D7539" w:rsidP="005D7539">
            <w:pPr>
              <w:suppressAutoHyphens/>
              <w:ind w:left="-106" w:right="-110"/>
              <w:jc w:val="center"/>
              <w:rPr>
                <w:sz w:val="24"/>
                <w:szCs w:val="24"/>
                <w:lang w:eastAsia="zh-CN"/>
              </w:rPr>
            </w:pPr>
          </w:p>
        </w:tc>
        <w:tc>
          <w:tcPr>
            <w:tcW w:w="439" w:type="pct"/>
            <w:vAlign w:val="center"/>
          </w:tcPr>
          <w:p w:rsidR="005D7539" w:rsidRPr="005D7539" w:rsidRDefault="005D7539" w:rsidP="005D7539">
            <w:pPr>
              <w:suppressAutoHyphens/>
              <w:snapToGrid w:val="0"/>
              <w:ind w:left="-134" w:right="-108"/>
              <w:jc w:val="center"/>
              <w:rPr>
                <w:sz w:val="24"/>
                <w:szCs w:val="24"/>
              </w:rPr>
            </w:pPr>
            <w:r w:rsidRPr="005D7539">
              <w:rPr>
                <w:sz w:val="24"/>
                <w:szCs w:val="24"/>
              </w:rPr>
              <w:t>15,0</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rPr>
            </w:pPr>
            <w:r w:rsidRPr="005D7539">
              <w:rPr>
                <w:sz w:val="24"/>
                <w:szCs w:val="24"/>
              </w:rPr>
              <w:t>15,0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 xml:space="preserve">3.4 Создание и укрепление материально-технической базы муниципальных образовательных организаций </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муниципальные образовательные учреждения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 xml:space="preserve">муниципальный бюджет </w:t>
            </w:r>
          </w:p>
        </w:tc>
        <w:tc>
          <w:tcPr>
            <w:tcW w:w="439" w:type="pct"/>
            <w:vAlign w:val="center"/>
          </w:tcPr>
          <w:p w:rsidR="005D7539" w:rsidRPr="005D7539" w:rsidRDefault="005D7539" w:rsidP="005D7539">
            <w:pPr>
              <w:suppressAutoHyphens/>
              <w:snapToGrid w:val="0"/>
              <w:ind w:left="-134" w:right="-108"/>
              <w:jc w:val="center"/>
              <w:rPr>
                <w:sz w:val="24"/>
                <w:szCs w:val="24"/>
              </w:rPr>
            </w:pPr>
            <w:r w:rsidRPr="005D7539">
              <w:rPr>
                <w:sz w:val="24"/>
                <w:szCs w:val="24"/>
                <w:lang w:eastAsia="zh-CN"/>
              </w:rPr>
              <w:t>3674,0</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3674,0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18"/>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 xml:space="preserve">3.5 Оснащение и укрепление материально-технической базы </w:t>
            </w:r>
            <w:r w:rsidRPr="005D7539">
              <w:rPr>
                <w:sz w:val="24"/>
                <w:szCs w:val="24"/>
                <w:lang w:eastAsia="zh-CN"/>
              </w:rPr>
              <w:lastRenderedPageBreak/>
              <w:t xml:space="preserve">муниципальных образовательных организаций (за счет </w:t>
            </w:r>
            <w:r w:rsidRPr="005D7539">
              <w:rPr>
                <w:sz w:val="24"/>
                <w:szCs w:val="24"/>
                <w:lang w:val="en-US" w:eastAsia="zh-CN"/>
              </w:rPr>
              <w:t>II</w:t>
            </w:r>
            <w:r w:rsidRPr="005D7539">
              <w:rPr>
                <w:sz w:val="24"/>
                <w:szCs w:val="24"/>
                <w:lang w:eastAsia="zh-CN"/>
              </w:rPr>
              <w:t xml:space="preserve"> транша г.Москва)</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lastRenderedPageBreak/>
              <w:t xml:space="preserve">Администрация Татищевского </w:t>
            </w:r>
            <w:r w:rsidRPr="005D7539">
              <w:rPr>
                <w:sz w:val="24"/>
                <w:szCs w:val="24"/>
              </w:rPr>
              <w:lastRenderedPageBreak/>
              <w:t>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муниципальные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(прогнозно)</w:t>
            </w:r>
          </w:p>
        </w:tc>
        <w:tc>
          <w:tcPr>
            <w:tcW w:w="439" w:type="pct"/>
            <w:vAlign w:val="center"/>
          </w:tcPr>
          <w:p w:rsidR="005D7539" w:rsidRPr="005D7539" w:rsidRDefault="005D7539" w:rsidP="005D7539">
            <w:pPr>
              <w:suppressAutoHyphens/>
              <w:snapToGrid w:val="0"/>
              <w:ind w:left="-134" w:right="-108"/>
              <w:jc w:val="center"/>
              <w:rPr>
                <w:sz w:val="24"/>
                <w:szCs w:val="24"/>
              </w:rPr>
            </w:pPr>
            <w:r w:rsidRPr="005D7539">
              <w:rPr>
                <w:sz w:val="24"/>
                <w:szCs w:val="24"/>
                <w:lang w:eastAsia="zh-CN"/>
              </w:rPr>
              <w:lastRenderedPageBreak/>
              <w:t>3674,0</w:t>
            </w:r>
          </w:p>
        </w:tc>
        <w:tc>
          <w:tcPr>
            <w:tcW w:w="350" w:type="pct"/>
            <w:vAlign w:val="center"/>
          </w:tcPr>
          <w:p w:rsidR="005D7539" w:rsidRPr="005D7539" w:rsidRDefault="005D7539" w:rsidP="005D7539">
            <w:pPr>
              <w:suppressAutoHyphens/>
              <w:snapToGrid w:val="0"/>
              <w:ind w:right="-107"/>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3674,0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lastRenderedPageBreak/>
              <w:t>Основное мероприятие 4 «Совершенствование качества преподавания, развитие кадрового потенциала системы образования детей»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540,0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105,0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105,0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110,0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110,0</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540,0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105,0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105,0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110,0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110,0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4.1.Проведение муниципальных конкурсов профессионального мастерства «Профессионал», «Православный учитель» и др.</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340,0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65,0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65,0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70,0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70,0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4.2.Проведение муниципального торжественного мероприятия, посвященного Дню Учителя и Дню воспитателя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lastRenderedPageBreak/>
              <w:t>управление образования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lastRenderedPageBreak/>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200,0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40,0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40,00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40,00</w:t>
            </w:r>
          </w:p>
        </w:tc>
      </w:tr>
      <w:tr w:rsidR="005D7539" w:rsidRPr="005D7539" w:rsidTr="005D7539">
        <w:trPr>
          <w:trHeight w:val="325"/>
        </w:trPr>
        <w:tc>
          <w:tcPr>
            <w:tcW w:w="1185" w:type="pct"/>
            <w:vMerge w:val="restart"/>
            <w:vAlign w:val="center"/>
          </w:tcPr>
          <w:p w:rsidR="005D7539" w:rsidRPr="005D7539" w:rsidRDefault="005D7539" w:rsidP="005D7539">
            <w:pPr>
              <w:tabs>
                <w:tab w:val="left" w:pos="240"/>
              </w:tabs>
              <w:suppressAutoHyphens/>
              <w:snapToGrid w:val="0"/>
              <w:jc w:val="center"/>
              <w:rPr>
                <w:sz w:val="24"/>
                <w:szCs w:val="24"/>
                <w:lang w:eastAsia="zh-CN"/>
              </w:rPr>
            </w:pPr>
            <w:r w:rsidRPr="005D7539">
              <w:rPr>
                <w:sz w:val="24"/>
                <w:szCs w:val="24"/>
                <w:lang w:eastAsia="zh-CN"/>
              </w:rPr>
              <w:lastRenderedPageBreak/>
              <w:t>Основное мероприятие 5. «Развитие системы воспитательной работы, поддержка одаренных детей»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3987,3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1358,0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350,3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475</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345</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724,0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735,0</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3987,3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1358,0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350,3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475</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345</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724,0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735,0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5.1.Проведение муниципальных конкурсов детского и юношеского творчества, муниципального тура предметных олимпиад и других мероприятий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245,0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40,0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25,0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40,0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40,0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5.2. Новогоднее представление для одаренных и талантливых детей и Рождественское представление под патронатом главы Татищевского муниципального района Саратовской области</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культуры и общественных отношений управление образования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2495,3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1060,0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285,3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175,0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145,0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410,0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420,0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5.3.Организация и проведение мероприятий для детей военно-патриотической направленности (в т.ч.  военно-полевые сборы)</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 xml:space="preserve">управление </w:t>
            </w:r>
            <w:r w:rsidRPr="005D7539">
              <w:rPr>
                <w:sz w:val="24"/>
                <w:szCs w:val="24"/>
                <w:lang w:eastAsia="zh-CN"/>
              </w:rPr>
              <w:lastRenderedPageBreak/>
              <w:t>образования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lastRenderedPageBreak/>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315</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60,0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15,0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50,0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70,0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70,0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5.4.Организация и проведение районного вечера выпускников, Дня знаний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образования</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культуры и общественных отношений</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932,0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198,0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25,0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100,0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204,0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205,0</w:t>
            </w:r>
          </w:p>
        </w:tc>
      </w:tr>
      <w:tr w:rsidR="005D7539" w:rsidRPr="005D7539" w:rsidTr="005D7539">
        <w:trPr>
          <w:trHeight w:val="325"/>
        </w:trPr>
        <w:tc>
          <w:tcPr>
            <w:tcW w:w="1185" w:type="pct"/>
            <w:vMerge w:val="restart"/>
            <w:vAlign w:val="center"/>
          </w:tcPr>
          <w:p w:rsidR="005D7539" w:rsidRPr="005D7539" w:rsidRDefault="005D7539" w:rsidP="005D7539">
            <w:pPr>
              <w:suppressAutoHyphens/>
              <w:snapToGrid w:val="0"/>
              <w:jc w:val="center"/>
              <w:rPr>
                <w:sz w:val="24"/>
                <w:szCs w:val="24"/>
                <w:lang w:eastAsia="zh-CN"/>
              </w:rPr>
            </w:pPr>
            <w:r w:rsidRPr="005D7539">
              <w:rPr>
                <w:sz w:val="24"/>
                <w:szCs w:val="24"/>
                <w:lang w:eastAsia="zh-CN"/>
              </w:rPr>
              <w:t>Основное мероприятие 6</w:t>
            </w:r>
          </w:p>
          <w:p w:rsidR="005D7539" w:rsidRPr="005D7539" w:rsidRDefault="005D7539" w:rsidP="005D7539">
            <w:pPr>
              <w:suppressAutoHyphens/>
              <w:snapToGrid w:val="0"/>
              <w:jc w:val="center"/>
              <w:rPr>
                <w:sz w:val="24"/>
                <w:szCs w:val="24"/>
                <w:lang w:eastAsia="zh-CN"/>
              </w:rPr>
            </w:pPr>
            <w:r w:rsidRPr="005D7539">
              <w:rPr>
                <w:sz w:val="24"/>
                <w:szCs w:val="24"/>
                <w:lang w:eastAsia="zh-CN"/>
              </w:rPr>
              <w:t>«Организация отдыха, оздоровления и занятости детей и подростков»</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87902,3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14441,0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4355,5</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14434,3</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12943,1</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13227,1</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14079,1</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14422,2</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1237,2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892,6</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344,6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21890,2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3830,2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3727,2</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4013,9</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2262,2</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2279,2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2857,5</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2920,0</w:t>
            </w:r>
          </w:p>
        </w:tc>
      </w:tr>
      <w:tr w:rsidR="005D7539" w:rsidRPr="005D7539" w:rsidTr="005D7539">
        <w:trPr>
          <w:trHeight w:val="325"/>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64774,9</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9718,2</w:t>
            </w:r>
          </w:p>
        </w:tc>
        <w:tc>
          <w:tcPr>
            <w:tcW w:w="351" w:type="pct"/>
            <w:vAlign w:val="center"/>
          </w:tcPr>
          <w:p w:rsidR="005D7539" w:rsidRPr="005D7539" w:rsidRDefault="005D7539" w:rsidP="005D7539">
            <w:pPr>
              <w:suppressAutoHyphens/>
              <w:snapToGrid w:val="0"/>
              <w:ind w:left="-147" w:right="-108"/>
              <w:jc w:val="center"/>
              <w:rPr>
                <w:sz w:val="24"/>
                <w:szCs w:val="24"/>
                <w:lang w:eastAsia="zh-CN"/>
              </w:rPr>
            </w:pPr>
            <w:r w:rsidRPr="005D7539">
              <w:rPr>
                <w:sz w:val="24"/>
                <w:szCs w:val="24"/>
                <w:lang w:eastAsia="zh-CN"/>
              </w:rPr>
              <w:t>283,7</w:t>
            </w:r>
          </w:p>
        </w:tc>
        <w:tc>
          <w:tcPr>
            <w:tcW w:w="307" w:type="pct"/>
            <w:vAlign w:val="center"/>
          </w:tcPr>
          <w:p w:rsidR="005D7539" w:rsidRPr="005D7539" w:rsidRDefault="005D7539" w:rsidP="005D7539">
            <w:pPr>
              <w:suppressAutoHyphens/>
              <w:snapToGrid w:val="0"/>
              <w:ind w:right="-109"/>
              <w:jc w:val="center"/>
              <w:rPr>
                <w:sz w:val="24"/>
                <w:szCs w:val="24"/>
                <w:lang w:eastAsia="zh-CN"/>
              </w:rPr>
            </w:pPr>
            <w:r w:rsidRPr="005D7539">
              <w:rPr>
                <w:sz w:val="24"/>
                <w:szCs w:val="24"/>
                <w:lang w:eastAsia="zh-CN"/>
              </w:rPr>
              <w:t>10420,4</w:t>
            </w:r>
          </w:p>
        </w:tc>
        <w:tc>
          <w:tcPr>
            <w:tcW w:w="307" w:type="pct"/>
            <w:vAlign w:val="center"/>
          </w:tcPr>
          <w:p w:rsidR="005D7539" w:rsidRPr="005D7539" w:rsidRDefault="005D7539" w:rsidP="005D7539">
            <w:pPr>
              <w:suppressAutoHyphens/>
              <w:snapToGrid w:val="0"/>
              <w:ind w:left="-114" w:right="-107"/>
              <w:jc w:val="center"/>
              <w:rPr>
                <w:sz w:val="24"/>
                <w:szCs w:val="24"/>
                <w:lang w:eastAsia="zh-CN"/>
              </w:rPr>
            </w:pPr>
            <w:r w:rsidRPr="005D7539">
              <w:rPr>
                <w:sz w:val="24"/>
                <w:szCs w:val="24"/>
                <w:lang w:eastAsia="zh-CN"/>
              </w:rPr>
              <w:t>10680,9</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10947,9</w:t>
            </w: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11221,6</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11502,2</w:t>
            </w: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lang w:eastAsia="zh-CN"/>
              </w:rPr>
            </w:pPr>
            <w:r w:rsidRPr="005D7539">
              <w:rPr>
                <w:sz w:val="24"/>
                <w:szCs w:val="24"/>
                <w:lang w:eastAsia="zh-CN"/>
              </w:rPr>
              <w:t>6.1.Выполнение муниципального задания бюджетными и автономными учреждениями</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МАУ ДОЛ «Дубрава»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19665,2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3094,7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3710,0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3253,6</w:t>
            </w:r>
          </w:p>
        </w:tc>
        <w:tc>
          <w:tcPr>
            <w:tcW w:w="307"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2262,2</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2279,2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2501,5</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2564,0</w:t>
            </w:r>
          </w:p>
        </w:tc>
      </w:tr>
      <w:tr w:rsidR="005D7539" w:rsidRPr="005D7539" w:rsidTr="005D7539">
        <w:trPr>
          <w:trHeight w:val="139"/>
        </w:trPr>
        <w:tc>
          <w:tcPr>
            <w:tcW w:w="1185" w:type="pct"/>
            <w:vMerge/>
            <w:vAlign w:val="center"/>
          </w:tcPr>
          <w:p w:rsidR="005D7539" w:rsidRPr="005D7539" w:rsidRDefault="005D7539" w:rsidP="005D7539">
            <w:pPr>
              <w:suppressAutoHyphens/>
              <w:snapToGrid w:val="0"/>
              <w:jc w:val="center"/>
              <w:rPr>
                <w:sz w:val="24"/>
                <w:szCs w:val="24"/>
                <w:lang w:eastAsia="zh-CN"/>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внебюджетные источники</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64774,9</w:t>
            </w:r>
          </w:p>
        </w:tc>
        <w:tc>
          <w:tcPr>
            <w:tcW w:w="350"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9718,2</w:t>
            </w:r>
          </w:p>
        </w:tc>
        <w:tc>
          <w:tcPr>
            <w:tcW w:w="351" w:type="pct"/>
            <w:vAlign w:val="center"/>
          </w:tcPr>
          <w:p w:rsidR="005D7539" w:rsidRPr="005D7539" w:rsidRDefault="005D7539" w:rsidP="005D7539">
            <w:pPr>
              <w:suppressAutoHyphens/>
              <w:snapToGrid w:val="0"/>
              <w:ind w:left="-147" w:right="-108"/>
              <w:jc w:val="center"/>
              <w:rPr>
                <w:sz w:val="24"/>
                <w:szCs w:val="24"/>
                <w:lang w:eastAsia="zh-CN"/>
              </w:rPr>
            </w:pPr>
            <w:r w:rsidRPr="005D7539">
              <w:rPr>
                <w:sz w:val="24"/>
                <w:szCs w:val="24"/>
                <w:lang w:eastAsia="zh-CN"/>
              </w:rPr>
              <w:t>283,7</w:t>
            </w:r>
          </w:p>
        </w:tc>
        <w:tc>
          <w:tcPr>
            <w:tcW w:w="307" w:type="pct"/>
            <w:vAlign w:val="center"/>
          </w:tcPr>
          <w:p w:rsidR="005D7539" w:rsidRPr="005D7539" w:rsidRDefault="005D7539" w:rsidP="005D7539">
            <w:pPr>
              <w:suppressAutoHyphens/>
              <w:snapToGrid w:val="0"/>
              <w:ind w:right="-109"/>
              <w:jc w:val="center"/>
              <w:rPr>
                <w:sz w:val="24"/>
                <w:szCs w:val="24"/>
                <w:lang w:eastAsia="zh-CN"/>
              </w:rPr>
            </w:pPr>
            <w:r w:rsidRPr="005D7539">
              <w:rPr>
                <w:sz w:val="24"/>
                <w:szCs w:val="24"/>
                <w:lang w:eastAsia="zh-CN"/>
              </w:rPr>
              <w:t>10420,4</w:t>
            </w:r>
          </w:p>
        </w:tc>
        <w:tc>
          <w:tcPr>
            <w:tcW w:w="307" w:type="pct"/>
            <w:vAlign w:val="center"/>
          </w:tcPr>
          <w:p w:rsidR="005D7539" w:rsidRPr="005D7539" w:rsidRDefault="005D7539" w:rsidP="005D7539">
            <w:pPr>
              <w:suppressAutoHyphens/>
              <w:snapToGrid w:val="0"/>
              <w:ind w:left="-114" w:right="-107"/>
              <w:jc w:val="center"/>
              <w:rPr>
                <w:sz w:val="24"/>
                <w:szCs w:val="24"/>
                <w:lang w:eastAsia="zh-CN"/>
              </w:rPr>
            </w:pPr>
            <w:r w:rsidRPr="005D7539">
              <w:rPr>
                <w:sz w:val="24"/>
                <w:szCs w:val="24"/>
                <w:lang w:eastAsia="zh-CN"/>
              </w:rPr>
              <w:t>10680,9</w:t>
            </w:r>
          </w:p>
        </w:tc>
        <w:tc>
          <w:tcPr>
            <w:tcW w:w="307" w:type="pct"/>
            <w:vAlign w:val="center"/>
          </w:tcPr>
          <w:p w:rsidR="005D7539" w:rsidRPr="005D7539" w:rsidRDefault="005D7539" w:rsidP="005D7539">
            <w:pPr>
              <w:suppressAutoHyphens/>
              <w:snapToGrid w:val="0"/>
              <w:ind w:right="-108"/>
              <w:jc w:val="center"/>
              <w:rPr>
                <w:sz w:val="24"/>
                <w:szCs w:val="24"/>
                <w:lang w:eastAsia="zh-CN"/>
              </w:rPr>
            </w:pPr>
            <w:r w:rsidRPr="005D7539">
              <w:rPr>
                <w:sz w:val="24"/>
                <w:szCs w:val="24"/>
                <w:lang w:eastAsia="zh-CN"/>
              </w:rPr>
              <w:t>10947,9</w:t>
            </w:r>
          </w:p>
        </w:tc>
        <w:tc>
          <w:tcPr>
            <w:tcW w:w="306" w:type="pct"/>
            <w:vAlign w:val="center"/>
          </w:tcPr>
          <w:p w:rsidR="005D7539" w:rsidRPr="005D7539" w:rsidRDefault="005D7539" w:rsidP="005D7539">
            <w:pPr>
              <w:suppressAutoHyphens/>
              <w:snapToGrid w:val="0"/>
              <w:ind w:right="-107"/>
              <w:jc w:val="center"/>
              <w:rPr>
                <w:sz w:val="24"/>
                <w:szCs w:val="24"/>
                <w:lang w:eastAsia="zh-CN"/>
              </w:rPr>
            </w:pPr>
            <w:r w:rsidRPr="005D7539">
              <w:rPr>
                <w:sz w:val="24"/>
                <w:szCs w:val="24"/>
                <w:lang w:eastAsia="zh-CN"/>
              </w:rPr>
              <w:t>11221,6</w:t>
            </w:r>
          </w:p>
        </w:tc>
        <w:tc>
          <w:tcPr>
            <w:tcW w:w="264" w:type="pct"/>
            <w:vAlign w:val="center"/>
          </w:tcPr>
          <w:p w:rsidR="005D7539" w:rsidRPr="005D7539" w:rsidRDefault="005D7539" w:rsidP="005D7539">
            <w:pPr>
              <w:suppressAutoHyphens/>
              <w:snapToGrid w:val="0"/>
              <w:ind w:right="-80"/>
              <w:jc w:val="center"/>
              <w:rPr>
                <w:sz w:val="24"/>
                <w:szCs w:val="24"/>
                <w:lang w:eastAsia="zh-CN"/>
              </w:rPr>
            </w:pPr>
            <w:r w:rsidRPr="005D7539">
              <w:rPr>
                <w:sz w:val="24"/>
                <w:szCs w:val="24"/>
                <w:lang w:eastAsia="zh-CN"/>
              </w:rPr>
              <w:t>11502,2</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6.2. Организация отдыха и оздоровления детей в оздоровительных лагерях с дневным пребыванием на базе образовательных учреждений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lastRenderedPageBreak/>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621,1</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177,0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72,1</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186,0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186,0</w:t>
            </w: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6.3. Организация отдыха и оздоровление детей из семей, попавших в трудную жизненную ситуацию, одаренных и талантливых детей Татищевского муниципального района</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530,0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140,0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r w:rsidRPr="005D7539">
              <w:rPr>
                <w:sz w:val="24"/>
                <w:szCs w:val="24"/>
                <w:lang w:eastAsia="zh-CN"/>
              </w:rPr>
              <w:t>170,0</w:t>
            </w:r>
          </w:p>
        </w:tc>
        <w:tc>
          <w:tcPr>
            <w:tcW w:w="264" w:type="pct"/>
            <w:vAlign w:val="center"/>
          </w:tcPr>
          <w:p w:rsidR="005D7539" w:rsidRPr="005D7539" w:rsidRDefault="005D7539" w:rsidP="005D7539">
            <w:pPr>
              <w:suppressAutoHyphens/>
              <w:snapToGrid w:val="0"/>
              <w:ind w:left="-109" w:right="-80"/>
              <w:jc w:val="center"/>
              <w:rPr>
                <w:sz w:val="24"/>
                <w:szCs w:val="24"/>
                <w:lang w:eastAsia="zh-CN"/>
              </w:rPr>
            </w:pPr>
            <w:r w:rsidRPr="005D7539">
              <w:rPr>
                <w:sz w:val="24"/>
                <w:szCs w:val="24"/>
                <w:lang w:eastAsia="zh-CN"/>
              </w:rPr>
              <w:t>170,0</w:t>
            </w:r>
          </w:p>
        </w:tc>
      </w:tr>
      <w:tr w:rsidR="005D7539" w:rsidRPr="005D7539" w:rsidTr="005D7539">
        <w:trPr>
          <w:trHeight w:val="605"/>
        </w:trPr>
        <w:tc>
          <w:tcPr>
            <w:tcW w:w="1185" w:type="pct"/>
            <w:vMerge w:val="restart"/>
            <w:vAlign w:val="center"/>
          </w:tcPr>
          <w:p w:rsidR="005D7539" w:rsidRPr="005D7539" w:rsidRDefault="005D7539" w:rsidP="005D7539">
            <w:pPr>
              <w:suppressAutoHyphens/>
              <w:jc w:val="center"/>
              <w:rPr>
                <w:sz w:val="24"/>
                <w:szCs w:val="24"/>
                <w:lang w:eastAsia="zh-CN"/>
              </w:rPr>
            </w:pPr>
            <w:r w:rsidRPr="005D7539">
              <w:rPr>
                <w:sz w:val="24"/>
                <w:szCs w:val="24"/>
                <w:lang w:eastAsia="zh-CN"/>
              </w:rPr>
              <w:t>6.4 Обеспечение повышения оплаты труда некоторых категорий работников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lang w:eastAsia="zh-CN"/>
              </w:rPr>
            </w:pPr>
            <w:r w:rsidRPr="005D7539">
              <w:rPr>
                <w:sz w:val="24"/>
                <w:szCs w:val="24"/>
                <w:lang w:eastAsia="zh-CN"/>
              </w:rPr>
              <w:t>МАУ ДОЛ «Дубрава»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547,8</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203,2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344,6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693"/>
        </w:trPr>
        <w:tc>
          <w:tcPr>
            <w:tcW w:w="1185" w:type="pct"/>
            <w:vMerge/>
            <w:vAlign w:val="center"/>
          </w:tcPr>
          <w:p w:rsidR="005D7539" w:rsidRPr="005D7539" w:rsidRDefault="005D7539" w:rsidP="005D7539">
            <w:pPr>
              <w:suppressAutoHyphens/>
              <w:jc w:val="center"/>
              <w:rPr>
                <w:sz w:val="24"/>
                <w:szCs w:val="24"/>
                <w:lang w:eastAsia="zh-CN"/>
              </w:rPr>
            </w:pPr>
          </w:p>
        </w:tc>
        <w:tc>
          <w:tcPr>
            <w:tcW w:w="657" w:type="pct"/>
            <w:vMerge/>
            <w:vAlign w:val="center"/>
          </w:tcPr>
          <w:p w:rsidR="005D7539" w:rsidRPr="005D7539" w:rsidRDefault="005D7539" w:rsidP="005D7539">
            <w:pPr>
              <w:suppressAutoHyphens/>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37,2</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20,0</w:t>
            </w:r>
          </w:p>
        </w:tc>
        <w:tc>
          <w:tcPr>
            <w:tcW w:w="351" w:type="pct"/>
            <w:vAlign w:val="center"/>
          </w:tcPr>
          <w:p w:rsidR="005D7539" w:rsidRPr="005D7539" w:rsidRDefault="005D7539" w:rsidP="005D7539">
            <w:pPr>
              <w:suppressAutoHyphens/>
              <w:jc w:val="center"/>
            </w:pPr>
            <w:r w:rsidRPr="005D7539">
              <w:rPr>
                <w:sz w:val="24"/>
                <w:szCs w:val="24"/>
                <w:lang w:eastAsia="zh-CN"/>
              </w:rPr>
              <w:t>17,2</w:t>
            </w:r>
          </w:p>
        </w:tc>
        <w:tc>
          <w:tcPr>
            <w:tcW w:w="307" w:type="pct"/>
            <w:vAlign w:val="center"/>
          </w:tcPr>
          <w:p w:rsidR="005D7539" w:rsidRPr="005D7539" w:rsidRDefault="005D7539" w:rsidP="005D7539">
            <w:pPr>
              <w:suppressAutoHyphens/>
              <w:jc w:val="center"/>
            </w:pPr>
          </w:p>
        </w:tc>
        <w:tc>
          <w:tcPr>
            <w:tcW w:w="307" w:type="pct"/>
            <w:vAlign w:val="center"/>
          </w:tcPr>
          <w:p w:rsidR="005D7539" w:rsidRPr="005D7539" w:rsidRDefault="005D7539" w:rsidP="005D7539">
            <w:pPr>
              <w:suppressAutoHyphens/>
              <w:jc w:val="cente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693"/>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6.5 Реализация расходных обязательств, возникающих при выполнении полномочий по решению вопросов местного значения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jc w:val="center"/>
            </w:pPr>
            <w:r w:rsidRPr="005D7539">
              <w:rPr>
                <w:sz w:val="24"/>
                <w:szCs w:val="24"/>
                <w:lang w:eastAsia="zh-CN"/>
              </w:rPr>
              <w:t>МАУ ДОЛ «Дубрава»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657,8</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657,8</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693"/>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6.6 Стимулирование (поощрения) социально-экономического развития муниципалитетов</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jc w:val="center"/>
            </w:pPr>
            <w:r w:rsidRPr="005D7539">
              <w:rPr>
                <w:sz w:val="24"/>
                <w:szCs w:val="24"/>
                <w:lang w:eastAsia="zh-CN"/>
              </w:rPr>
              <w:t xml:space="preserve">МАУ ДОЛ </w:t>
            </w:r>
            <w:r w:rsidRPr="005D7539">
              <w:rPr>
                <w:sz w:val="24"/>
                <w:szCs w:val="24"/>
                <w:lang w:eastAsia="zh-CN"/>
              </w:rPr>
              <w:lastRenderedPageBreak/>
              <w:t>«Дубрава»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31,6</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31,6</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693"/>
        </w:trPr>
        <w:tc>
          <w:tcPr>
            <w:tcW w:w="1185"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6.7 Погашение кредиторской задолженности прошлых лет за исключением обеспечения деятельности органов местного самоуправления (иных органов местного самоуправления)</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jc w:val="center"/>
            </w:pPr>
            <w:r w:rsidRPr="005D7539">
              <w:rPr>
                <w:sz w:val="24"/>
                <w:szCs w:val="24"/>
                <w:lang w:eastAsia="zh-CN"/>
              </w:rPr>
              <w:t>МАУ ДОЛ «Дубрава»</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1036,7</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398,5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638,2</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lang w:eastAsia="zh-CN"/>
              </w:rPr>
            </w:pPr>
            <w:r w:rsidRPr="005D7539">
              <w:rPr>
                <w:sz w:val="24"/>
                <w:szCs w:val="24"/>
              </w:rPr>
              <w:t>Основное мероприятие 7 «Строительство детского сада в р.п.Татищево на 160 мест»</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07" w:right="-109"/>
              <w:jc w:val="center"/>
              <w:rPr>
                <w:sz w:val="24"/>
                <w:szCs w:val="24"/>
              </w:rPr>
            </w:pPr>
            <w:r w:rsidRPr="005D7539">
              <w:rPr>
                <w:sz w:val="24"/>
                <w:szCs w:val="24"/>
              </w:rPr>
              <w:t>управление образования</w:t>
            </w:r>
          </w:p>
          <w:p w:rsidR="005D7539" w:rsidRPr="005D7539" w:rsidRDefault="005D7539" w:rsidP="005D7539">
            <w:pPr>
              <w:suppressAutoHyphens/>
              <w:ind w:left="-107" w:right="-109"/>
              <w:jc w:val="center"/>
              <w:rPr>
                <w:sz w:val="24"/>
                <w:szCs w:val="24"/>
                <w:lang w:eastAsia="zh-CN"/>
              </w:rPr>
            </w:pPr>
            <w:r w:rsidRPr="005D7539">
              <w:rPr>
                <w:sz w:val="24"/>
                <w:szCs w:val="24"/>
              </w:rPr>
              <w:t>управление индустриальной, строительной и коммунальной политики, МДОУ «Детский сад № 1 р.п.Татищево»</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rPr>
            </w:pPr>
            <w:r w:rsidRPr="005D7539">
              <w:rPr>
                <w:sz w:val="24"/>
                <w:szCs w:val="24"/>
              </w:rPr>
              <w:t>84615,5</w:t>
            </w:r>
          </w:p>
        </w:tc>
        <w:tc>
          <w:tcPr>
            <w:tcW w:w="350" w:type="pct"/>
            <w:vAlign w:val="center"/>
          </w:tcPr>
          <w:p w:rsidR="005D7539" w:rsidRPr="005D7539" w:rsidRDefault="005D7539" w:rsidP="005D7539">
            <w:pPr>
              <w:suppressAutoHyphens/>
              <w:snapToGrid w:val="0"/>
              <w:ind w:left="-113" w:right="-107"/>
              <w:jc w:val="center"/>
              <w:rPr>
                <w:sz w:val="24"/>
                <w:szCs w:val="24"/>
              </w:rPr>
            </w:pPr>
            <w:r w:rsidRPr="005D7539">
              <w:rPr>
                <w:sz w:val="24"/>
                <w:szCs w:val="24"/>
              </w:rPr>
              <w:t>84615,5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rPr>
            </w:pPr>
            <w:r w:rsidRPr="005D7539">
              <w:rPr>
                <w:sz w:val="24"/>
                <w:szCs w:val="24"/>
              </w:rPr>
              <w:t>75307,8</w:t>
            </w:r>
          </w:p>
        </w:tc>
        <w:tc>
          <w:tcPr>
            <w:tcW w:w="350" w:type="pct"/>
            <w:vAlign w:val="center"/>
          </w:tcPr>
          <w:p w:rsidR="005D7539" w:rsidRPr="005D7539" w:rsidRDefault="005D7539" w:rsidP="005D7539">
            <w:pPr>
              <w:suppressAutoHyphens/>
              <w:snapToGrid w:val="0"/>
              <w:ind w:left="-113" w:right="-107"/>
              <w:jc w:val="center"/>
              <w:rPr>
                <w:sz w:val="24"/>
                <w:szCs w:val="24"/>
              </w:rPr>
            </w:pPr>
            <w:r w:rsidRPr="005D7539">
              <w:rPr>
                <w:sz w:val="24"/>
                <w:szCs w:val="24"/>
              </w:rPr>
              <w:t>75307,8</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rPr>
            </w:pPr>
            <w:r w:rsidRPr="005D7539">
              <w:rPr>
                <w:sz w:val="24"/>
                <w:szCs w:val="24"/>
              </w:rPr>
              <w:t>9307,7</w:t>
            </w:r>
          </w:p>
        </w:tc>
        <w:tc>
          <w:tcPr>
            <w:tcW w:w="350" w:type="pct"/>
            <w:vAlign w:val="center"/>
          </w:tcPr>
          <w:p w:rsidR="005D7539" w:rsidRPr="005D7539" w:rsidRDefault="005D7539" w:rsidP="005D7539">
            <w:pPr>
              <w:suppressAutoHyphens/>
              <w:snapToGrid w:val="0"/>
              <w:ind w:left="-113" w:right="-107"/>
              <w:jc w:val="center"/>
              <w:rPr>
                <w:sz w:val="24"/>
                <w:szCs w:val="24"/>
              </w:rPr>
            </w:pPr>
            <w:r w:rsidRPr="005D7539">
              <w:rPr>
                <w:sz w:val="24"/>
                <w:szCs w:val="24"/>
              </w:rPr>
              <w:t>9307,7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8.  Реализация федерального проекта «Современная  школа»</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rPr>
            </w:pPr>
            <w:r w:rsidRPr="005D7539">
              <w:rPr>
                <w:sz w:val="24"/>
                <w:szCs w:val="24"/>
                <w:lang w:eastAsia="zh-CN"/>
              </w:rPr>
              <w:t xml:space="preserve">управление образования муниципальные общеобразова-тельные </w:t>
            </w:r>
            <w:r w:rsidRPr="005D7539">
              <w:rPr>
                <w:sz w:val="24"/>
                <w:szCs w:val="24"/>
                <w:lang w:eastAsia="zh-CN"/>
              </w:rPr>
              <w:lastRenderedPageBreak/>
              <w:t>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5501,3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3784,2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1117,1</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4215,3</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3120,5</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1094,8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86</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63,7</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22,3</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1200</w:t>
            </w:r>
          </w:p>
        </w:tc>
        <w:tc>
          <w:tcPr>
            <w:tcW w:w="350" w:type="pct"/>
            <w:vAlign w:val="center"/>
          </w:tcPr>
          <w:p w:rsidR="005D7539" w:rsidRPr="005D7539" w:rsidRDefault="005D7539" w:rsidP="005D7539">
            <w:pPr>
              <w:suppressAutoHyphens/>
              <w:snapToGrid w:val="0"/>
              <w:ind w:left="-113" w:right="-107"/>
              <w:jc w:val="center"/>
              <w:rPr>
                <w:sz w:val="24"/>
                <w:szCs w:val="24"/>
                <w:lang w:eastAsia="zh-CN"/>
              </w:rPr>
            </w:pPr>
            <w:r w:rsidRPr="005D7539">
              <w:rPr>
                <w:sz w:val="24"/>
                <w:szCs w:val="24"/>
                <w:lang w:eastAsia="zh-CN"/>
              </w:rPr>
              <w:t>600,0</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lastRenderedPageBreak/>
              <w:t>Основное мероприятие 9.</w:t>
            </w:r>
          </w:p>
          <w:p w:rsidR="005D7539" w:rsidRPr="005D7539" w:rsidRDefault="005D7539" w:rsidP="005D7539">
            <w:pPr>
              <w:suppressAutoHyphens/>
              <w:jc w:val="center"/>
              <w:rPr>
                <w:sz w:val="24"/>
                <w:szCs w:val="24"/>
              </w:rPr>
            </w:pPr>
            <w:r w:rsidRPr="005D7539">
              <w:rPr>
                <w:sz w:val="24"/>
                <w:szCs w:val="24"/>
              </w:rPr>
              <w:t>Обеспечение условий для ввода в эксплуатацию образовательных организаций, осуществляющих образовательную деятельность по образовательным программам дошкольного образования</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дошкольные 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19054,2</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19054,2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jc w:val="cente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19054,2</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19054,2</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10.   Обеспечение условий для создания центров образования цифрового и гуманитарного профилей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24151,7</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4689,9</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4247,9</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5071,3</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5071,3</w:t>
            </w:r>
          </w:p>
        </w:tc>
        <w:tc>
          <w:tcPr>
            <w:tcW w:w="307" w:type="pct"/>
          </w:tcPr>
          <w:p w:rsidR="005D7539" w:rsidRPr="005D7539" w:rsidRDefault="005D7539" w:rsidP="005D7539">
            <w:r w:rsidRPr="005D7539">
              <w:rPr>
                <w:sz w:val="24"/>
                <w:szCs w:val="24"/>
                <w:lang w:eastAsia="zh-CN"/>
              </w:rPr>
              <w:t>5071,3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470CF6">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jc w:val="cente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24151,7</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4689,9</w:t>
            </w:r>
          </w:p>
        </w:tc>
        <w:tc>
          <w:tcPr>
            <w:tcW w:w="351"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4247,9</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5071,3</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5071,3</w:t>
            </w:r>
          </w:p>
        </w:tc>
        <w:tc>
          <w:tcPr>
            <w:tcW w:w="307" w:type="pct"/>
            <w:vAlign w:val="center"/>
          </w:tcPr>
          <w:p w:rsidR="005D7539" w:rsidRPr="005D7539" w:rsidRDefault="005D7539" w:rsidP="00470CF6">
            <w:pPr>
              <w:jc w:val="center"/>
            </w:pPr>
            <w:r w:rsidRPr="005D7539">
              <w:rPr>
                <w:sz w:val="24"/>
                <w:szCs w:val="24"/>
                <w:lang w:eastAsia="zh-CN"/>
              </w:rPr>
              <w:t>5071,3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11.</w:t>
            </w:r>
          </w:p>
          <w:p w:rsidR="005D7539" w:rsidRPr="005D7539" w:rsidRDefault="005D7539" w:rsidP="005D7539">
            <w:pPr>
              <w:suppressAutoHyphens/>
              <w:jc w:val="center"/>
              <w:rPr>
                <w:sz w:val="24"/>
                <w:szCs w:val="24"/>
              </w:rPr>
            </w:pPr>
            <w:r w:rsidRPr="005D7539">
              <w:rPr>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 xml:space="preserve">управление образования муниципальные общеобразова-тельные </w:t>
            </w:r>
            <w:r w:rsidRPr="005D7539">
              <w:rPr>
                <w:sz w:val="24"/>
                <w:szCs w:val="24"/>
                <w:lang w:eastAsia="zh-CN"/>
              </w:rPr>
              <w:lastRenderedPageBreak/>
              <w:t>учреждения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151335,4</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snapToGrid w:val="0"/>
              <w:ind w:left="-134" w:right="-108"/>
              <w:jc w:val="center"/>
              <w:rPr>
                <w:bCs/>
                <w:sz w:val="24"/>
                <w:szCs w:val="24"/>
                <w:lang w:eastAsia="zh-CN"/>
              </w:rPr>
            </w:pPr>
          </w:p>
        </w:tc>
        <w:tc>
          <w:tcPr>
            <w:tcW w:w="307" w:type="pct"/>
            <w:vAlign w:val="center"/>
          </w:tcPr>
          <w:p w:rsidR="005D7539" w:rsidRPr="005D7539" w:rsidRDefault="005D7539" w:rsidP="005D7539">
            <w:pPr>
              <w:suppressAutoHyphens/>
              <w:snapToGrid w:val="0"/>
              <w:ind w:left="-115" w:right="-109"/>
              <w:jc w:val="center"/>
              <w:rPr>
                <w:bCs/>
                <w:sz w:val="24"/>
                <w:szCs w:val="24"/>
                <w:lang w:eastAsia="zh-CN"/>
              </w:rPr>
            </w:pPr>
            <w:r w:rsidRPr="005D7539">
              <w:rPr>
                <w:bCs/>
                <w:sz w:val="24"/>
                <w:szCs w:val="24"/>
                <w:lang w:eastAsia="zh-CN"/>
              </w:rPr>
              <w:t>8800,0</w:t>
            </w:r>
          </w:p>
        </w:tc>
        <w:tc>
          <w:tcPr>
            <w:tcW w:w="307" w:type="pct"/>
            <w:vAlign w:val="center"/>
          </w:tcPr>
          <w:p w:rsidR="005D7539" w:rsidRPr="005D7539" w:rsidRDefault="005D7539" w:rsidP="005D7539">
            <w:pPr>
              <w:suppressAutoHyphens/>
              <w:snapToGrid w:val="0"/>
              <w:ind w:left="-134" w:right="-107"/>
              <w:jc w:val="center"/>
              <w:rPr>
                <w:bCs/>
                <w:sz w:val="24"/>
                <w:szCs w:val="24"/>
                <w:lang w:eastAsia="zh-CN"/>
              </w:rPr>
            </w:pPr>
            <w:r w:rsidRPr="005D7539">
              <w:rPr>
                <w:bCs/>
                <w:sz w:val="24"/>
                <w:szCs w:val="24"/>
                <w:lang w:eastAsia="zh-CN"/>
              </w:rPr>
              <w:t>72454,8</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70080,6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139684,7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snapToGrid w:val="0"/>
              <w:ind w:left="-134" w:right="-108"/>
              <w:jc w:val="center"/>
              <w:rPr>
                <w:bCs/>
                <w:sz w:val="24"/>
                <w:szCs w:val="24"/>
                <w:lang w:eastAsia="zh-CN"/>
              </w:rPr>
            </w:pPr>
          </w:p>
        </w:tc>
        <w:tc>
          <w:tcPr>
            <w:tcW w:w="307" w:type="pct"/>
            <w:vAlign w:val="center"/>
          </w:tcPr>
          <w:p w:rsidR="005D7539" w:rsidRPr="005D7539" w:rsidRDefault="005D7539" w:rsidP="005D7539">
            <w:pPr>
              <w:suppressAutoHyphens/>
              <w:snapToGrid w:val="0"/>
              <w:ind w:left="-115" w:right="-109"/>
              <w:jc w:val="center"/>
              <w:rPr>
                <w:bCs/>
                <w:sz w:val="24"/>
                <w:szCs w:val="24"/>
                <w:lang w:eastAsia="zh-CN"/>
              </w:rPr>
            </w:pPr>
          </w:p>
        </w:tc>
        <w:tc>
          <w:tcPr>
            <w:tcW w:w="307" w:type="pct"/>
            <w:vAlign w:val="center"/>
          </w:tcPr>
          <w:p w:rsidR="005D7539" w:rsidRPr="005D7539" w:rsidRDefault="005D7539" w:rsidP="005D7539">
            <w:pPr>
              <w:suppressAutoHyphens/>
              <w:snapToGrid w:val="0"/>
              <w:ind w:left="-134" w:right="-107"/>
              <w:jc w:val="center"/>
              <w:rPr>
                <w:bCs/>
                <w:sz w:val="24"/>
                <w:szCs w:val="24"/>
                <w:lang w:eastAsia="zh-CN"/>
              </w:rPr>
            </w:pPr>
            <w:r w:rsidRPr="005D7539">
              <w:rPr>
                <w:bCs/>
                <w:sz w:val="24"/>
                <w:szCs w:val="24"/>
                <w:lang w:eastAsia="zh-CN"/>
              </w:rPr>
              <w:t>71005,7</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68679,0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jc w:val="cente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2850,7</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snapToGrid w:val="0"/>
              <w:ind w:left="-134" w:right="-107"/>
              <w:jc w:val="center"/>
              <w:rPr>
                <w:sz w:val="24"/>
                <w:szCs w:val="24"/>
                <w:lang w:eastAsia="zh-CN"/>
              </w:rPr>
            </w:pPr>
            <w:r w:rsidRPr="005D7539">
              <w:rPr>
                <w:sz w:val="24"/>
                <w:szCs w:val="24"/>
                <w:lang w:eastAsia="zh-CN"/>
              </w:rPr>
              <w:t>1449,1</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1401,6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8800,0</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8800,0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rPr>
            </w:pPr>
            <w:r w:rsidRPr="005D7539">
              <w:rPr>
                <w:sz w:val="24"/>
                <w:szCs w:val="24"/>
              </w:rPr>
              <w:lastRenderedPageBreak/>
              <w:t>11.1.Разработка проектно-сметной документации для создания новых мест в общеобразовательных организациях</w:t>
            </w:r>
          </w:p>
          <w:p w:rsidR="005D7539" w:rsidRPr="005D7539" w:rsidRDefault="005D7539" w:rsidP="005D7539">
            <w:pPr>
              <w:suppressAutoHyphens/>
              <w:jc w:val="center"/>
              <w:rPr>
                <w:sz w:val="24"/>
                <w:szCs w:val="24"/>
              </w:rPr>
            </w:pPr>
            <w:r w:rsidRPr="005D7539">
              <w:rPr>
                <w:sz w:val="24"/>
                <w:szCs w:val="24"/>
              </w:rPr>
              <w:t>(строительство пристройки МОУ «СОШ с.Мизино-Лапшиновка»</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3800,0</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3800,0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rPr>
            </w:pPr>
            <w:r w:rsidRPr="005D7539">
              <w:rPr>
                <w:sz w:val="24"/>
                <w:szCs w:val="24"/>
              </w:rPr>
              <w:t>11.2.Разработка проектно-сметной документации для создания новых мест в общеобразовательных организациях</w:t>
            </w:r>
          </w:p>
          <w:p w:rsidR="005D7539" w:rsidRPr="005D7539" w:rsidRDefault="005D7539" w:rsidP="005D7539">
            <w:pPr>
              <w:suppressAutoHyphens/>
              <w:jc w:val="center"/>
              <w:rPr>
                <w:sz w:val="24"/>
                <w:szCs w:val="24"/>
              </w:rPr>
            </w:pPr>
            <w:r w:rsidRPr="005D7539">
              <w:rPr>
                <w:sz w:val="24"/>
                <w:szCs w:val="24"/>
              </w:rPr>
              <w:t>(строительство пристройки МОУ «Татищевский лицей»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5000,0</w:t>
            </w:r>
          </w:p>
        </w:tc>
        <w:tc>
          <w:tcPr>
            <w:tcW w:w="350" w:type="pct"/>
            <w:vAlign w:val="center"/>
          </w:tcPr>
          <w:p w:rsidR="005D7539" w:rsidRPr="005D7539" w:rsidRDefault="005D7539" w:rsidP="005D7539">
            <w:pPr>
              <w:suppressAutoHyphens/>
              <w:snapToGrid w:val="0"/>
              <w:ind w:left="-108" w:right="-103"/>
              <w:jc w:val="center"/>
              <w:rPr>
                <w:sz w:val="24"/>
                <w:szCs w:val="24"/>
                <w:lang w:eastAsia="zh-CN"/>
              </w:rPr>
            </w:pPr>
          </w:p>
        </w:tc>
        <w:tc>
          <w:tcPr>
            <w:tcW w:w="351" w:type="pct"/>
            <w:vAlign w:val="center"/>
          </w:tcPr>
          <w:p w:rsidR="005D7539" w:rsidRPr="005D7539" w:rsidRDefault="005D7539" w:rsidP="005D7539">
            <w:pPr>
              <w:suppressAutoHyphens/>
              <w:snapToGrid w:val="0"/>
              <w:ind w:left="-134" w:right="-108"/>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5000,0</w:t>
            </w:r>
          </w:p>
        </w:tc>
        <w:tc>
          <w:tcPr>
            <w:tcW w:w="307" w:type="pct"/>
            <w:vAlign w:val="center"/>
          </w:tcPr>
          <w:p w:rsidR="005D7539" w:rsidRPr="005D7539" w:rsidRDefault="005D7539" w:rsidP="005D7539">
            <w:pPr>
              <w:suppressAutoHyphens/>
              <w:snapToGrid w:val="0"/>
              <w:ind w:left="-134" w:right="-107"/>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12.</w:t>
            </w:r>
          </w:p>
          <w:p w:rsidR="005D7539" w:rsidRPr="005D7539" w:rsidRDefault="005D7539" w:rsidP="005D7539">
            <w:pPr>
              <w:suppressAutoHyphens/>
              <w:jc w:val="center"/>
              <w:rPr>
                <w:sz w:val="24"/>
                <w:szCs w:val="24"/>
              </w:rPr>
            </w:pPr>
            <w:r w:rsidRPr="005D7539">
              <w:rPr>
                <w:sz w:val="24"/>
                <w:szCs w:val="24"/>
              </w:rPr>
              <w:t>Обеспечение образовательных организаций материально-технической базой для внедрения цифровой образовательной среды</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 xml:space="preserve">управление образования муниципальные общеобразова-тельные </w:t>
            </w:r>
            <w:r w:rsidRPr="005D7539">
              <w:rPr>
                <w:sz w:val="24"/>
                <w:szCs w:val="24"/>
                <w:lang w:eastAsia="zh-CN"/>
              </w:rPr>
              <w:lastRenderedPageBreak/>
              <w:t>учреждения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23089,6</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snapToGrid w:val="0"/>
              <w:ind w:left="-134" w:right="-108"/>
              <w:jc w:val="center"/>
              <w:rPr>
                <w:bCs/>
                <w:sz w:val="24"/>
                <w:szCs w:val="24"/>
                <w:lang w:eastAsia="zh-CN"/>
              </w:rPr>
            </w:pPr>
          </w:p>
        </w:tc>
        <w:tc>
          <w:tcPr>
            <w:tcW w:w="307" w:type="pct"/>
            <w:vAlign w:val="center"/>
          </w:tcPr>
          <w:p w:rsidR="005D7539" w:rsidRPr="005D7539" w:rsidRDefault="005D7539" w:rsidP="005D7539">
            <w:pPr>
              <w:suppressAutoHyphens/>
              <w:snapToGrid w:val="0"/>
              <w:ind w:left="-115" w:right="-109"/>
              <w:jc w:val="center"/>
              <w:rPr>
                <w:bCs/>
                <w:sz w:val="24"/>
                <w:szCs w:val="24"/>
                <w:lang w:eastAsia="zh-CN"/>
              </w:rPr>
            </w:pPr>
            <w:r w:rsidRPr="005D7539">
              <w:rPr>
                <w:bCs/>
                <w:sz w:val="24"/>
                <w:szCs w:val="24"/>
                <w:lang w:eastAsia="zh-CN"/>
              </w:rPr>
              <w:t>5639,5</w:t>
            </w:r>
          </w:p>
        </w:tc>
        <w:tc>
          <w:tcPr>
            <w:tcW w:w="307" w:type="pct"/>
            <w:vAlign w:val="center"/>
          </w:tcPr>
          <w:p w:rsidR="005D7539" w:rsidRPr="005D7539" w:rsidRDefault="005D7539" w:rsidP="005D7539">
            <w:pPr>
              <w:suppressAutoHyphens/>
              <w:snapToGrid w:val="0"/>
              <w:ind w:left="-110" w:right="-106"/>
              <w:jc w:val="center"/>
              <w:rPr>
                <w:sz w:val="24"/>
                <w:szCs w:val="24"/>
                <w:lang w:eastAsia="zh-CN"/>
              </w:rPr>
            </w:pPr>
            <w:r w:rsidRPr="005D7539">
              <w:rPr>
                <w:sz w:val="24"/>
                <w:szCs w:val="24"/>
                <w:lang w:eastAsia="zh-CN"/>
              </w:rPr>
              <w:t>6049,5</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11400,6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22627,8</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snapToGrid w:val="0"/>
              <w:ind w:left="-134" w:right="-108"/>
              <w:jc w:val="center"/>
              <w:rPr>
                <w:bCs/>
                <w:sz w:val="24"/>
                <w:szCs w:val="24"/>
                <w:lang w:eastAsia="zh-CN"/>
              </w:rPr>
            </w:pPr>
          </w:p>
        </w:tc>
        <w:tc>
          <w:tcPr>
            <w:tcW w:w="307" w:type="pct"/>
            <w:vAlign w:val="center"/>
          </w:tcPr>
          <w:p w:rsidR="005D7539" w:rsidRPr="005D7539" w:rsidRDefault="005D7539" w:rsidP="005D7539">
            <w:pPr>
              <w:suppressAutoHyphens/>
              <w:snapToGrid w:val="0"/>
              <w:ind w:left="-115" w:right="-109"/>
              <w:jc w:val="center"/>
              <w:rPr>
                <w:bCs/>
                <w:sz w:val="24"/>
                <w:szCs w:val="24"/>
                <w:lang w:eastAsia="zh-CN"/>
              </w:rPr>
            </w:pPr>
            <w:r w:rsidRPr="005D7539">
              <w:rPr>
                <w:bCs/>
                <w:sz w:val="24"/>
                <w:szCs w:val="24"/>
                <w:lang w:eastAsia="zh-CN"/>
              </w:rPr>
              <w:t>5526,7</w:t>
            </w:r>
          </w:p>
        </w:tc>
        <w:tc>
          <w:tcPr>
            <w:tcW w:w="307" w:type="pct"/>
            <w:vAlign w:val="center"/>
          </w:tcPr>
          <w:p w:rsidR="005D7539" w:rsidRPr="005D7539" w:rsidRDefault="005D7539" w:rsidP="005D7539">
            <w:pPr>
              <w:suppressAutoHyphens/>
              <w:snapToGrid w:val="0"/>
              <w:ind w:left="-110" w:right="-106"/>
              <w:jc w:val="center"/>
              <w:rPr>
                <w:sz w:val="24"/>
                <w:szCs w:val="24"/>
                <w:lang w:eastAsia="zh-CN"/>
              </w:rPr>
            </w:pPr>
            <w:r w:rsidRPr="005D7539">
              <w:rPr>
                <w:sz w:val="24"/>
                <w:szCs w:val="24"/>
                <w:lang w:eastAsia="zh-CN"/>
              </w:rPr>
              <w:t>5928,5</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11172,6</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snapToGrid w:val="0"/>
              <w:ind w:left="-107" w:right="-109"/>
              <w:jc w:val="center"/>
              <w:rPr>
                <w:sz w:val="24"/>
                <w:szCs w:val="24"/>
                <w:lang w:eastAsia="zh-CN"/>
              </w:rPr>
            </w:pPr>
          </w:p>
        </w:tc>
        <w:tc>
          <w:tcPr>
            <w:tcW w:w="526" w:type="pct"/>
            <w:vAlign w:val="center"/>
          </w:tcPr>
          <w:p w:rsidR="005D7539" w:rsidRPr="005D7539" w:rsidRDefault="005D7539" w:rsidP="005D7539">
            <w:pPr>
              <w:suppressAutoHyphens/>
              <w:jc w:val="center"/>
              <w:rPr>
                <w:sz w:val="24"/>
                <w:szCs w:val="24"/>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461,8</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snapToGrid w:val="0"/>
              <w:ind w:left="-134" w:right="-108"/>
              <w:jc w:val="center"/>
              <w:rPr>
                <w:bCs/>
                <w:sz w:val="24"/>
                <w:szCs w:val="24"/>
                <w:lang w:eastAsia="zh-CN"/>
              </w:rPr>
            </w:pPr>
          </w:p>
        </w:tc>
        <w:tc>
          <w:tcPr>
            <w:tcW w:w="307" w:type="pct"/>
            <w:vAlign w:val="center"/>
          </w:tcPr>
          <w:p w:rsidR="005D7539" w:rsidRPr="005D7539" w:rsidRDefault="005D7539" w:rsidP="005D7539">
            <w:pPr>
              <w:suppressAutoHyphens/>
              <w:snapToGrid w:val="0"/>
              <w:ind w:left="-115" w:right="-109"/>
              <w:jc w:val="center"/>
              <w:rPr>
                <w:bCs/>
                <w:sz w:val="24"/>
                <w:szCs w:val="24"/>
                <w:lang w:eastAsia="zh-CN"/>
              </w:rPr>
            </w:pPr>
            <w:r w:rsidRPr="005D7539">
              <w:rPr>
                <w:bCs/>
                <w:sz w:val="24"/>
                <w:szCs w:val="24"/>
                <w:lang w:eastAsia="zh-CN"/>
              </w:rPr>
              <w:t>112,8</w:t>
            </w:r>
          </w:p>
        </w:tc>
        <w:tc>
          <w:tcPr>
            <w:tcW w:w="307" w:type="pct"/>
            <w:vAlign w:val="center"/>
          </w:tcPr>
          <w:p w:rsidR="005D7539" w:rsidRPr="005D7539" w:rsidRDefault="005D7539" w:rsidP="005D7539">
            <w:pPr>
              <w:suppressAutoHyphens/>
              <w:ind w:left="-110" w:right="-106"/>
              <w:jc w:val="center"/>
              <w:rPr>
                <w:sz w:val="24"/>
                <w:szCs w:val="24"/>
              </w:rPr>
            </w:pPr>
            <w:r w:rsidRPr="005D7539">
              <w:rPr>
                <w:sz w:val="24"/>
                <w:szCs w:val="24"/>
                <w:lang w:eastAsia="zh-CN"/>
              </w:rPr>
              <w:t>121,0</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228,0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lastRenderedPageBreak/>
              <w:t>Основное мероприятие 13.</w:t>
            </w:r>
          </w:p>
          <w:p w:rsidR="005D7539" w:rsidRPr="005D7539" w:rsidRDefault="005D7539" w:rsidP="005D7539">
            <w:pPr>
              <w:suppressAutoHyphens/>
              <w:jc w:val="center"/>
              <w:rPr>
                <w:sz w:val="24"/>
                <w:szCs w:val="24"/>
              </w:rPr>
            </w:pPr>
            <w:r w:rsidRPr="005D7539">
              <w:rPr>
                <w:sz w:val="24"/>
                <w:szCs w:val="24"/>
              </w:rPr>
              <w:t>Обеспечение персонифицированного финансирования дополнительного образования детей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образования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snapToGrid w:val="0"/>
              <w:ind w:right="-103"/>
              <w:jc w:val="center"/>
              <w:rPr>
                <w:sz w:val="24"/>
                <w:szCs w:val="24"/>
                <w:lang w:eastAsia="zh-CN"/>
              </w:rPr>
            </w:pPr>
            <w:r w:rsidRPr="005D7539">
              <w:rPr>
                <w:sz w:val="24"/>
                <w:szCs w:val="24"/>
                <w:lang w:eastAsia="zh-CN"/>
              </w:rPr>
              <w:t>1990,1</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pPr>
            <w:r w:rsidRPr="005D7539">
              <w:rPr>
                <w:sz w:val="24"/>
                <w:szCs w:val="24"/>
                <w:lang w:eastAsia="zh-CN"/>
              </w:rPr>
              <w:t>282,8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1707,3</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snapToGrid w:val="0"/>
              <w:ind w:left="-108" w:right="-103"/>
              <w:jc w:val="center"/>
              <w:rPr>
                <w:sz w:val="24"/>
                <w:szCs w:val="24"/>
                <w:lang w:eastAsia="zh-CN"/>
              </w:rPr>
            </w:pPr>
            <w:r w:rsidRPr="005D7539">
              <w:rPr>
                <w:sz w:val="24"/>
                <w:szCs w:val="24"/>
                <w:lang w:eastAsia="zh-CN"/>
              </w:rPr>
              <w:t>1990,1</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pPr>
            <w:r w:rsidRPr="005D7539">
              <w:rPr>
                <w:sz w:val="24"/>
                <w:szCs w:val="24"/>
                <w:lang w:eastAsia="zh-CN"/>
              </w:rPr>
              <w:t>282,8</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1707,3</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470CF6">
            <w:pPr>
              <w:suppressAutoHyphens/>
              <w:jc w:val="center"/>
              <w:rPr>
                <w:sz w:val="24"/>
                <w:szCs w:val="24"/>
              </w:rPr>
            </w:pPr>
            <w:r w:rsidRPr="005D7539">
              <w:rPr>
                <w:sz w:val="24"/>
                <w:szCs w:val="24"/>
              </w:rPr>
              <w:t>Основное мероприятие 14. Реализация мер по повышению оплаты труда работников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управление Централизованная бухгалтерия</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Ресурсный центр развития образования ТМР</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rPr>
            </w:pPr>
            <w:r w:rsidRPr="005D7539">
              <w:rPr>
                <w:sz w:val="24"/>
                <w:szCs w:val="24"/>
              </w:rPr>
              <w:t>142,7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142,7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jc w:val="center"/>
              <w:rPr>
                <w:sz w:val="24"/>
                <w:szCs w:val="24"/>
              </w:rPr>
            </w:pPr>
            <w:r w:rsidRPr="005D7539">
              <w:rPr>
                <w:sz w:val="24"/>
                <w:szCs w:val="24"/>
              </w:rPr>
              <w:t>7,1</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7,1</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135,6</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135,6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470CF6">
            <w:pPr>
              <w:suppressAutoHyphens/>
              <w:jc w:val="center"/>
              <w:rPr>
                <w:sz w:val="24"/>
                <w:szCs w:val="24"/>
              </w:rPr>
            </w:pPr>
            <w:r w:rsidRPr="005D7539">
              <w:rPr>
                <w:sz w:val="24"/>
                <w:szCs w:val="24"/>
              </w:rPr>
              <w:t>14.1. Реализация мер по повышению оплаты труда работников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470CF6">
            <w:pPr>
              <w:suppressAutoHyphens/>
              <w:snapToGrid w:val="0"/>
              <w:ind w:left="-107" w:right="-109"/>
              <w:jc w:val="center"/>
              <w:rPr>
                <w:sz w:val="24"/>
                <w:szCs w:val="24"/>
                <w:lang w:eastAsia="zh-CN"/>
              </w:rPr>
            </w:pPr>
            <w:r w:rsidRPr="005D7539">
              <w:rPr>
                <w:sz w:val="24"/>
                <w:szCs w:val="24"/>
                <w:lang w:eastAsia="zh-CN"/>
              </w:rPr>
              <w:t>Управление Централизованная бухгалтерия</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rPr>
            </w:pPr>
            <w:r w:rsidRPr="005D7539">
              <w:rPr>
                <w:sz w:val="24"/>
                <w:szCs w:val="24"/>
              </w:rPr>
              <w:t>72,0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72,0</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jc w:val="center"/>
              <w:rPr>
                <w:sz w:val="24"/>
                <w:szCs w:val="24"/>
              </w:rPr>
            </w:pPr>
            <w:r w:rsidRPr="005D7539">
              <w:rPr>
                <w:sz w:val="24"/>
                <w:szCs w:val="24"/>
              </w:rPr>
              <w:t>3,6</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3,6</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 xml:space="preserve">областной бюджет (прогнозно </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68,4</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68,4</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470CF6">
            <w:pPr>
              <w:suppressAutoHyphens/>
              <w:jc w:val="center"/>
              <w:rPr>
                <w:sz w:val="24"/>
                <w:szCs w:val="24"/>
              </w:rPr>
            </w:pPr>
            <w:r w:rsidRPr="005D7539">
              <w:rPr>
                <w:sz w:val="24"/>
                <w:szCs w:val="24"/>
              </w:rPr>
              <w:t>14.2. Реализация мер по повышению оплаты труда работников муниципальных учреждений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 xml:space="preserve">Ресурсный центр </w:t>
            </w:r>
            <w:r w:rsidRPr="005D7539">
              <w:rPr>
                <w:sz w:val="24"/>
                <w:szCs w:val="24"/>
                <w:lang w:eastAsia="zh-CN"/>
              </w:rPr>
              <w:lastRenderedPageBreak/>
              <w:t>развития образования ТМР</w:t>
            </w:r>
          </w:p>
        </w:tc>
        <w:tc>
          <w:tcPr>
            <w:tcW w:w="526"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jc w:val="center"/>
              <w:rPr>
                <w:sz w:val="24"/>
                <w:szCs w:val="24"/>
              </w:rPr>
            </w:pPr>
            <w:r w:rsidRPr="005D7539">
              <w:rPr>
                <w:sz w:val="24"/>
                <w:szCs w:val="24"/>
              </w:rPr>
              <w:t>70,7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70,7</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jc w:val="center"/>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jc w:val="center"/>
              <w:rPr>
                <w:sz w:val="24"/>
                <w:szCs w:val="24"/>
              </w:rPr>
            </w:pPr>
            <w:r w:rsidRPr="005D7539">
              <w:rPr>
                <w:sz w:val="24"/>
                <w:szCs w:val="24"/>
              </w:rPr>
              <w:t>3,5</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rPr>
            </w:pPr>
            <w:r w:rsidRPr="005D7539">
              <w:rPr>
                <w:sz w:val="24"/>
                <w:szCs w:val="24"/>
              </w:rPr>
              <w:t>3,5</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67,2</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67,2</w:t>
            </w: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920"/>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lastRenderedPageBreak/>
              <w:t>Основное мероприятие 15.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10468,9</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1260,3</w:t>
            </w: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4604,3</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4604,3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10468,9</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1260,3</w:t>
            </w: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4604,3</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4604,3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16.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1323,2</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1323,2</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1296,7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1296,7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26,5</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26,5</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Основное мероприятие 17.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w:t>
            </w:r>
            <w:r w:rsidRPr="005D7539">
              <w:rPr>
                <w:sz w:val="24"/>
                <w:szCs w:val="24"/>
                <w:lang w:eastAsia="zh-CN"/>
              </w:rPr>
              <w:lastRenderedPageBreak/>
              <w:t>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87,1</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87,1</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85,4</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85,4</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1,7</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lastRenderedPageBreak/>
              <w:t>Основное мероприятие 18. Обеспечение условий для функционирования центров цифровой образовательной среды в общеобразовательных организациях</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1331,3</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230,3</w:t>
            </w: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366,5</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734,5</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1331,3</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230,3</w:t>
            </w: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366,5</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734,5</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4"/>
                <w:szCs w:val="24"/>
              </w:rPr>
            </w:pPr>
            <w:r w:rsidRPr="005D7539">
              <w:rPr>
                <w:sz w:val="24"/>
                <w:szCs w:val="24"/>
              </w:rPr>
              <w:t xml:space="preserve">Основное мероприятие </w:t>
            </w:r>
            <w:r w:rsidRPr="005D7539">
              <w:rPr>
                <w:sz w:val="22"/>
                <w:szCs w:val="22"/>
              </w:rPr>
              <w:t>19.</w:t>
            </w:r>
            <w:r w:rsidRPr="005D7539">
              <w:rPr>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9412,0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3137,5</w:t>
            </w:r>
          </w:p>
        </w:tc>
        <w:tc>
          <w:tcPr>
            <w:tcW w:w="307" w:type="pct"/>
          </w:tcPr>
          <w:p w:rsidR="005D7539" w:rsidRPr="005D7539" w:rsidRDefault="005D7539" w:rsidP="005D7539">
            <w:r w:rsidRPr="005D7539">
              <w:rPr>
                <w:sz w:val="24"/>
                <w:szCs w:val="24"/>
                <w:lang w:eastAsia="zh-CN"/>
              </w:rPr>
              <w:t>3137,5</w:t>
            </w:r>
          </w:p>
        </w:tc>
        <w:tc>
          <w:tcPr>
            <w:tcW w:w="307" w:type="pct"/>
          </w:tcPr>
          <w:p w:rsidR="005D7539" w:rsidRPr="005D7539" w:rsidRDefault="005D7539" w:rsidP="005D7539">
            <w:r w:rsidRPr="005D7539">
              <w:rPr>
                <w:sz w:val="24"/>
                <w:szCs w:val="24"/>
                <w:lang w:eastAsia="zh-CN"/>
              </w:rPr>
              <w:t>3137,0</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470CF6">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t>федеральный бюджет</w:t>
            </w:r>
          </w:p>
          <w:p w:rsidR="005D7539" w:rsidRPr="005D7539" w:rsidRDefault="005D7539" w:rsidP="005D7539">
            <w:pPr>
              <w:suppressAutoHyphens/>
              <w:ind w:left="-106" w:right="-110"/>
              <w:jc w:val="center"/>
              <w:rPr>
                <w:sz w:val="24"/>
                <w:szCs w:val="24"/>
                <w:lang w:eastAsia="zh-CN"/>
              </w:rPr>
            </w:pPr>
            <w:r w:rsidRPr="005D7539">
              <w:rPr>
                <w:sz w:val="24"/>
                <w:szCs w:val="24"/>
                <w:lang w:eastAsia="zh-CN"/>
              </w:rPr>
              <w:t>(прогнозно)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9223,7</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3074,7</w:t>
            </w:r>
          </w:p>
        </w:tc>
        <w:tc>
          <w:tcPr>
            <w:tcW w:w="307" w:type="pct"/>
            <w:vAlign w:val="center"/>
          </w:tcPr>
          <w:p w:rsidR="005D7539" w:rsidRPr="005D7539" w:rsidRDefault="005D7539" w:rsidP="00470CF6">
            <w:pPr>
              <w:jc w:val="center"/>
            </w:pPr>
            <w:r w:rsidRPr="005D7539">
              <w:rPr>
                <w:sz w:val="24"/>
                <w:szCs w:val="24"/>
                <w:lang w:eastAsia="zh-CN"/>
              </w:rPr>
              <w:t>3074,7</w:t>
            </w:r>
          </w:p>
        </w:tc>
        <w:tc>
          <w:tcPr>
            <w:tcW w:w="307" w:type="pct"/>
            <w:vAlign w:val="center"/>
          </w:tcPr>
          <w:p w:rsidR="005D7539" w:rsidRPr="005D7539" w:rsidRDefault="005D7539" w:rsidP="00470CF6">
            <w:pPr>
              <w:jc w:val="center"/>
            </w:pPr>
            <w:r w:rsidRPr="005D7539">
              <w:rPr>
                <w:sz w:val="24"/>
                <w:szCs w:val="24"/>
                <w:lang w:eastAsia="zh-CN"/>
              </w:rPr>
              <w:t>3074,3</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188,3</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62,8</w:t>
            </w:r>
          </w:p>
        </w:tc>
        <w:tc>
          <w:tcPr>
            <w:tcW w:w="307"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62,8</w:t>
            </w:r>
          </w:p>
        </w:tc>
        <w:tc>
          <w:tcPr>
            <w:tcW w:w="307" w:type="pct"/>
            <w:vAlign w:val="center"/>
          </w:tcPr>
          <w:p w:rsidR="005D7539" w:rsidRPr="005D7539" w:rsidRDefault="005D7539" w:rsidP="005D7539">
            <w:pPr>
              <w:suppressAutoHyphens/>
              <w:snapToGrid w:val="0"/>
              <w:ind w:left="-134" w:right="-108"/>
              <w:jc w:val="center"/>
              <w:rPr>
                <w:sz w:val="24"/>
                <w:szCs w:val="24"/>
                <w:lang w:eastAsia="zh-CN"/>
              </w:rPr>
            </w:pPr>
            <w:r w:rsidRPr="005D7539">
              <w:rPr>
                <w:sz w:val="24"/>
                <w:szCs w:val="24"/>
                <w:lang w:eastAsia="zh-CN"/>
              </w:rPr>
              <w:t>62,7</w:t>
            </w: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restart"/>
            <w:vAlign w:val="center"/>
          </w:tcPr>
          <w:p w:rsidR="005D7539" w:rsidRPr="005D7539" w:rsidRDefault="005D7539" w:rsidP="005D7539">
            <w:pPr>
              <w:suppressAutoHyphens/>
              <w:jc w:val="center"/>
              <w:rPr>
                <w:sz w:val="22"/>
                <w:szCs w:val="22"/>
              </w:rPr>
            </w:pPr>
            <w:r w:rsidRPr="005D7539">
              <w:rPr>
                <w:sz w:val="24"/>
                <w:szCs w:val="24"/>
              </w:rPr>
              <w:t xml:space="preserve">Основное мероприятие </w:t>
            </w:r>
            <w:r w:rsidRPr="005D7539">
              <w:rPr>
                <w:sz w:val="22"/>
                <w:szCs w:val="22"/>
              </w:rPr>
              <w:t>20.</w:t>
            </w:r>
          </w:p>
          <w:p w:rsidR="005D7539" w:rsidRPr="005D7539" w:rsidRDefault="005D7539" w:rsidP="005D7539">
            <w:pPr>
              <w:suppressAutoHyphens/>
              <w:jc w:val="center"/>
              <w:rPr>
                <w:sz w:val="24"/>
                <w:szCs w:val="24"/>
              </w:rPr>
            </w:pPr>
            <w:r w:rsidRPr="005D7539">
              <w:rPr>
                <w:sz w:val="22"/>
                <w:szCs w:val="22"/>
              </w:rPr>
              <w:t>Поддержка муниципальных образовательных организаций</w:t>
            </w:r>
          </w:p>
        </w:tc>
        <w:tc>
          <w:tcPr>
            <w:tcW w:w="657" w:type="pct"/>
            <w:vMerge w:val="restar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w:t>
            </w:r>
            <w:r w:rsidRPr="005D7539">
              <w:rPr>
                <w:sz w:val="24"/>
                <w:szCs w:val="24"/>
                <w:lang w:eastAsia="zh-CN"/>
              </w:rPr>
              <w:lastRenderedPageBreak/>
              <w:t>тельные учреждения</w:t>
            </w:r>
          </w:p>
        </w:tc>
        <w:tc>
          <w:tcPr>
            <w:tcW w:w="526" w:type="pct"/>
            <w:vAlign w:val="center"/>
          </w:tcPr>
          <w:p w:rsidR="005D7539" w:rsidRPr="005D7539" w:rsidRDefault="005D7539" w:rsidP="005D7539">
            <w:pPr>
              <w:suppressAutoHyphens/>
              <w:ind w:left="-106" w:right="-110"/>
              <w:jc w:val="center"/>
              <w:rPr>
                <w:sz w:val="24"/>
                <w:szCs w:val="24"/>
                <w:lang w:eastAsia="zh-CN"/>
              </w:rPr>
            </w:pPr>
            <w:r w:rsidRPr="005D7539">
              <w:rPr>
                <w:sz w:val="24"/>
                <w:szCs w:val="24"/>
                <w:lang w:eastAsia="zh-CN"/>
              </w:rPr>
              <w:lastRenderedPageBreak/>
              <w:t>Всего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5020,0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5020,0</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1200,0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1200,0</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Merge/>
            <w:vAlign w:val="center"/>
          </w:tcPr>
          <w:p w:rsidR="005D7539" w:rsidRPr="005D7539" w:rsidRDefault="005D7539" w:rsidP="005D7539">
            <w:pPr>
              <w:suppressAutoHyphens/>
              <w:jc w:val="center"/>
              <w:rPr>
                <w:sz w:val="24"/>
                <w:szCs w:val="24"/>
              </w:rPr>
            </w:pPr>
          </w:p>
        </w:tc>
        <w:tc>
          <w:tcPr>
            <w:tcW w:w="657" w:type="pct"/>
            <w:vMerge/>
            <w:vAlign w:val="center"/>
          </w:tcPr>
          <w:p w:rsidR="005D7539" w:rsidRPr="005D7539" w:rsidRDefault="005D7539" w:rsidP="005D7539">
            <w:pPr>
              <w:suppressAutoHyphens/>
              <w:ind w:left="-144" w:right="-30"/>
              <w:jc w:val="center"/>
              <w:rPr>
                <w:sz w:val="24"/>
                <w:szCs w:val="24"/>
              </w:rPr>
            </w:pP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муниципальный бюджет</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3820,0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3820,0</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rPr>
            </w:pPr>
            <w:r w:rsidRPr="005D7539">
              <w:rPr>
                <w:sz w:val="24"/>
                <w:szCs w:val="24"/>
              </w:rPr>
              <w:lastRenderedPageBreak/>
              <w:t>20.1.Благоустройство территорий общеобразовательных учреждений</w:t>
            </w:r>
          </w:p>
        </w:tc>
        <w:tc>
          <w:tcPr>
            <w:tcW w:w="657" w:type="pct"/>
            <w:vAlign w:val="center"/>
          </w:tcPr>
          <w:p w:rsidR="005D7539" w:rsidRPr="005D7539" w:rsidRDefault="005D7539" w:rsidP="005D7539">
            <w:pPr>
              <w:suppressAutoHyphens/>
              <w:ind w:left="-144" w:right="-30"/>
              <w:jc w:val="center"/>
              <w:rPr>
                <w:sz w:val="24"/>
                <w:szCs w:val="24"/>
              </w:rPr>
            </w:pPr>
            <w:r w:rsidRPr="005D7539">
              <w:rPr>
                <w:sz w:val="24"/>
                <w:szCs w:val="24"/>
              </w:rPr>
              <w:t>Администрация Татищевского муниципального района</w:t>
            </w:r>
          </w:p>
          <w:p w:rsidR="005D7539" w:rsidRPr="005D7539" w:rsidRDefault="005D7539" w:rsidP="005D7539">
            <w:pPr>
              <w:suppressAutoHyphens/>
              <w:snapToGrid w:val="0"/>
              <w:ind w:left="-107" w:right="-109"/>
              <w:jc w:val="center"/>
              <w:rPr>
                <w:sz w:val="24"/>
                <w:szCs w:val="24"/>
                <w:lang w:eastAsia="zh-CN"/>
              </w:rPr>
            </w:pPr>
            <w:r w:rsidRPr="005D7539">
              <w:rPr>
                <w:sz w:val="24"/>
                <w:szCs w:val="24"/>
                <w:lang w:eastAsia="zh-CN"/>
              </w:rPr>
              <w:t>(по согласованию)</w:t>
            </w:r>
          </w:p>
          <w:p w:rsidR="005D7539" w:rsidRPr="005D7539" w:rsidRDefault="005D7539" w:rsidP="005D7539">
            <w:pPr>
              <w:suppressAutoHyphens/>
              <w:ind w:left="-144" w:right="-30"/>
              <w:jc w:val="center"/>
              <w:rPr>
                <w:sz w:val="24"/>
                <w:szCs w:val="24"/>
              </w:rPr>
            </w:pPr>
            <w:r w:rsidRPr="005D7539">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5D7539" w:rsidRDefault="005D7539" w:rsidP="00470CF6">
            <w:pPr>
              <w:suppressAutoHyphens/>
              <w:ind w:left="-106" w:right="-110"/>
              <w:jc w:val="center"/>
              <w:rPr>
                <w:sz w:val="24"/>
                <w:szCs w:val="24"/>
                <w:lang w:eastAsia="zh-CN"/>
              </w:rPr>
            </w:pPr>
            <w:r w:rsidRPr="005D7539">
              <w:rPr>
                <w:sz w:val="24"/>
                <w:szCs w:val="24"/>
                <w:lang w:eastAsia="zh-CN"/>
              </w:rPr>
              <w:t>областной бюджет (прогнозно)</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1200,0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1200,0</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r w:rsidR="005D7539" w:rsidRPr="005D7539" w:rsidTr="005D7539">
        <w:trPr>
          <w:trHeight w:val="325"/>
        </w:trPr>
        <w:tc>
          <w:tcPr>
            <w:tcW w:w="1185" w:type="pct"/>
            <w:vAlign w:val="center"/>
          </w:tcPr>
          <w:p w:rsidR="005D7539" w:rsidRPr="005D7539" w:rsidRDefault="005D7539" w:rsidP="005D7539">
            <w:pPr>
              <w:suppressAutoHyphens/>
              <w:jc w:val="center"/>
              <w:rPr>
                <w:sz w:val="24"/>
                <w:szCs w:val="24"/>
              </w:rPr>
            </w:pPr>
            <w:r w:rsidRPr="005D7539">
              <w:rPr>
                <w:sz w:val="24"/>
                <w:szCs w:val="24"/>
              </w:rPr>
              <w:t>20.2.Выполнение работ по благоустройству и озеленению территорий общеобразовательных учреждений</w:t>
            </w:r>
          </w:p>
        </w:tc>
        <w:tc>
          <w:tcPr>
            <w:tcW w:w="657" w:type="pct"/>
            <w:vAlign w:val="center"/>
          </w:tcPr>
          <w:p w:rsidR="005D7539" w:rsidRPr="00470CF6" w:rsidRDefault="005D7539" w:rsidP="005D7539">
            <w:pPr>
              <w:suppressAutoHyphens/>
              <w:ind w:left="-144" w:right="-30"/>
              <w:jc w:val="center"/>
              <w:rPr>
                <w:sz w:val="24"/>
                <w:szCs w:val="24"/>
              </w:rPr>
            </w:pPr>
            <w:r w:rsidRPr="00470CF6">
              <w:rPr>
                <w:sz w:val="24"/>
                <w:szCs w:val="24"/>
              </w:rPr>
              <w:t>Администрация Татищевского муниципального района</w:t>
            </w:r>
          </w:p>
          <w:p w:rsidR="005D7539" w:rsidRPr="00470CF6" w:rsidRDefault="005D7539" w:rsidP="005D7539">
            <w:pPr>
              <w:suppressAutoHyphens/>
              <w:snapToGrid w:val="0"/>
              <w:ind w:left="-107" w:right="-109"/>
              <w:jc w:val="center"/>
              <w:rPr>
                <w:sz w:val="24"/>
                <w:szCs w:val="24"/>
                <w:lang w:eastAsia="zh-CN"/>
              </w:rPr>
            </w:pPr>
            <w:r w:rsidRPr="00470CF6">
              <w:rPr>
                <w:sz w:val="24"/>
                <w:szCs w:val="24"/>
                <w:lang w:eastAsia="zh-CN"/>
              </w:rPr>
              <w:t>(по согласованию)</w:t>
            </w:r>
          </w:p>
          <w:p w:rsidR="005D7539" w:rsidRPr="00470CF6" w:rsidRDefault="005D7539" w:rsidP="005D7539">
            <w:pPr>
              <w:suppressAutoHyphens/>
              <w:ind w:left="-144" w:right="-30"/>
              <w:jc w:val="center"/>
              <w:rPr>
                <w:sz w:val="24"/>
                <w:szCs w:val="24"/>
              </w:rPr>
            </w:pPr>
            <w:r w:rsidRPr="00470CF6">
              <w:rPr>
                <w:sz w:val="24"/>
                <w:szCs w:val="24"/>
                <w:lang w:eastAsia="zh-CN"/>
              </w:rPr>
              <w:t>управление образования муниципальные общеобразовательные учреждения</w:t>
            </w:r>
          </w:p>
        </w:tc>
        <w:tc>
          <w:tcPr>
            <w:tcW w:w="526" w:type="pct"/>
            <w:vAlign w:val="center"/>
          </w:tcPr>
          <w:p w:rsidR="005D7539" w:rsidRPr="00470CF6" w:rsidRDefault="005D7539" w:rsidP="00470CF6">
            <w:pPr>
              <w:suppressAutoHyphens/>
              <w:ind w:left="-106" w:right="-110"/>
              <w:jc w:val="center"/>
              <w:rPr>
                <w:sz w:val="24"/>
                <w:szCs w:val="24"/>
                <w:lang w:eastAsia="zh-CN"/>
              </w:rPr>
            </w:pPr>
            <w:r w:rsidRPr="00470CF6">
              <w:rPr>
                <w:sz w:val="24"/>
                <w:szCs w:val="24"/>
                <w:lang w:eastAsia="zh-CN"/>
              </w:rPr>
              <w:t>муниципальный бюджет</w:t>
            </w:r>
          </w:p>
        </w:tc>
        <w:tc>
          <w:tcPr>
            <w:tcW w:w="439" w:type="pct"/>
            <w:vAlign w:val="center"/>
          </w:tcPr>
          <w:p w:rsidR="005D7539" w:rsidRPr="005D7539" w:rsidRDefault="005D7539" w:rsidP="005D7539">
            <w:pPr>
              <w:suppressAutoHyphens/>
              <w:jc w:val="center"/>
              <w:rPr>
                <w:sz w:val="24"/>
                <w:szCs w:val="24"/>
                <w:lang w:eastAsia="zh-CN"/>
              </w:rPr>
            </w:pPr>
            <w:r w:rsidRPr="005D7539">
              <w:rPr>
                <w:sz w:val="24"/>
                <w:szCs w:val="24"/>
                <w:lang w:eastAsia="zh-CN"/>
              </w:rPr>
              <w:t>3820,0</w:t>
            </w:r>
          </w:p>
        </w:tc>
        <w:tc>
          <w:tcPr>
            <w:tcW w:w="350" w:type="pct"/>
            <w:vAlign w:val="center"/>
          </w:tcPr>
          <w:p w:rsidR="005D7539" w:rsidRPr="005D7539" w:rsidRDefault="005D7539" w:rsidP="005D7539">
            <w:pPr>
              <w:suppressAutoHyphens/>
              <w:snapToGrid w:val="0"/>
              <w:ind w:left="-108" w:right="-103"/>
              <w:jc w:val="center"/>
              <w:rPr>
                <w:bCs/>
                <w:sz w:val="24"/>
                <w:szCs w:val="24"/>
                <w:lang w:eastAsia="zh-CN"/>
              </w:rPr>
            </w:pPr>
          </w:p>
        </w:tc>
        <w:tc>
          <w:tcPr>
            <w:tcW w:w="351"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15" w:right="-109"/>
              <w:jc w:val="center"/>
              <w:rPr>
                <w:sz w:val="24"/>
                <w:szCs w:val="24"/>
                <w:lang w:eastAsia="zh-CN"/>
              </w:rPr>
            </w:pPr>
            <w:r w:rsidRPr="005D7539">
              <w:rPr>
                <w:sz w:val="24"/>
                <w:szCs w:val="24"/>
                <w:lang w:eastAsia="zh-CN"/>
              </w:rPr>
              <w:t>3820,0</w:t>
            </w:r>
          </w:p>
        </w:tc>
        <w:tc>
          <w:tcPr>
            <w:tcW w:w="307" w:type="pct"/>
            <w:vAlign w:val="center"/>
          </w:tcPr>
          <w:p w:rsidR="005D7539" w:rsidRPr="005D7539" w:rsidRDefault="005D7539" w:rsidP="005D7539">
            <w:pPr>
              <w:suppressAutoHyphens/>
              <w:jc w:val="center"/>
              <w:rPr>
                <w:sz w:val="24"/>
                <w:szCs w:val="24"/>
                <w:lang w:eastAsia="zh-CN"/>
              </w:rPr>
            </w:pPr>
          </w:p>
        </w:tc>
        <w:tc>
          <w:tcPr>
            <w:tcW w:w="307" w:type="pct"/>
            <w:vAlign w:val="center"/>
          </w:tcPr>
          <w:p w:rsidR="005D7539" w:rsidRPr="005D7539" w:rsidRDefault="005D7539" w:rsidP="005D7539">
            <w:pPr>
              <w:suppressAutoHyphens/>
              <w:snapToGrid w:val="0"/>
              <w:ind w:left="-134" w:right="-108"/>
              <w:jc w:val="center"/>
              <w:rPr>
                <w:sz w:val="24"/>
                <w:szCs w:val="24"/>
                <w:lang w:eastAsia="zh-CN"/>
              </w:rPr>
            </w:pPr>
          </w:p>
        </w:tc>
        <w:tc>
          <w:tcPr>
            <w:tcW w:w="306" w:type="pct"/>
            <w:vAlign w:val="center"/>
          </w:tcPr>
          <w:p w:rsidR="005D7539" w:rsidRPr="005D7539" w:rsidRDefault="005D7539" w:rsidP="005D7539">
            <w:pPr>
              <w:suppressAutoHyphens/>
              <w:snapToGrid w:val="0"/>
              <w:ind w:left="-110" w:right="-107"/>
              <w:jc w:val="center"/>
              <w:rPr>
                <w:sz w:val="24"/>
                <w:szCs w:val="24"/>
                <w:lang w:eastAsia="zh-CN"/>
              </w:rPr>
            </w:pPr>
          </w:p>
        </w:tc>
        <w:tc>
          <w:tcPr>
            <w:tcW w:w="264" w:type="pct"/>
            <w:vAlign w:val="center"/>
          </w:tcPr>
          <w:p w:rsidR="005D7539" w:rsidRPr="005D7539" w:rsidRDefault="005D7539" w:rsidP="005D7539">
            <w:pPr>
              <w:suppressAutoHyphens/>
              <w:snapToGrid w:val="0"/>
              <w:ind w:left="-109" w:right="-80"/>
              <w:rPr>
                <w:sz w:val="24"/>
                <w:szCs w:val="24"/>
                <w:lang w:eastAsia="zh-CN"/>
              </w:rPr>
            </w:pPr>
          </w:p>
        </w:tc>
      </w:tr>
    </w:tbl>
    <w:p w:rsidR="005D7539" w:rsidRPr="005D7539" w:rsidRDefault="005D7539" w:rsidP="005D7539">
      <w:pPr>
        <w:rPr>
          <w:color w:val="000000"/>
          <w:szCs w:val="28"/>
          <w:u w:val="single"/>
        </w:rPr>
      </w:pPr>
    </w:p>
    <w:p w:rsidR="00167BE0" w:rsidRPr="00167BE0" w:rsidRDefault="00167BE0" w:rsidP="005D7539">
      <w:pPr>
        <w:suppressAutoHyphens/>
        <w:jc w:val="center"/>
        <w:rPr>
          <w:szCs w:val="28"/>
          <w:lang w:eastAsia="zh-CN"/>
        </w:rPr>
      </w:pPr>
    </w:p>
    <w:sectPr w:rsidR="00167BE0" w:rsidRPr="00167BE0" w:rsidSect="005D7539">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39" w:rsidRDefault="005F2639" w:rsidP="0069478B">
      <w:r>
        <w:separator/>
      </w:r>
    </w:p>
  </w:endnote>
  <w:endnote w:type="continuationSeparator" w:id="0">
    <w:p w:rsidR="005F2639" w:rsidRDefault="005F263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39" w:rsidRDefault="005F2639" w:rsidP="0069478B">
      <w:r>
        <w:separator/>
      </w:r>
    </w:p>
  </w:footnote>
  <w:footnote w:type="continuationSeparator" w:id="0">
    <w:p w:rsidR="005F2639" w:rsidRDefault="005F263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5D7539" w:rsidRDefault="005D7539">
        <w:pPr>
          <w:pStyle w:val="a5"/>
          <w:jc w:val="center"/>
        </w:pPr>
        <w:r>
          <w:fldChar w:fldCharType="begin"/>
        </w:r>
        <w:r>
          <w:instrText>PAGE</w:instrText>
        </w:r>
        <w:r>
          <w:fldChar w:fldCharType="separate"/>
        </w:r>
        <w:r w:rsidR="0028617C">
          <w:rPr>
            <w:noProof/>
          </w:rPr>
          <w:t>3</w:t>
        </w:r>
        <w:r>
          <w:fldChar w:fldCharType="end"/>
        </w:r>
      </w:p>
      <w:p w:rsidR="005D7539" w:rsidRDefault="005F2639">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39" w:rsidRDefault="005D7539">
    <w:pPr>
      <w:pStyle w:val="a5"/>
      <w:jc w:val="center"/>
    </w:pPr>
  </w:p>
  <w:p w:rsidR="005D7539" w:rsidRDefault="005D75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56655C"/>
    <w:multiLevelType w:val="hybridMultilevel"/>
    <w:tmpl w:val="EFD67EA4"/>
    <w:lvl w:ilvl="0" w:tplc="47144C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653A78"/>
    <w:multiLevelType w:val="multilevel"/>
    <w:tmpl w:val="948C36A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0451EB"/>
    <w:multiLevelType w:val="multilevel"/>
    <w:tmpl w:val="838AD9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1"/>
  </w:num>
  <w:num w:numId="2">
    <w:abstractNumId w:val="9"/>
  </w:num>
  <w:num w:numId="3">
    <w:abstractNumId w:val="22"/>
  </w:num>
  <w:num w:numId="4">
    <w:abstractNumId w:val="10"/>
  </w:num>
  <w:num w:numId="5">
    <w:abstractNumId w:val="26"/>
  </w:num>
  <w:num w:numId="6">
    <w:abstractNumId w:val="20"/>
  </w:num>
  <w:num w:numId="7">
    <w:abstractNumId w:val="0"/>
  </w:num>
  <w:num w:numId="8">
    <w:abstractNumId w:val="17"/>
  </w:num>
  <w:num w:numId="9">
    <w:abstractNumId w:val="18"/>
  </w:num>
  <w:num w:numId="10">
    <w:abstractNumId w:val="16"/>
  </w:num>
  <w:num w:numId="11">
    <w:abstractNumId w:val="11"/>
  </w:num>
  <w:num w:numId="12">
    <w:abstractNumId w:val="12"/>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3"/>
  </w:num>
  <w:num w:numId="20">
    <w:abstractNumId w:val="1"/>
  </w:num>
  <w:num w:numId="21">
    <w:abstractNumId w:val="2"/>
  </w:num>
  <w:num w:numId="22">
    <w:abstractNumId w:val="13"/>
  </w:num>
  <w:num w:numId="23">
    <w:abstractNumId w:val="19"/>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65943"/>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05C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67BE0"/>
    <w:rsid w:val="00174CB6"/>
    <w:rsid w:val="00174D2D"/>
    <w:rsid w:val="00181C31"/>
    <w:rsid w:val="00182393"/>
    <w:rsid w:val="001957B7"/>
    <w:rsid w:val="0019680B"/>
    <w:rsid w:val="001A349B"/>
    <w:rsid w:val="001B3A20"/>
    <w:rsid w:val="001B464C"/>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8617C"/>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566E3"/>
    <w:rsid w:val="00461734"/>
    <w:rsid w:val="0046188C"/>
    <w:rsid w:val="00462408"/>
    <w:rsid w:val="00465B5C"/>
    <w:rsid w:val="00467B31"/>
    <w:rsid w:val="00470CF6"/>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D7539"/>
    <w:rsid w:val="005E0BE7"/>
    <w:rsid w:val="005E25ED"/>
    <w:rsid w:val="005E2A5B"/>
    <w:rsid w:val="005E2BF0"/>
    <w:rsid w:val="005F11EF"/>
    <w:rsid w:val="005F2639"/>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18E8"/>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99"/>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30">
    <w:name w:val="Основной текст с отступом 313"/>
    <w:basedOn w:val="a"/>
    <w:uiPriority w:val="99"/>
    <w:rsid w:val="005D7539"/>
    <w:pPr>
      <w:spacing w:after="120"/>
      <w:ind w:left="283"/>
    </w:pPr>
    <w:rPr>
      <w:sz w:val="16"/>
      <w:szCs w:val="16"/>
      <w:lang w:eastAsia="zh-CN"/>
    </w:rPr>
  </w:style>
  <w:style w:type="paragraph" w:customStyle="1" w:styleId="140">
    <w:name w:val="Знак Знак Знак1 Знак4"/>
    <w:basedOn w:val="a"/>
    <w:uiPriority w:val="99"/>
    <w:rsid w:val="005D7539"/>
    <w:pPr>
      <w:spacing w:after="160" w:line="240" w:lineRule="exact"/>
    </w:pPr>
    <w:rPr>
      <w:rFonts w:ascii="Verdana" w:hAnsi="Verdana" w:cs="Verdana"/>
      <w:sz w:val="20"/>
      <w:lang w:val="en-US" w:eastAsia="en-US"/>
    </w:rPr>
  </w:style>
  <w:style w:type="paragraph" w:customStyle="1" w:styleId="3131">
    <w:name w:val="Основной текст 313"/>
    <w:basedOn w:val="a"/>
    <w:uiPriority w:val="99"/>
    <w:rsid w:val="005D7539"/>
    <w:pPr>
      <w:spacing w:after="120"/>
    </w:pPr>
    <w:rPr>
      <w:sz w:val="16"/>
      <w:szCs w:val="16"/>
      <w:lang w:eastAsia="zh-CN"/>
    </w:rPr>
  </w:style>
  <w:style w:type="character" w:customStyle="1" w:styleId="62">
    <w:name w:val="Знак6"/>
    <w:uiPriority w:val="99"/>
    <w:rsid w:val="005D7539"/>
    <w:rPr>
      <w:rFonts w:ascii="Cambria" w:hAnsi="Cambria" w:cs="Cambria"/>
      <w:b/>
      <w:bCs/>
      <w:kern w:val="32"/>
      <w:sz w:val="32"/>
      <w:szCs w:val="32"/>
    </w:rPr>
  </w:style>
  <w:style w:type="paragraph" w:customStyle="1" w:styleId="4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D7539"/>
    <w:pPr>
      <w:spacing w:after="160" w:line="240" w:lineRule="exact"/>
    </w:pPr>
    <w:rPr>
      <w:rFonts w:ascii="Verdana" w:hAnsi="Verdana" w:cs="Verdana"/>
      <w:sz w:val="20"/>
      <w:lang w:val="en-US" w:eastAsia="en-US"/>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4"/>
    <w:basedOn w:val="a"/>
    <w:uiPriority w:val="99"/>
    <w:rsid w:val="005D7539"/>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5D7539"/>
    <w:pPr>
      <w:spacing w:after="120"/>
      <w:ind w:left="283"/>
    </w:pPr>
    <w:rPr>
      <w:sz w:val="16"/>
      <w:szCs w:val="16"/>
      <w:lang w:eastAsia="zh-CN"/>
    </w:rPr>
  </w:style>
  <w:style w:type="paragraph" w:customStyle="1" w:styleId="130">
    <w:name w:val="Знак Знак Знак1 Знак3"/>
    <w:basedOn w:val="a"/>
    <w:uiPriority w:val="99"/>
    <w:rsid w:val="005D7539"/>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5D7539"/>
    <w:pPr>
      <w:spacing w:after="120"/>
    </w:pPr>
    <w:rPr>
      <w:sz w:val="16"/>
      <w:szCs w:val="16"/>
      <w:lang w:eastAsia="zh-CN"/>
    </w:rPr>
  </w:style>
  <w:style w:type="character" w:customStyle="1" w:styleId="52">
    <w:name w:val="Знак5"/>
    <w:uiPriority w:val="99"/>
    <w:rsid w:val="005D7539"/>
    <w:rPr>
      <w:rFonts w:ascii="Cambria" w:hAnsi="Cambria" w:cs="Cambria"/>
      <w:b/>
      <w:bCs/>
      <w:kern w:val="32"/>
      <w:sz w:val="32"/>
      <w:szCs w:val="32"/>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D7539"/>
    <w:pPr>
      <w:spacing w:after="160" w:line="240" w:lineRule="exact"/>
    </w:pPr>
    <w:rPr>
      <w:rFonts w:ascii="Verdana" w:hAnsi="Verdana" w:cs="Verdana"/>
      <w:sz w:val="20"/>
      <w:lang w:val="en-US"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5D7539"/>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5D7539"/>
    <w:pPr>
      <w:spacing w:after="120"/>
      <w:ind w:left="283"/>
    </w:pPr>
    <w:rPr>
      <w:sz w:val="16"/>
      <w:szCs w:val="16"/>
      <w:lang w:eastAsia="zh-CN"/>
    </w:rPr>
  </w:style>
  <w:style w:type="paragraph" w:customStyle="1" w:styleId="38">
    <w:name w:val="Без интервала3"/>
    <w:uiPriority w:val="99"/>
    <w:rsid w:val="005D7539"/>
    <w:pPr>
      <w:suppressAutoHyphens/>
    </w:pPr>
    <w:rPr>
      <w:rFonts w:ascii="Calibri" w:hAnsi="Calibri" w:cs="Calibri"/>
      <w:sz w:val="22"/>
      <w:szCs w:val="22"/>
      <w:lang w:eastAsia="zh-CN"/>
    </w:rPr>
  </w:style>
  <w:style w:type="paragraph" w:customStyle="1" w:styleId="120">
    <w:name w:val="Знак Знак Знак1 Знак2"/>
    <w:basedOn w:val="a"/>
    <w:uiPriority w:val="99"/>
    <w:rsid w:val="005D7539"/>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5D7539"/>
    <w:pPr>
      <w:spacing w:after="120"/>
    </w:pPr>
    <w:rPr>
      <w:sz w:val="16"/>
      <w:szCs w:val="16"/>
      <w:lang w:eastAsia="zh-CN"/>
    </w:rPr>
  </w:style>
  <w:style w:type="character" w:customStyle="1" w:styleId="44">
    <w:name w:val="Знак4"/>
    <w:uiPriority w:val="99"/>
    <w:rsid w:val="005D7539"/>
    <w:rPr>
      <w:rFonts w:ascii="Cambria" w:hAnsi="Cambria" w:cs="Cambria"/>
      <w:b/>
      <w:bCs/>
      <w:kern w:val="32"/>
      <w:sz w:val="32"/>
      <w:szCs w:val="32"/>
    </w:rPr>
  </w:style>
  <w:style w:type="paragraph" w:customStyle="1" w:styleId="39">
    <w:name w:val="Абзац списка3"/>
    <w:basedOn w:val="a"/>
    <w:uiPriority w:val="99"/>
    <w:rsid w:val="005D7539"/>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D7539"/>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5D7539"/>
    <w:pPr>
      <w:spacing w:after="160" w:line="240" w:lineRule="exact"/>
    </w:pPr>
    <w:rPr>
      <w:rFonts w:ascii="Verdana" w:hAnsi="Verdana" w:cs="Verdana"/>
      <w:sz w:val="20"/>
      <w:lang w:val="en-US" w:eastAsia="zh-CN"/>
    </w:rPr>
  </w:style>
  <w:style w:type="character" w:customStyle="1" w:styleId="1e">
    <w:name w:val="Замещающий текст1"/>
    <w:uiPriority w:val="99"/>
    <w:semiHidden/>
    <w:rsid w:val="005D7539"/>
    <w:rPr>
      <w:color w:val="808080"/>
    </w:rPr>
  </w:style>
  <w:style w:type="character" w:customStyle="1" w:styleId="WW8Num7z0">
    <w:name w:val="WW8Num7z0"/>
    <w:uiPriority w:val="99"/>
    <w:rsid w:val="005D7539"/>
    <w:rPr>
      <w:rFonts w:ascii="Symbol" w:hAnsi="Symbol" w:cs="Symbol"/>
    </w:rPr>
  </w:style>
  <w:style w:type="character" w:customStyle="1" w:styleId="WW8Num8z0">
    <w:name w:val="WW8Num8z0"/>
    <w:uiPriority w:val="99"/>
    <w:rsid w:val="005D7539"/>
    <w:rPr>
      <w:rFonts w:ascii="Symbol" w:hAnsi="Symbol" w:cs="Symbol"/>
    </w:rPr>
  </w:style>
  <w:style w:type="character" w:customStyle="1" w:styleId="WW8Num9z0">
    <w:name w:val="WW8Num9z0"/>
    <w:uiPriority w:val="99"/>
    <w:rsid w:val="005D7539"/>
    <w:rPr>
      <w:rFonts w:eastAsia="SimSun"/>
    </w:rPr>
  </w:style>
  <w:style w:type="character" w:customStyle="1" w:styleId="WW8Num10z3">
    <w:name w:val="WW8Num10z3"/>
    <w:uiPriority w:val="99"/>
    <w:rsid w:val="005D7539"/>
  </w:style>
  <w:style w:type="character" w:customStyle="1" w:styleId="WW8Num10z4">
    <w:name w:val="WW8Num10z4"/>
    <w:uiPriority w:val="99"/>
    <w:rsid w:val="005D7539"/>
  </w:style>
  <w:style w:type="character" w:customStyle="1" w:styleId="WW8Num10z5">
    <w:name w:val="WW8Num10z5"/>
    <w:uiPriority w:val="99"/>
    <w:rsid w:val="005D7539"/>
  </w:style>
  <w:style w:type="character" w:customStyle="1" w:styleId="WW8Num10z6">
    <w:name w:val="WW8Num10z6"/>
    <w:uiPriority w:val="99"/>
    <w:rsid w:val="005D7539"/>
  </w:style>
  <w:style w:type="character" w:customStyle="1" w:styleId="WW8Num10z7">
    <w:name w:val="WW8Num10z7"/>
    <w:uiPriority w:val="99"/>
    <w:rsid w:val="005D7539"/>
  </w:style>
  <w:style w:type="character" w:customStyle="1" w:styleId="WW8Num10z8">
    <w:name w:val="WW8Num10z8"/>
    <w:uiPriority w:val="99"/>
    <w:rsid w:val="005D7539"/>
  </w:style>
  <w:style w:type="paragraph" w:customStyle="1" w:styleId="220">
    <w:name w:val="Основной текст с отступом 22"/>
    <w:basedOn w:val="a"/>
    <w:uiPriority w:val="99"/>
    <w:rsid w:val="005D7539"/>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5D7539"/>
    <w:pPr>
      <w:spacing w:after="120"/>
      <w:ind w:left="283"/>
    </w:pPr>
    <w:rPr>
      <w:sz w:val="16"/>
      <w:szCs w:val="16"/>
      <w:lang w:eastAsia="zh-CN"/>
    </w:rPr>
  </w:style>
  <w:style w:type="paragraph" w:customStyle="1" w:styleId="221">
    <w:name w:val="Основной текст 22"/>
    <w:basedOn w:val="a"/>
    <w:uiPriority w:val="99"/>
    <w:rsid w:val="005D7539"/>
    <w:pPr>
      <w:overflowPunct w:val="0"/>
      <w:autoSpaceDE w:val="0"/>
      <w:ind w:right="43"/>
      <w:jc w:val="both"/>
      <w:textAlignment w:val="baseline"/>
    </w:pPr>
    <w:rPr>
      <w:szCs w:val="28"/>
      <w:lang w:eastAsia="zh-CN"/>
    </w:rPr>
  </w:style>
  <w:style w:type="paragraph" w:customStyle="1" w:styleId="330">
    <w:name w:val="Основной текст с отступом 33"/>
    <w:basedOn w:val="a"/>
    <w:uiPriority w:val="99"/>
    <w:rsid w:val="005D7539"/>
    <w:pPr>
      <w:overflowPunct w:val="0"/>
      <w:autoSpaceDE w:val="0"/>
      <w:spacing w:after="120"/>
      <w:ind w:left="283"/>
      <w:textAlignment w:val="baseline"/>
    </w:pPr>
    <w:rPr>
      <w:sz w:val="16"/>
      <w:szCs w:val="16"/>
      <w:lang w:eastAsia="zh-CN"/>
    </w:rPr>
  </w:style>
  <w:style w:type="paragraph" w:customStyle="1" w:styleId="321">
    <w:name w:val="Основной текст 32"/>
    <w:basedOn w:val="a"/>
    <w:uiPriority w:val="99"/>
    <w:rsid w:val="005D7539"/>
    <w:pPr>
      <w:overflowPunct w:val="0"/>
      <w:autoSpaceDE w:val="0"/>
      <w:jc w:val="center"/>
      <w:textAlignment w:val="baseline"/>
    </w:pPr>
    <w:rPr>
      <w:sz w:val="32"/>
      <w:szCs w:val="32"/>
      <w:lang w:eastAsia="zh-CN"/>
    </w:rPr>
  </w:style>
  <w:style w:type="paragraph" w:customStyle="1" w:styleId="111">
    <w:name w:val="Знак Знак Знак1 Знак1"/>
    <w:basedOn w:val="a"/>
    <w:uiPriority w:val="99"/>
    <w:rsid w:val="005D7539"/>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5D7539"/>
    <w:pPr>
      <w:spacing w:after="120"/>
    </w:pPr>
    <w:rPr>
      <w:sz w:val="16"/>
      <w:szCs w:val="16"/>
      <w:lang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539"/>
    <w:pPr>
      <w:spacing w:after="160" w:line="240" w:lineRule="exact"/>
    </w:pPr>
    <w:rPr>
      <w:rFonts w:ascii="Verdana" w:hAnsi="Verdana" w:cs="Verdana"/>
      <w:sz w:val="20"/>
      <w:lang w:val="en-US" w:eastAsia="zh-CN"/>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539"/>
    <w:pPr>
      <w:spacing w:after="160" w:line="240" w:lineRule="exact"/>
    </w:pPr>
    <w:rPr>
      <w:rFonts w:ascii="Verdana" w:hAnsi="Verdana" w:cs="Verdana"/>
      <w:sz w:val="20"/>
      <w:lang w:val="en-US" w:eastAsia="zh-CN"/>
    </w:rPr>
  </w:style>
  <w:style w:type="paragraph" w:customStyle="1" w:styleId="3a">
    <w:name w:val="Знак3"/>
    <w:basedOn w:val="a"/>
    <w:uiPriority w:val="99"/>
    <w:rsid w:val="005D7539"/>
    <w:pPr>
      <w:spacing w:after="160" w:line="240" w:lineRule="exact"/>
    </w:pPr>
    <w:rPr>
      <w:rFonts w:ascii="Verdana" w:hAnsi="Verdana" w:cs="Verdana"/>
      <w:sz w:val="20"/>
      <w:lang w:val="en-US" w:eastAsia="zh-CN"/>
    </w:rPr>
  </w:style>
  <w:style w:type="character" w:customStyle="1" w:styleId="2f1">
    <w:name w:val="Основной текст (2)_"/>
    <w:basedOn w:val="a2"/>
    <w:link w:val="213"/>
    <w:uiPriority w:val="99"/>
    <w:locked/>
    <w:rsid w:val="005D7539"/>
    <w:rPr>
      <w:sz w:val="18"/>
      <w:szCs w:val="18"/>
      <w:shd w:val="clear" w:color="auto" w:fill="FFFFFF"/>
    </w:rPr>
  </w:style>
  <w:style w:type="paragraph" w:customStyle="1" w:styleId="213">
    <w:name w:val="Основной текст (2)1"/>
    <w:basedOn w:val="a"/>
    <w:link w:val="2f1"/>
    <w:uiPriority w:val="99"/>
    <w:rsid w:val="005D7539"/>
    <w:pPr>
      <w:widowControl w:val="0"/>
      <w:shd w:val="clear" w:color="auto" w:fill="FFFFFF"/>
      <w:spacing w:before="60" w:after="60" w:line="240" w:lineRule="atLeas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99"/>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30">
    <w:name w:val="Основной текст с отступом 313"/>
    <w:basedOn w:val="a"/>
    <w:uiPriority w:val="99"/>
    <w:rsid w:val="005D7539"/>
    <w:pPr>
      <w:spacing w:after="120"/>
      <w:ind w:left="283"/>
    </w:pPr>
    <w:rPr>
      <w:sz w:val="16"/>
      <w:szCs w:val="16"/>
      <w:lang w:eastAsia="zh-CN"/>
    </w:rPr>
  </w:style>
  <w:style w:type="paragraph" w:customStyle="1" w:styleId="140">
    <w:name w:val="Знак Знак Знак1 Знак4"/>
    <w:basedOn w:val="a"/>
    <w:uiPriority w:val="99"/>
    <w:rsid w:val="005D7539"/>
    <w:pPr>
      <w:spacing w:after="160" w:line="240" w:lineRule="exact"/>
    </w:pPr>
    <w:rPr>
      <w:rFonts w:ascii="Verdana" w:hAnsi="Verdana" w:cs="Verdana"/>
      <w:sz w:val="20"/>
      <w:lang w:val="en-US" w:eastAsia="en-US"/>
    </w:rPr>
  </w:style>
  <w:style w:type="paragraph" w:customStyle="1" w:styleId="3131">
    <w:name w:val="Основной текст 313"/>
    <w:basedOn w:val="a"/>
    <w:uiPriority w:val="99"/>
    <w:rsid w:val="005D7539"/>
    <w:pPr>
      <w:spacing w:after="120"/>
    </w:pPr>
    <w:rPr>
      <w:sz w:val="16"/>
      <w:szCs w:val="16"/>
      <w:lang w:eastAsia="zh-CN"/>
    </w:rPr>
  </w:style>
  <w:style w:type="character" w:customStyle="1" w:styleId="62">
    <w:name w:val="Знак6"/>
    <w:uiPriority w:val="99"/>
    <w:rsid w:val="005D7539"/>
    <w:rPr>
      <w:rFonts w:ascii="Cambria" w:hAnsi="Cambria" w:cs="Cambria"/>
      <w:b/>
      <w:bCs/>
      <w:kern w:val="32"/>
      <w:sz w:val="32"/>
      <w:szCs w:val="32"/>
    </w:rPr>
  </w:style>
  <w:style w:type="paragraph" w:customStyle="1" w:styleId="4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D7539"/>
    <w:pPr>
      <w:spacing w:after="160" w:line="240" w:lineRule="exact"/>
    </w:pPr>
    <w:rPr>
      <w:rFonts w:ascii="Verdana" w:hAnsi="Verdana" w:cs="Verdana"/>
      <w:sz w:val="20"/>
      <w:lang w:val="en-US" w:eastAsia="en-US"/>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4"/>
    <w:basedOn w:val="a"/>
    <w:uiPriority w:val="99"/>
    <w:rsid w:val="005D7539"/>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5D7539"/>
    <w:pPr>
      <w:spacing w:after="120"/>
      <w:ind w:left="283"/>
    </w:pPr>
    <w:rPr>
      <w:sz w:val="16"/>
      <w:szCs w:val="16"/>
      <w:lang w:eastAsia="zh-CN"/>
    </w:rPr>
  </w:style>
  <w:style w:type="paragraph" w:customStyle="1" w:styleId="130">
    <w:name w:val="Знак Знак Знак1 Знак3"/>
    <w:basedOn w:val="a"/>
    <w:uiPriority w:val="99"/>
    <w:rsid w:val="005D7539"/>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5D7539"/>
    <w:pPr>
      <w:spacing w:after="120"/>
    </w:pPr>
    <w:rPr>
      <w:sz w:val="16"/>
      <w:szCs w:val="16"/>
      <w:lang w:eastAsia="zh-CN"/>
    </w:rPr>
  </w:style>
  <w:style w:type="character" w:customStyle="1" w:styleId="52">
    <w:name w:val="Знак5"/>
    <w:uiPriority w:val="99"/>
    <w:rsid w:val="005D7539"/>
    <w:rPr>
      <w:rFonts w:ascii="Cambria" w:hAnsi="Cambria" w:cs="Cambria"/>
      <w:b/>
      <w:bCs/>
      <w:kern w:val="32"/>
      <w:sz w:val="32"/>
      <w:szCs w:val="32"/>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D7539"/>
    <w:pPr>
      <w:spacing w:after="160" w:line="240" w:lineRule="exact"/>
    </w:pPr>
    <w:rPr>
      <w:rFonts w:ascii="Verdana" w:hAnsi="Verdana" w:cs="Verdana"/>
      <w:sz w:val="20"/>
      <w:lang w:val="en-US"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5D7539"/>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5D7539"/>
    <w:pPr>
      <w:spacing w:after="120"/>
      <w:ind w:left="283"/>
    </w:pPr>
    <w:rPr>
      <w:sz w:val="16"/>
      <w:szCs w:val="16"/>
      <w:lang w:eastAsia="zh-CN"/>
    </w:rPr>
  </w:style>
  <w:style w:type="paragraph" w:customStyle="1" w:styleId="38">
    <w:name w:val="Без интервала3"/>
    <w:uiPriority w:val="99"/>
    <w:rsid w:val="005D7539"/>
    <w:pPr>
      <w:suppressAutoHyphens/>
    </w:pPr>
    <w:rPr>
      <w:rFonts w:ascii="Calibri" w:hAnsi="Calibri" w:cs="Calibri"/>
      <w:sz w:val="22"/>
      <w:szCs w:val="22"/>
      <w:lang w:eastAsia="zh-CN"/>
    </w:rPr>
  </w:style>
  <w:style w:type="paragraph" w:customStyle="1" w:styleId="120">
    <w:name w:val="Знак Знак Знак1 Знак2"/>
    <w:basedOn w:val="a"/>
    <w:uiPriority w:val="99"/>
    <w:rsid w:val="005D7539"/>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5D7539"/>
    <w:pPr>
      <w:spacing w:after="120"/>
    </w:pPr>
    <w:rPr>
      <w:sz w:val="16"/>
      <w:szCs w:val="16"/>
      <w:lang w:eastAsia="zh-CN"/>
    </w:rPr>
  </w:style>
  <w:style w:type="character" w:customStyle="1" w:styleId="44">
    <w:name w:val="Знак4"/>
    <w:uiPriority w:val="99"/>
    <w:rsid w:val="005D7539"/>
    <w:rPr>
      <w:rFonts w:ascii="Cambria" w:hAnsi="Cambria" w:cs="Cambria"/>
      <w:b/>
      <w:bCs/>
      <w:kern w:val="32"/>
      <w:sz w:val="32"/>
      <w:szCs w:val="32"/>
    </w:rPr>
  </w:style>
  <w:style w:type="paragraph" w:customStyle="1" w:styleId="39">
    <w:name w:val="Абзац списка3"/>
    <w:basedOn w:val="a"/>
    <w:uiPriority w:val="99"/>
    <w:rsid w:val="005D7539"/>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D7539"/>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5D7539"/>
    <w:pPr>
      <w:spacing w:after="160" w:line="240" w:lineRule="exact"/>
    </w:pPr>
    <w:rPr>
      <w:rFonts w:ascii="Verdana" w:hAnsi="Verdana" w:cs="Verdana"/>
      <w:sz w:val="20"/>
      <w:lang w:val="en-US" w:eastAsia="zh-CN"/>
    </w:rPr>
  </w:style>
  <w:style w:type="character" w:customStyle="1" w:styleId="1e">
    <w:name w:val="Замещающий текст1"/>
    <w:uiPriority w:val="99"/>
    <w:semiHidden/>
    <w:rsid w:val="005D7539"/>
    <w:rPr>
      <w:color w:val="808080"/>
    </w:rPr>
  </w:style>
  <w:style w:type="character" w:customStyle="1" w:styleId="WW8Num7z0">
    <w:name w:val="WW8Num7z0"/>
    <w:uiPriority w:val="99"/>
    <w:rsid w:val="005D7539"/>
    <w:rPr>
      <w:rFonts w:ascii="Symbol" w:hAnsi="Symbol" w:cs="Symbol"/>
    </w:rPr>
  </w:style>
  <w:style w:type="character" w:customStyle="1" w:styleId="WW8Num8z0">
    <w:name w:val="WW8Num8z0"/>
    <w:uiPriority w:val="99"/>
    <w:rsid w:val="005D7539"/>
    <w:rPr>
      <w:rFonts w:ascii="Symbol" w:hAnsi="Symbol" w:cs="Symbol"/>
    </w:rPr>
  </w:style>
  <w:style w:type="character" w:customStyle="1" w:styleId="WW8Num9z0">
    <w:name w:val="WW8Num9z0"/>
    <w:uiPriority w:val="99"/>
    <w:rsid w:val="005D7539"/>
    <w:rPr>
      <w:rFonts w:eastAsia="SimSun"/>
    </w:rPr>
  </w:style>
  <w:style w:type="character" w:customStyle="1" w:styleId="WW8Num10z3">
    <w:name w:val="WW8Num10z3"/>
    <w:uiPriority w:val="99"/>
    <w:rsid w:val="005D7539"/>
  </w:style>
  <w:style w:type="character" w:customStyle="1" w:styleId="WW8Num10z4">
    <w:name w:val="WW8Num10z4"/>
    <w:uiPriority w:val="99"/>
    <w:rsid w:val="005D7539"/>
  </w:style>
  <w:style w:type="character" w:customStyle="1" w:styleId="WW8Num10z5">
    <w:name w:val="WW8Num10z5"/>
    <w:uiPriority w:val="99"/>
    <w:rsid w:val="005D7539"/>
  </w:style>
  <w:style w:type="character" w:customStyle="1" w:styleId="WW8Num10z6">
    <w:name w:val="WW8Num10z6"/>
    <w:uiPriority w:val="99"/>
    <w:rsid w:val="005D7539"/>
  </w:style>
  <w:style w:type="character" w:customStyle="1" w:styleId="WW8Num10z7">
    <w:name w:val="WW8Num10z7"/>
    <w:uiPriority w:val="99"/>
    <w:rsid w:val="005D7539"/>
  </w:style>
  <w:style w:type="character" w:customStyle="1" w:styleId="WW8Num10z8">
    <w:name w:val="WW8Num10z8"/>
    <w:uiPriority w:val="99"/>
    <w:rsid w:val="005D7539"/>
  </w:style>
  <w:style w:type="paragraph" w:customStyle="1" w:styleId="220">
    <w:name w:val="Основной текст с отступом 22"/>
    <w:basedOn w:val="a"/>
    <w:uiPriority w:val="99"/>
    <w:rsid w:val="005D7539"/>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5D7539"/>
    <w:pPr>
      <w:spacing w:after="120"/>
      <w:ind w:left="283"/>
    </w:pPr>
    <w:rPr>
      <w:sz w:val="16"/>
      <w:szCs w:val="16"/>
      <w:lang w:eastAsia="zh-CN"/>
    </w:rPr>
  </w:style>
  <w:style w:type="paragraph" w:customStyle="1" w:styleId="221">
    <w:name w:val="Основной текст 22"/>
    <w:basedOn w:val="a"/>
    <w:uiPriority w:val="99"/>
    <w:rsid w:val="005D7539"/>
    <w:pPr>
      <w:overflowPunct w:val="0"/>
      <w:autoSpaceDE w:val="0"/>
      <w:ind w:right="43"/>
      <w:jc w:val="both"/>
      <w:textAlignment w:val="baseline"/>
    </w:pPr>
    <w:rPr>
      <w:szCs w:val="28"/>
      <w:lang w:eastAsia="zh-CN"/>
    </w:rPr>
  </w:style>
  <w:style w:type="paragraph" w:customStyle="1" w:styleId="330">
    <w:name w:val="Основной текст с отступом 33"/>
    <w:basedOn w:val="a"/>
    <w:uiPriority w:val="99"/>
    <w:rsid w:val="005D7539"/>
    <w:pPr>
      <w:overflowPunct w:val="0"/>
      <w:autoSpaceDE w:val="0"/>
      <w:spacing w:after="120"/>
      <w:ind w:left="283"/>
      <w:textAlignment w:val="baseline"/>
    </w:pPr>
    <w:rPr>
      <w:sz w:val="16"/>
      <w:szCs w:val="16"/>
      <w:lang w:eastAsia="zh-CN"/>
    </w:rPr>
  </w:style>
  <w:style w:type="paragraph" w:customStyle="1" w:styleId="321">
    <w:name w:val="Основной текст 32"/>
    <w:basedOn w:val="a"/>
    <w:uiPriority w:val="99"/>
    <w:rsid w:val="005D7539"/>
    <w:pPr>
      <w:overflowPunct w:val="0"/>
      <w:autoSpaceDE w:val="0"/>
      <w:jc w:val="center"/>
      <w:textAlignment w:val="baseline"/>
    </w:pPr>
    <w:rPr>
      <w:sz w:val="32"/>
      <w:szCs w:val="32"/>
      <w:lang w:eastAsia="zh-CN"/>
    </w:rPr>
  </w:style>
  <w:style w:type="paragraph" w:customStyle="1" w:styleId="111">
    <w:name w:val="Знак Знак Знак1 Знак1"/>
    <w:basedOn w:val="a"/>
    <w:uiPriority w:val="99"/>
    <w:rsid w:val="005D7539"/>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5D7539"/>
    <w:pPr>
      <w:spacing w:after="120"/>
    </w:pPr>
    <w:rPr>
      <w:sz w:val="16"/>
      <w:szCs w:val="16"/>
      <w:lang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539"/>
    <w:pPr>
      <w:spacing w:after="160" w:line="240" w:lineRule="exact"/>
    </w:pPr>
    <w:rPr>
      <w:rFonts w:ascii="Verdana" w:hAnsi="Verdana" w:cs="Verdana"/>
      <w:sz w:val="20"/>
      <w:lang w:val="en-US" w:eastAsia="zh-CN"/>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539"/>
    <w:pPr>
      <w:spacing w:after="160" w:line="240" w:lineRule="exact"/>
    </w:pPr>
    <w:rPr>
      <w:rFonts w:ascii="Verdana" w:hAnsi="Verdana" w:cs="Verdana"/>
      <w:sz w:val="20"/>
      <w:lang w:val="en-US" w:eastAsia="zh-CN"/>
    </w:rPr>
  </w:style>
  <w:style w:type="paragraph" w:customStyle="1" w:styleId="3a">
    <w:name w:val="Знак3"/>
    <w:basedOn w:val="a"/>
    <w:uiPriority w:val="99"/>
    <w:rsid w:val="005D7539"/>
    <w:pPr>
      <w:spacing w:after="160" w:line="240" w:lineRule="exact"/>
    </w:pPr>
    <w:rPr>
      <w:rFonts w:ascii="Verdana" w:hAnsi="Verdana" w:cs="Verdana"/>
      <w:sz w:val="20"/>
      <w:lang w:val="en-US" w:eastAsia="zh-CN"/>
    </w:rPr>
  </w:style>
  <w:style w:type="character" w:customStyle="1" w:styleId="2f1">
    <w:name w:val="Основной текст (2)_"/>
    <w:basedOn w:val="a2"/>
    <w:link w:val="213"/>
    <w:uiPriority w:val="99"/>
    <w:locked/>
    <w:rsid w:val="005D7539"/>
    <w:rPr>
      <w:sz w:val="18"/>
      <w:szCs w:val="18"/>
      <w:shd w:val="clear" w:color="auto" w:fill="FFFFFF"/>
    </w:rPr>
  </w:style>
  <w:style w:type="paragraph" w:customStyle="1" w:styleId="213">
    <w:name w:val="Основной текст (2)1"/>
    <w:basedOn w:val="a"/>
    <w:link w:val="2f1"/>
    <w:uiPriority w:val="99"/>
    <w:rsid w:val="005D7539"/>
    <w:pPr>
      <w:widowControl w:val="0"/>
      <w:shd w:val="clear" w:color="auto" w:fill="FFFFFF"/>
      <w:spacing w:before="60" w:after="60" w:line="240" w:lineRule="atLeas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5931-A1C3-458A-9E30-1B827C67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25</Pages>
  <Words>4551</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4</cp:revision>
  <cp:lastPrinted>2020-12-25T06:59:00Z</cp:lastPrinted>
  <dcterms:created xsi:type="dcterms:W3CDTF">2021-07-27T11:33:00Z</dcterms:created>
  <dcterms:modified xsi:type="dcterms:W3CDTF">2021-08-16T04:06:00Z</dcterms:modified>
</cp:coreProperties>
</file>