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E645F7" w:rsidP="00D1785A">
      <w:pPr>
        <w:suppressAutoHyphens/>
        <w:jc w:val="center"/>
        <w:rPr>
          <w:sz w:val="20"/>
        </w:rPr>
      </w:pPr>
      <w:r>
        <w:rPr>
          <w:szCs w:val="28"/>
        </w:rPr>
        <w:t>08.09.2020</w:t>
      </w:r>
      <w:r>
        <w:rPr>
          <w:szCs w:val="28"/>
        </w:rPr>
        <w:t xml:space="preserve">                                                                                                    </w:t>
      </w:r>
      <w:bookmarkStart w:id="0" w:name="_GoBack"/>
      <w:bookmarkEnd w:id="0"/>
      <w:r>
        <w:rPr>
          <w:szCs w:val="28"/>
        </w:rPr>
        <w:t xml:space="preserve"> № 813</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2407F0" w:rsidRPr="002407F0" w:rsidRDefault="002407F0" w:rsidP="002407F0">
      <w:pPr>
        <w:suppressAutoHyphens/>
        <w:jc w:val="center"/>
        <w:rPr>
          <w:color w:val="000000"/>
          <w:szCs w:val="28"/>
        </w:rPr>
      </w:pPr>
      <w:r w:rsidRPr="002407F0">
        <w:rPr>
          <w:color w:val="000000"/>
          <w:szCs w:val="28"/>
        </w:rPr>
        <w:t xml:space="preserve">О внесении изменений в постановление </w:t>
      </w:r>
    </w:p>
    <w:p w:rsidR="002407F0" w:rsidRPr="002407F0" w:rsidRDefault="002407F0" w:rsidP="002407F0">
      <w:pPr>
        <w:suppressAutoHyphens/>
        <w:jc w:val="center"/>
        <w:rPr>
          <w:color w:val="000000"/>
          <w:szCs w:val="28"/>
        </w:rPr>
      </w:pPr>
      <w:r w:rsidRPr="002407F0">
        <w:rPr>
          <w:color w:val="000000"/>
          <w:szCs w:val="28"/>
        </w:rPr>
        <w:t xml:space="preserve">администрации Татищевского муниципального района </w:t>
      </w:r>
    </w:p>
    <w:p w:rsidR="002407F0" w:rsidRDefault="002407F0" w:rsidP="002407F0">
      <w:pPr>
        <w:suppressAutoHyphens/>
        <w:jc w:val="center"/>
        <w:rPr>
          <w:color w:val="000000"/>
          <w:szCs w:val="28"/>
        </w:rPr>
      </w:pPr>
      <w:r w:rsidRPr="002407F0">
        <w:rPr>
          <w:color w:val="000000"/>
          <w:szCs w:val="28"/>
        </w:rPr>
        <w:t xml:space="preserve">Саратовской области от 04.12.2019 № 1176 </w:t>
      </w:r>
    </w:p>
    <w:p w:rsidR="002407F0" w:rsidRPr="002407F0" w:rsidRDefault="002407F0" w:rsidP="002407F0">
      <w:pPr>
        <w:suppressAutoHyphens/>
        <w:jc w:val="center"/>
        <w:rPr>
          <w:color w:val="000000"/>
          <w:szCs w:val="28"/>
        </w:rPr>
      </w:pPr>
    </w:p>
    <w:p w:rsidR="002407F0" w:rsidRPr="002407F0" w:rsidRDefault="002407F0" w:rsidP="002407F0">
      <w:pPr>
        <w:suppressAutoHyphens/>
        <w:jc w:val="center"/>
        <w:rPr>
          <w:color w:val="000000"/>
          <w:szCs w:val="28"/>
        </w:rPr>
      </w:pPr>
    </w:p>
    <w:p w:rsidR="002407F0" w:rsidRPr="002407F0" w:rsidRDefault="002407F0" w:rsidP="002407F0">
      <w:pPr>
        <w:suppressAutoHyphens/>
        <w:ind w:firstLine="567"/>
        <w:jc w:val="both"/>
        <w:rPr>
          <w:color w:val="000000"/>
          <w:szCs w:val="28"/>
        </w:rPr>
      </w:pPr>
      <w:r w:rsidRPr="002407F0">
        <w:rPr>
          <w:color w:val="000000"/>
          <w:szCs w:val="28"/>
        </w:rPr>
        <w:t xml:space="preserve">В соответствии с Федеральным законом от 06.10.2003 № 131-ФЗ </w:t>
      </w:r>
      <w:r>
        <w:rPr>
          <w:color w:val="000000"/>
          <w:szCs w:val="28"/>
        </w:rPr>
        <w:t xml:space="preserve">                      </w:t>
      </w:r>
      <w:r w:rsidRPr="002407F0">
        <w:rPr>
          <w:color w:val="000000"/>
          <w:szCs w:val="28"/>
        </w:rPr>
        <w:t xml:space="preserve">«Об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2407F0">
        <w:rPr>
          <w:color w:val="000000"/>
          <w:szCs w:val="28"/>
        </w:rPr>
        <w:t>п</w:t>
      </w:r>
      <w:proofErr w:type="gramEnd"/>
      <w:r w:rsidRPr="002407F0">
        <w:rPr>
          <w:color w:val="000000"/>
          <w:szCs w:val="28"/>
        </w:rPr>
        <w:t xml:space="preserve"> о с т а н о в л я ю:</w:t>
      </w:r>
    </w:p>
    <w:p w:rsidR="002407F0" w:rsidRPr="002407F0" w:rsidRDefault="002407F0" w:rsidP="002407F0">
      <w:pPr>
        <w:suppressAutoHyphens/>
        <w:ind w:firstLine="567"/>
        <w:jc w:val="both"/>
        <w:rPr>
          <w:color w:val="000000"/>
          <w:szCs w:val="28"/>
        </w:rPr>
      </w:pPr>
      <w:r w:rsidRPr="002407F0">
        <w:rPr>
          <w:color w:val="000000"/>
          <w:szCs w:val="28"/>
        </w:rPr>
        <w:t>1. Внести в постановление администрации Татищевского муниципального района Саратовской области от 04.12.2019 № 1176 «Об утверждении муниципальной программы «Доступная среда Татищевского муниципального района Саратовской области» (с изменениями от 10.06.2020 №</w:t>
      </w:r>
      <w:r>
        <w:rPr>
          <w:color w:val="000000"/>
          <w:szCs w:val="28"/>
        </w:rPr>
        <w:t xml:space="preserve"> </w:t>
      </w:r>
      <w:r w:rsidRPr="002407F0">
        <w:rPr>
          <w:color w:val="000000"/>
          <w:szCs w:val="28"/>
        </w:rPr>
        <w:t>482) следующие изменения:</w:t>
      </w:r>
    </w:p>
    <w:p w:rsidR="002407F0" w:rsidRPr="002407F0" w:rsidRDefault="002407F0" w:rsidP="002407F0">
      <w:pPr>
        <w:suppressAutoHyphens/>
        <w:ind w:firstLine="567"/>
        <w:jc w:val="both"/>
        <w:rPr>
          <w:color w:val="000000"/>
          <w:szCs w:val="28"/>
        </w:rPr>
      </w:pPr>
      <w:r w:rsidRPr="002407F0">
        <w:rPr>
          <w:color w:val="000000"/>
          <w:szCs w:val="28"/>
        </w:rPr>
        <w:t>1) в приложении к постановлению администрации Татищевского муниципального района Саратовской области позицию «Источники обеспечения Программы» Паспорта муниципальной программы «Доступная среда Татищевского муниципального района Саратовской области» изложить в новой редакции:</w:t>
      </w:r>
    </w:p>
    <w:p w:rsidR="002407F0" w:rsidRPr="002407F0" w:rsidRDefault="002407F0" w:rsidP="002407F0">
      <w:pPr>
        <w:suppressAutoHyphens/>
        <w:ind w:firstLine="567"/>
        <w:jc w:val="both"/>
        <w:rPr>
          <w:color w:val="000000"/>
          <w:szCs w:val="28"/>
        </w:rPr>
      </w:pPr>
    </w:p>
    <w:tbl>
      <w:tblPr>
        <w:tblW w:w="9639" w:type="dxa"/>
        <w:tblInd w:w="108" w:type="dxa"/>
        <w:tblLayout w:type="fixed"/>
        <w:tblLook w:val="0000" w:firstRow="0" w:lastRow="0" w:firstColumn="0" w:lastColumn="0" w:noHBand="0" w:noVBand="0"/>
      </w:tblPr>
      <w:tblGrid>
        <w:gridCol w:w="2552"/>
        <w:gridCol w:w="7087"/>
      </w:tblGrid>
      <w:tr w:rsidR="002407F0" w:rsidRPr="002407F0" w:rsidTr="002407F0">
        <w:tc>
          <w:tcPr>
            <w:tcW w:w="2552" w:type="dxa"/>
            <w:tcBorders>
              <w:top w:val="single" w:sz="1" w:space="0" w:color="000000"/>
              <w:left w:val="single" w:sz="1" w:space="0" w:color="000000"/>
              <w:bottom w:val="single" w:sz="1" w:space="0" w:color="000000"/>
            </w:tcBorders>
            <w:shd w:val="clear" w:color="auto" w:fill="auto"/>
            <w:vAlign w:val="center"/>
          </w:tcPr>
          <w:p w:rsidR="002407F0" w:rsidRPr="002407F0" w:rsidRDefault="002407F0" w:rsidP="002407F0">
            <w:pPr>
              <w:suppressAutoHyphens/>
              <w:jc w:val="center"/>
              <w:rPr>
                <w:color w:val="000000"/>
                <w:sz w:val="24"/>
                <w:szCs w:val="24"/>
              </w:rPr>
            </w:pPr>
            <w:r w:rsidRPr="002407F0">
              <w:rPr>
                <w:b/>
                <w:color w:val="000000"/>
                <w:sz w:val="24"/>
                <w:szCs w:val="24"/>
              </w:rPr>
              <w:t>Источники</w:t>
            </w:r>
          </w:p>
          <w:p w:rsidR="002407F0" w:rsidRPr="002407F0" w:rsidRDefault="002407F0" w:rsidP="002407F0">
            <w:pPr>
              <w:suppressAutoHyphens/>
              <w:jc w:val="center"/>
              <w:rPr>
                <w:color w:val="000000"/>
                <w:sz w:val="24"/>
                <w:szCs w:val="24"/>
              </w:rPr>
            </w:pPr>
            <w:r w:rsidRPr="002407F0">
              <w:rPr>
                <w:b/>
                <w:color w:val="000000"/>
                <w:sz w:val="24"/>
                <w:szCs w:val="24"/>
              </w:rPr>
              <w:t>обеспечения Программы:</w:t>
            </w:r>
          </w:p>
        </w:tc>
        <w:tc>
          <w:tcPr>
            <w:tcW w:w="70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407F0" w:rsidRPr="002407F0" w:rsidRDefault="002407F0" w:rsidP="002407F0">
            <w:pPr>
              <w:suppressAutoHyphens/>
              <w:jc w:val="center"/>
              <w:rPr>
                <w:color w:val="000000"/>
                <w:sz w:val="24"/>
                <w:szCs w:val="24"/>
              </w:rPr>
            </w:pPr>
            <w:r w:rsidRPr="002407F0">
              <w:rPr>
                <w:color w:val="000000"/>
                <w:sz w:val="24"/>
                <w:szCs w:val="24"/>
              </w:rPr>
              <w:t>2021 год</w:t>
            </w:r>
          </w:p>
          <w:p w:rsidR="002407F0" w:rsidRPr="002407F0" w:rsidRDefault="002407F0" w:rsidP="002407F0">
            <w:pPr>
              <w:suppressAutoHyphens/>
              <w:jc w:val="center"/>
              <w:rPr>
                <w:color w:val="000000"/>
                <w:sz w:val="24"/>
                <w:szCs w:val="24"/>
              </w:rPr>
            </w:pPr>
            <w:r w:rsidRPr="002407F0">
              <w:rPr>
                <w:color w:val="000000"/>
                <w:sz w:val="24"/>
                <w:szCs w:val="24"/>
              </w:rPr>
              <w:t>Средства м</w:t>
            </w:r>
            <w:r w:rsidR="00563C0C">
              <w:rPr>
                <w:color w:val="000000"/>
                <w:sz w:val="24"/>
                <w:szCs w:val="24"/>
              </w:rPr>
              <w:t>униципального бюджета: 225 тыс.</w:t>
            </w:r>
            <w:r w:rsidRPr="002407F0">
              <w:rPr>
                <w:color w:val="000000"/>
                <w:sz w:val="24"/>
                <w:szCs w:val="24"/>
              </w:rPr>
              <w:t>рублей.</w:t>
            </w:r>
          </w:p>
          <w:p w:rsidR="002407F0" w:rsidRPr="002407F0" w:rsidRDefault="00563C0C" w:rsidP="002407F0">
            <w:pPr>
              <w:suppressAutoHyphens/>
              <w:jc w:val="center"/>
              <w:rPr>
                <w:color w:val="000000"/>
                <w:sz w:val="24"/>
                <w:szCs w:val="24"/>
              </w:rPr>
            </w:pPr>
            <w:r>
              <w:rPr>
                <w:color w:val="000000"/>
                <w:sz w:val="24"/>
                <w:szCs w:val="24"/>
              </w:rPr>
              <w:t>Всего за 2021 год: 225 тыс.</w:t>
            </w:r>
            <w:r w:rsidR="002407F0" w:rsidRPr="002407F0">
              <w:rPr>
                <w:color w:val="000000"/>
                <w:sz w:val="24"/>
                <w:szCs w:val="24"/>
              </w:rPr>
              <w:t>рублей.</w:t>
            </w:r>
          </w:p>
          <w:p w:rsidR="002407F0" w:rsidRPr="002407F0" w:rsidRDefault="00563C0C" w:rsidP="002407F0">
            <w:pPr>
              <w:suppressAutoHyphens/>
              <w:jc w:val="center"/>
              <w:rPr>
                <w:color w:val="000000"/>
                <w:sz w:val="24"/>
                <w:szCs w:val="24"/>
              </w:rPr>
            </w:pPr>
            <w:r>
              <w:rPr>
                <w:color w:val="000000"/>
                <w:sz w:val="24"/>
                <w:szCs w:val="24"/>
              </w:rPr>
              <w:t>Итого: 225 тыс.</w:t>
            </w:r>
            <w:r w:rsidR="002407F0" w:rsidRPr="002407F0">
              <w:rPr>
                <w:color w:val="000000"/>
                <w:sz w:val="24"/>
                <w:szCs w:val="24"/>
              </w:rPr>
              <w:t>рублей.</w:t>
            </w:r>
          </w:p>
        </w:tc>
      </w:tr>
    </w:tbl>
    <w:p w:rsidR="002407F0" w:rsidRPr="002407F0" w:rsidRDefault="002407F0" w:rsidP="002407F0">
      <w:pPr>
        <w:suppressAutoHyphens/>
        <w:jc w:val="center"/>
        <w:rPr>
          <w:color w:val="000000"/>
          <w:szCs w:val="28"/>
        </w:rPr>
      </w:pPr>
    </w:p>
    <w:p w:rsidR="002407F0" w:rsidRPr="002407F0" w:rsidRDefault="002407F0" w:rsidP="002407F0">
      <w:pPr>
        <w:suppressAutoHyphens/>
        <w:ind w:firstLine="567"/>
        <w:jc w:val="both"/>
        <w:rPr>
          <w:color w:val="000000"/>
          <w:szCs w:val="28"/>
        </w:rPr>
      </w:pPr>
      <w:r w:rsidRPr="002407F0">
        <w:rPr>
          <w:color w:val="000000"/>
          <w:szCs w:val="28"/>
        </w:rPr>
        <w:t>2) раздел 6 Паспорта муниципальной программы «Доступная среда Татищевского муниципального района Саратовской области» изложить в новой редакции:</w:t>
      </w:r>
    </w:p>
    <w:p w:rsidR="002407F0" w:rsidRPr="002407F0" w:rsidRDefault="002407F0" w:rsidP="002407F0">
      <w:pPr>
        <w:suppressAutoHyphens/>
        <w:jc w:val="center"/>
        <w:rPr>
          <w:color w:val="000000"/>
          <w:szCs w:val="28"/>
        </w:rPr>
      </w:pPr>
    </w:p>
    <w:tbl>
      <w:tblPr>
        <w:tblW w:w="0" w:type="auto"/>
        <w:tblInd w:w="108" w:type="dxa"/>
        <w:tblLayout w:type="fixed"/>
        <w:tblLook w:val="0000" w:firstRow="0" w:lastRow="0" w:firstColumn="0" w:lastColumn="0" w:noHBand="0" w:noVBand="0"/>
      </w:tblPr>
      <w:tblGrid>
        <w:gridCol w:w="4395"/>
        <w:gridCol w:w="1748"/>
        <w:gridCol w:w="1748"/>
        <w:gridCol w:w="1748"/>
      </w:tblGrid>
      <w:tr w:rsidR="002407F0" w:rsidRPr="002407F0" w:rsidTr="002407F0">
        <w:tc>
          <w:tcPr>
            <w:tcW w:w="4395" w:type="dxa"/>
            <w:tcBorders>
              <w:top w:val="single" w:sz="4" w:space="0" w:color="000000"/>
              <w:left w:val="single" w:sz="4" w:space="0" w:color="000000"/>
              <w:bottom w:val="single" w:sz="4" w:space="0" w:color="000000"/>
            </w:tcBorders>
            <w:shd w:val="clear" w:color="auto" w:fill="FFFFFF"/>
            <w:vAlign w:val="center"/>
          </w:tcPr>
          <w:p w:rsidR="002407F0" w:rsidRPr="002407F0" w:rsidRDefault="002407F0" w:rsidP="002407F0">
            <w:pPr>
              <w:suppressAutoHyphens/>
              <w:jc w:val="center"/>
              <w:rPr>
                <w:color w:val="000000"/>
                <w:sz w:val="24"/>
                <w:szCs w:val="24"/>
              </w:rPr>
            </w:pPr>
            <w:r w:rsidRPr="002407F0">
              <w:rPr>
                <w:color w:val="000000"/>
                <w:sz w:val="24"/>
                <w:szCs w:val="24"/>
              </w:rPr>
              <w:t>По источникам финансирования</w:t>
            </w:r>
          </w:p>
        </w:tc>
        <w:tc>
          <w:tcPr>
            <w:tcW w:w="1748" w:type="dxa"/>
            <w:tcBorders>
              <w:top w:val="single" w:sz="4" w:space="0" w:color="000000"/>
              <w:left w:val="single" w:sz="4" w:space="0" w:color="000000"/>
              <w:bottom w:val="single" w:sz="4" w:space="0" w:color="000000"/>
            </w:tcBorders>
            <w:shd w:val="clear" w:color="auto" w:fill="FFFFFF"/>
            <w:vAlign w:val="center"/>
          </w:tcPr>
          <w:p w:rsidR="002407F0" w:rsidRPr="002407F0" w:rsidRDefault="002407F0" w:rsidP="002407F0">
            <w:pPr>
              <w:suppressAutoHyphens/>
              <w:jc w:val="center"/>
              <w:rPr>
                <w:color w:val="000000"/>
                <w:sz w:val="24"/>
                <w:szCs w:val="24"/>
              </w:rPr>
            </w:pPr>
            <w:r w:rsidRPr="002407F0">
              <w:rPr>
                <w:color w:val="000000"/>
                <w:sz w:val="24"/>
                <w:szCs w:val="24"/>
              </w:rPr>
              <w:t>2020 год</w:t>
            </w:r>
          </w:p>
        </w:tc>
        <w:tc>
          <w:tcPr>
            <w:tcW w:w="1748" w:type="dxa"/>
            <w:tcBorders>
              <w:top w:val="single" w:sz="4" w:space="0" w:color="000000"/>
              <w:left w:val="single" w:sz="4" w:space="0" w:color="000000"/>
              <w:bottom w:val="single" w:sz="4" w:space="0" w:color="000000"/>
            </w:tcBorders>
            <w:shd w:val="clear" w:color="auto" w:fill="FFFFFF"/>
            <w:vAlign w:val="center"/>
          </w:tcPr>
          <w:p w:rsidR="002407F0" w:rsidRPr="002407F0" w:rsidRDefault="002407F0" w:rsidP="002407F0">
            <w:pPr>
              <w:suppressAutoHyphens/>
              <w:jc w:val="center"/>
              <w:rPr>
                <w:color w:val="000000"/>
                <w:sz w:val="24"/>
                <w:szCs w:val="24"/>
              </w:rPr>
            </w:pPr>
            <w:r w:rsidRPr="002407F0">
              <w:rPr>
                <w:color w:val="000000"/>
                <w:sz w:val="24"/>
                <w:szCs w:val="24"/>
              </w:rPr>
              <w:t>2021 год</w:t>
            </w:r>
          </w:p>
        </w:tc>
        <w:tc>
          <w:tcPr>
            <w:tcW w:w="17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07F0" w:rsidRPr="002407F0" w:rsidRDefault="002407F0" w:rsidP="002407F0">
            <w:pPr>
              <w:suppressAutoHyphens/>
              <w:jc w:val="center"/>
              <w:rPr>
                <w:color w:val="000000"/>
                <w:sz w:val="24"/>
                <w:szCs w:val="24"/>
              </w:rPr>
            </w:pPr>
            <w:r w:rsidRPr="002407F0">
              <w:rPr>
                <w:color w:val="000000"/>
                <w:sz w:val="24"/>
                <w:szCs w:val="24"/>
              </w:rPr>
              <w:t>Всего</w:t>
            </w:r>
          </w:p>
        </w:tc>
      </w:tr>
      <w:tr w:rsidR="002407F0" w:rsidRPr="002407F0" w:rsidTr="002407F0">
        <w:tc>
          <w:tcPr>
            <w:tcW w:w="4395" w:type="dxa"/>
            <w:tcBorders>
              <w:top w:val="single" w:sz="4" w:space="0" w:color="000000"/>
              <w:left w:val="single" w:sz="4" w:space="0" w:color="000000"/>
              <w:bottom w:val="single" w:sz="4" w:space="0" w:color="000000"/>
            </w:tcBorders>
            <w:shd w:val="clear" w:color="auto" w:fill="FFFFFF"/>
            <w:vAlign w:val="center"/>
          </w:tcPr>
          <w:p w:rsidR="002407F0" w:rsidRPr="002407F0" w:rsidRDefault="002407F0" w:rsidP="002407F0">
            <w:pPr>
              <w:suppressAutoHyphens/>
              <w:jc w:val="center"/>
              <w:rPr>
                <w:color w:val="000000"/>
                <w:sz w:val="24"/>
                <w:szCs w:val="24"/>
              </w:rPr>
            </w:pPr>
            <w:r w:rsidRPr="002407F0">
              <w:rPr>
                <w:color w:val="000000"/>
                <w:sz w:val="24"/>
                <w:szCs w:val="24"/>
              </w:rPr>
              <w:t>Муниципальный бюджет (</w:t>
            </w:r>
            <w:proofErr w:type="spellStart"/>
            <w:r w:rsidRPr="002407F0">
              <w:rPr>
                <w:color w:val="000000"/>
                <w:sz w:val="24"/>
                <w:szCs w:val="24"/>
              </w:rPr>
              <w:t>тыс</w:t>
            </w:r>
            <w:proofErr w:type="gramStart"/>
            <w:r w:rsidRPr="002407F0">
              <w:rPr>
                <w:color w:val="000000"/>
                <w:sz w:val="24"/>
                <w:szCs w:val="24"/>
              </w:rPr>
              <w:t>.р</w:t>
            </w:r>
            <w:proofErr w:type="gramEnd"/>
            <w:r w:rsidRPr="002407F0">
              <w:rPr>
                <w:color w:val="000000"/>
                <w:sz w:val="24"/>
                <w:szCs w:val="24"/>
              </w:rPr>
              <w:t>уб</w:t>
            </w:r>
            <w:proofErr w:type="spellEnd"/>
            <w:r w:rsidRPr="002407F0">
              <w:rPr>
                <w:color w:val="000000"/>
                <w:sz w:val="24"/>
                <w:szCs w:val="24"/>
              </w:rPr>
              <w:t>)</w:t>
            </w:r>
          </w:p>
        </w:tc>
        <w:tc>
          <w:tcPr>
            <w:tcW w:w="1748" w:type="dxa"/>
            <w:tcBorders>
              <w:top w:val="single" w:sz="4" w:space="0" w:color="000000"/>
              <w:left w:val="single" w:sz="4" w:space="0" w:color="000000"/>
              <w:bottom w:val="single" w:sz="4" w:space="0" w:color="000000"/>
            </w:tcBorders>
            <w:shd w:val="clear" w:color="auto" w:fill="FFFFFF"/>
            <w:vAlign w:val="center"/>
          </w:tcPr>
          <w:p w:rsidR="002407F0" w:rsidRPr="002407F0" w:rsidRDefault="002407F0" w:rsidP="002407F0">
            <w:pPr>
              <w:suppressAutoHyphens/>
              <w:jc w:val="center"/>
              <w:rPr>
                <w:color w:val="000000"/>
                <w:sz w:val="24"/>
                <w:szCs w:val="24"/>
              </w:rPr>
            </w:pPr>
            <w:r w:rsidRPr="002407F0">
              <w:rPr>
                <w:color w:val="000000"/>
                <w:sz w:val="24"/>
                <w:szCs w:val="24"/>
              </w:rPr>
              <w:t>0</w:t>
            </w:r>
          </w:p>
        </w:tc>
        <w:tc>
          <w:tcPr>
            <w:tcW w:w="1748" w:type="dxa"/>
            <w:tcBorders>
              <w:top w:val="single" w:sz="4" w:space="0" w:color="000000"/>
              <w:left w:val="single" w:sz="4" w:space="0" w:color="000000"/>
              <w:bottom w:val="single" w:sz="4" w:space="0" w:color="000000"/>
            </w:tcBorders>
            <w:shd w:val="clear" w:color="auto" w:fill="FFFFFF"/>
            <w:vAlign w:val="center"/>
          </w:tcPr>
          <w:p w:rsidR="002407F0" w:rsidRPr="002407F0" w:rsidRDefault="002407F0" w:rsidP="002407F0">
            <w:pPr>
              <w:suppressAutoHyphens/>
              <w:jc w:val="center"/>
              <w:rPr>
                <w:color w:val="000000"/>
                <w:sz w:val="24"/>
                <w:szCs w:val="24"/>
              </w:rPr>
            </w:pPr>
            <w:r w:rsidRPr="002407F0">
              <w:rPr>
                <w:color w:val="000000"/>
                <w:sz w:val="24"/>
                <w:szCs w:val="24"/>
              </w:rPr>
              <w:t>225</w:t>
            </w:r>
          </w:p>
        </w:tc>
        <w:tc>
          <w:tcPr>
            <w:tcW w:w="17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07F0" w:rsidRPr="002407F0" w:rsidRDefault="002407F0" w:rsidP="002407F0">
            <w:pPr>
              <w:suppressAutoHyphens/>
              <w:jc w:val="center"/>
              <w:rPr>
                <w:color w:val="000000"/>
                <w:sz w:val="24"/>
                <w:szCs w:val="24"/>
              </w:rPr>
            </w:pPr>
            <w:r w:rsidRPr="002407F0">
              <w:rPr>
                <w:color w:val="000000"/>
                <w:sz w:val="24"/>
                <w:szCs w:val="24"/>
              </w:rPr>
              <w:t>225</w:t>
            </w:r>
          </w:p>
        </w:tc>
      </w:tr>
    </w:tbl>
    <w:p w:rsidR="002407F0" w:rsidRPr="002407F0" w:rsidRDefault="002407F0" w:rsidP="002407F0">
      <w:pPr>
        <w:suppressAutoHyphens/>
        <w:jc w:val="center"/>
        <w:rPr>
          <w:color w:val="000000"/>
          <w:szCs w:val="28"/>
        </w:rPr>
      </w:pPr>
      <w:r w:rsidRPr="002407F0">
        <w:rPr>
          <w:color w:val="000000"/>
          <w:szCs w:val="28"/>
        </w:rPr>
        <w:t xml:space="preserve"> </w:t>
      </w:r>
    </w:p>
    <w:p w:rsidR="002407F0" w:rsidRPr="002407F0" w:rsidRDefault="002407F0" w:rsidP="002407F0">
      <w:pPr>
        <w:suppressAutoHyphens/>
        <w:ind w:firstLine="567"/>
        <w:jc w:val="both"/>
        <w:rPr>
          <w:color w:val="000000"/>
          <w:szCs w:val="28"/>
        </w:rPr>
      </w:pPr>
      <w:r w:rsidRPr="002407F0">
        <w:rPr>
          <w:color w:val="000000"/>
          <w:szCs w:val="28"/>
        </w:rPr>
        <w:t>3) изложить приложение № 2 муниципальной программы «Доступная среда Татищевского муниципального района Саратовской области» в новой редакции согласно приложению.</w:t>
      </w:r>
    </w:p>
    <w:p w:rsidR="002407F0" w:rsidRPr="002407F0" w:rsidRDefault="002407F0" w:rsidP="002407F0">
      <w:pPr>
        <w:suppressAutoHyphens/>
        <w:jc w:val="center"/>
        <w:rPr>
          <w:color w:val="000000"/>
          <w:szCs w:val="28"/>
        </w:rPr>
      </w:pPr>
    </w:p>
    <w:p w:rsidR="002407F0" w:rsidRPr="002407F0" w:rsidRDefault="002407F0" w:rsidP="002407F0">
      <w:pPr>
        <w:suppressAutoHyphens/>
        <w:ind w:firstLine="567"/>
        <w:jc w:val="both"/>
        <w:rPr>
          <w:color w:val="000000"/>
          <w:szCs w:val="28"/>
        </w:rPr>
      </w:pPr>
      <w:r w:rsidRPr="002407F0">
        <w:rPr>
          <w:color w:val="000000"/>
          <w:szCs w:val="28"/>
        </w:rPr>
        <w:t xml:space="preserve">2. </w:t>
      </w:r>
      <w:proofErr w:type="gramStart"/>
      <w:r w:rsidRPr="002407F0">
        <w:rPr>
          <w:color w:val="000000"/>
          <w:szCs w:val="28"/>
        </w:rPr>
        <w:t>Контроль за</w:t>
      </w:r>
      <w:proofErr w:type="gramEnd"/>
      <w:r w:rsidRPr="002407F0">
        <w:rPr>
          <w:color w:val="000000"/>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Арзамасцеву О.И.</w:t>
      </w:r>
    </w:p>
    <w:p w:rsidR="002407F0" w:rsidRPr="002407F0" w:rsidRDefault="002407F0" w:rsidP="002407F0">
      <w:pPr>
        <w:suppressAutoHyphens/>
        <w:jc w:val="both"/>
        <w:rPr>
          <w:color w:val="000000"/>
          <w:szCs w:val="28"/>
        </w:rPr>
      </w:pPr>
    </w:p>
    <w:p w:rsidR="002407F0" w:rsidRPr="002407F0" w:rsidRDefault="002407F0" w:rsidP="002407F0">
      <w:pPr>
        <w:suppressAutoHyphens/>
        <w:jc w:val="both"/>
        <w:rPr>
          <w:color w:val="000000"/>
          <w:szCs w:val="28"/>
        </w:rPr>
      </w:pPr>
    </w:p>
    <w:p w:rsidR="004F2B0C" w:rsidRPr="00422E33" w:rsidRDefault="004F2B0C" w:rsidP="004F2B0C">
      <w:pPr>
        <w:suppressAutoHyphens/>
        <w:rPr>
          <w:szCs w:val="28"/>
        </w:rPr>
      </w:pPr>
      <w:r w:rsidRPr="00422E33">
        <w:rPr>
          <w:szCs w:val="28"/>
        </w:rPr>
        <w:t xml:space="preserve">   Глава Татищевского</w:t>
      </w:r>
    </w:p>
    <w:p w:rsidR="004F2B0C" w:rsidRPr="00422E33" w:rsidRDefault="004F2B0C" w:rsidP="004F2B0C">
      <w:pPr>
        <w:suppressAutoHyphens/>
        <w:rPr>
          <w:szCs w:val="28"/>
        </w:rPr>
      </w:pPr>
      <w:r w:rsidRPr="00422E33">
        <w:rPr>
          <w:szCs w:val="28"/>
        </w:rPr>
        <w:t>муниципального района                                                                            П.В.Сурков</w:t>
      </w:r>
    </w:p>
    <w:p w:rsidR="00E645F7" w:rsidRDefault="00E645F7" w:rsidP="004F2B0C">
      <w:pPr>
        <w:rPr>
          <w:szCs w:val="28"/>
        </w:rPr>
        <w:sectPr w:rsidR="00E645F7" w:rsidSect="004F2B0C">
          <w:headerReference w:type="default" r:id="rId10"/>
          <w:pgSz w:w="11906" w:h="16838"/>
          <w:pgMar w:top="1134" w:right="1134" w:bottom="1134" w:left="1134" w:header="709" w:footer="709" w:gutter="0"/>
          <w:pgNumType w:start="1"/>
          <w:cols w:space="708"/>
          <w:titlePg/>
          <w:docGrid w:linePitch="381"/>
        </w:sectPr>
      </w:pPr>
    </w:p>
    <w:p w:rsidR="00E645F7" w:rsidRPr="00E47BD1" w:rsidRDefault="00E645F7" w:rsidP="00E645F7">
      <w:pPr>
        <w:ind w:left="10773" w:hanging="6"/>
        <w:jc w:val="center"/>
        <w:rPr>
          <w:szCs w:val="28"/>
          <w:lang w:eastAsia="zh-CN"/>
        </w:rPr>
      </w:pPr>
      <w:r w:rsidRPr="00E47BD1">
        <w:rPr>
          <w:szCs w:val="28"/>
          <w:lang w:eastAsia="zh-CN"/>
        </w:rPr>
        <w:lastRenderedPageBreak/>
        <w:t xml:space="preserve">Приложение </w:t>
      </w:r>
    </w:p>
    <w:p w:rsidR="00E645F7" w:rsidRPr="00E47BD1" w:rsidRDefault="00E645F7" w:rsidP="00E645F7">
      <w:pPr>
        <w:ind w:left="10773" w:hanging="6"/>
        <w:jc w:val="center"/>
        <w:rPr>
          <w:szCs w:val="28"/>
          <w:lang w:eastAsia="zh-CN"/>
        </w:rPr>
      </w:pPr>
      <w:r w:rsidRPr="00DB18B4">
        <w:rPr>
          <w:szCs w:val="28"/>
          <w:lang w:eastAsia="zh-CN"/>
        </w:rPr>
        <w:t xml:space="preserve">к </w:t>
      </w:r>
      <w:r w:rsidRPr="00E47BD1">
        <w:rPr>
          <w:szCs w:val="28"/>
          <w:lang w:eastAsia="zh-CN"/>
        </w:rPr>
        <w:t>постановлению</w:t>
      </w:r>
    </w:p>
    <w:p w:rsidR="00E645F7" w:rsidRPr="00E47BD1" w:rsidRDefault="00E645F7" w:rsidP="00E645F7">
      <w:pPr>
        <w:ind w:left="10773" w:hanging="6"/>
        <w:jc w:val="center"/>
        <w:rPr>
          <w:szCs w:val="28"/>
          <w:lang w:eastAsia="zh-CN"/>
        </w:rPr>
      </w:pPr>
      <w:r w:rsidRPr="00E47BD1">
        <w:rPr>
          <w:szCs w:val="28"/>
          <w:lang w:eastAsia="zh-CN"/>
        </w:rPr>
        <w:t>администрации Татищевского</w:t>
      </w:r>
    </w:p>
    <w:p w:rsidR="00E645F7" w:rsidRPr="00E47BD1" w:rsidRDefault="00E645F7" w:rsidP="00E645F7">
      <w:pPr>
        <w:ind w:left="10773" w:hanging="6"/>
        <w:jc w:val="center"/>
        <w:rPr>
          <w:szCs w:val="28"/>
          <w:lang w:eastAsia="zh-CN"/>
        </w:rPr>
      </w:pPr>
      <w:r w:rsidRPr="00E47BD1">
        <w:rPr>
          <w:szCs w:val="28"/>
          <w:lang w:eastAsia="zh-CN"/>
        </w:rPr>
        <w:t>муниципального района</w:t>
      </w:r>
    </w:p>
    <w:p w:rsidR="00E645F7" w:rsidRPr="00E47BD1" w:rsidRDefault="00E645F7" w:rsidP="00E645F7">
      <w:pPr>
        <w:ind w:left="10773" w:hanging="6"/>
        <w:jc w:val="center"/>
        <w:rPr>
          <w:szCs w:val="28"/>
          <w:lang w:eastAsia="zh-CN"/>
        </w:rPr>
      </w:pPr>
      <w:r w:rsidRPr="00E47BD1">
        <w:rPr>
          <w:szCs w:val="28"/>
          <w:lang w:eastAsia="zh-CN"/>
        </w:rPr>
        <w:t>Саратовской области</w:t>
      </w:r>
    </w:p>
    <w:p w:rsidR="00E645F7" w:rsidRPr="00E47BD1" w:rsidRDefault="00E645F7" w:rsidP="00E645F7">
      <w:pPr>
        <w:ind w:left="10773" w:hanging="6"/>
        <w:jc w:val="center"/>
        <w:rPr>
          <w:szCs w:val="28"/>
          <w:lang w:eastAsia="zh-CN"/>
        </w:rPr>
      </w:pPr>
      <w:r>
        <w:rPr>
          <w:szCs w:val="28"/>
        </w:rPr>
        <w:t>от 08.09.2020 № 813</w:t>
      </w:r>
    </w:p>
    <w:p w:rsidR="00E645F7" w:rsidRPr="00E47BD1" w:rsidRDefault="00E645F7" w:rsidP="00E645F7">
      <w:pPr>
        <w:ind w:left="10773" w:hanging="6"/>
        <w:jc w:val="center"/>
        <w:rPr>
          <w:sz w:val="26"/>
          <w:szCs w:val="26"/>
          <w:lang w:eastAsia="zh-CN"/>
        </w:rPr>
      </w:pPr>
    </w:p>
    <w:p w:rsidR="00E645F7" w:rsidRDefault="00E645F7" w:rsidP="00E645F7">
      <w:pPr>
        <w:ind w:left="8505"/>
        <w:jc w:val="center"/>
        <w:rPr>
          <w:szCs w:val="28"/>
        </w:rPr>
      </w:pPr>
      <w:r>
        <w:rPr>
          <w:szCs w:val="28"/>
        </w:rPr>
        <w:t>«</w:t>
      </w:r>
      <w:r w:rsidRPr="00E645F7">
        <w:rPr>
          <w:szCs w:val="28"/>
        </w:rPr>
        <w:t>Приложение №</w:t>
      </w:r>
      <w:r>
        <w:rPr>
          <w:szCs w:val="28"/>
        </w:rPr>
        <w:t xml:space="preserve"> </w:t>
      </w:r>
      <w:r w:rsidRPr="00E645F7">
        <w:rPr>
          <w:szCs w:val="28"/>
        </w:rPr>
        <w:t xml:space="preserve">2 </w:t>
      </w:r>
    </w:p>
    <w:p w:rsidR="00E645F7" w:rsidRDefault="00E645F7" w:rsidP="00E645F7">
      <w:pPr>
        <w:ind w:left="8505"/>
        <w:jc w:val="center"/>
        <w:rPr>
          <w:szCs w:val="28"/>
        </w:rPr>
      </w:pPr>
      <w:r w:rsidRPr="00E645F7">
        <w:rPr>
          <w:szCs w:val="28"/>
        </w:rPr>
        <w:t xml:space="preserve">к муниципальной программе </w:t>
      </w:r>
    </w:p>
    <w:p w:rsidR="00E645F7" w:rsidRDefault="00E645F7" w:rsidP="00E645F7">
      <w:pPr>
        <w:ind w:left="8505"/>
        <w:jc w:val="center"/>
        <w:rPr>
          <w:szCs w:val="28"/>
        </w:rPr>
      </w:pPr>
      <w:r w:rsidRPr="00E645F7">
        <w:rPr>
          <w:szCs w:val="28"/>
        </w:rPr>
        <w:t>«Д</w:t>
      </w:r>
      <w:r w:rsidRPr="00E645F7">
        <w:rPr>
          <w:szCs w:val="28"/>
        </w:rPr>
        <w:t>о</w:t>
      </w:r>
      <w:r w:rsidRPr="00E645F7">
        <w:rPr>
          <w:szCs w:val="28"/>
        </w:rPr>
        <w:t>ступная среда Татищевского муниципального района Саратовской области»</w:t>
      </w:r>
    </w:p>
    <w:p w:rsidR="00E645F7" w:rsidRPr="00E645F7" w:rsidRDefault="00E645F7" w:rsidP="00E645F7">
      <w:pPr>
        <w:rPr>
          <w:szCs w:val="28"/>
        </w:rPr>
      </w:pPr>
    </w:p>
    <w:p w:rsidR="00E645F7" w:rsidRDefault="00E645F7" w:rsidP="00E645F7">
      <w:pPr>
        <w:jc w:val="center"/>
        <w:rPr>
          <w:szCs w:val="28"/>
        </w:rPr>
      </w:pPr>
      <w:r w:rsidRPr="00E645F7">
        <w:rPr>
          <w:szCs w:val="28"/>
        </w:rPr>
        <w:t xml:space="preserve">Сведения об объемах и источниках финансового обеспечения  муниципальной программы </w:t>
      </w:r>
    </w:p>
    <w:p w:rsidR="00E645F7" w:rsidRDefault="00E645F7" w:rsidP="00E645F7">
      <w:pPr>
        <w:jc w:val="center"/>
        <w:rPr>
          <w:szCs w:val="28"/>
        </w:rPr>
      </w:pPr>
      <w:r w:rsidRPr="00E645F7">
        <w:rPr>
          <w:szCs w:val="28"/>
        </w:rPr>
        <w:t>«Доступная среда Татищевского муниципального района Саратовской области»</w:t>
      </w:r>
    </w:p>
    <w:p w:rsidR="00E645F7" w:rsidRPr="00E645F7" w:rsidRDefault="00E645F7" w:rsidP="00E645F7">
      <w:pPr>
        <w:jc w:val="center"/>
        <w:rPr>
          <w:szCs w:val="28"/>
        </w:rPr>
      </w:pPr>
    </w:p>
    <w:tbl>
      <w:tblPr>
        <w:tblW w:w="15431" w:type="dxa"/>
        <w:tblInd w:w="-402" w:type="dxa"/>
        <w:tblLayout w:type="fixed"/>
        <w:tblCellMar>
          <w:left w:w="24" w:type="dxa"/>
          <w:right w:w="28" w:type="dxa"/>
        </w:tblCellMar>
        <w:tblLook w:val="0000" w:firstRow="0" w:lastRow="0" w:firstColumn="0" w:lastColumn="0" w:noHBand="0" w:noVBand="0"/>
      </w:tblPr>
      <w:tblGrid>
        <w:gridCol w:w="6947"/>
        <w:gridCol w:w="3759"/>
        <w:gridCol w:w="1769"/>
        <w:gridCol w:w="1418"/>
        <w:gridCol w:w="747"/>
        <w:gridCol w:w="791"/>
      </w:tblGrid>
      <w:tr w:rsidR="00E645F7" w:rsidRPr="00E645F7" w:rsidTr="00E645F7">
        <w:trPr>
          <w:trHeight w:val="1846"/>
        </w:trPr>
        <w:tc>
          <w:tcPr>
            <w:tcW w:w="69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Наименование</w:t>
            </w:r>
          </w:p>
        </w:tc>
        <w:tc>
          <w:tcPr>
            <w:tcW w:w="375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 xml:space="preserve">Ответственный исполнитель, </w:t>
            </w:r>
            <w:r w:rsidRPr="00E645F7">
              <w:rPr>
                <w:sz w:val="24"/>
                <w:szCs w:val="24"/>
              </w:rPr>
              <w:br/>
              <w:t>участник программы</w:t>
            </w:r>
          </w:p>
        </w:tc>
        <w:tc>
          <w:tcPr>
            <w:tcW w:w="176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 xml:space="preserve">Источники </w:t>
            </w:r>
            <w:r w:rsidRPr="00E645F7">
              <w:rPr>
                <w:sz w:val="24"/>
                <w:szCs w:val="24"/>
              </w:rPr>
              <w:br/>
              <w:t>финансир</w:t>
            </w:r>
            <w:r w:rsidRPr="00E645F7">
              <w:rPr>
                <w:sz w:val="24"/>
                <w:szCs w:val="24"/>
              </w:rPr>
              <w:t>о</w:t>
            </w:r>
            <w:r w:rsidRPr="00E645F7">
              <w:rPr>
                <w:sz w:val="24"/>
                <w:szCs w:val="24"/>
              </w:rPr>
              <w:t>вания</w:t>
            </w:r>
          </w:p>
        </w:tc>
        <w:tc>
          <w:tcPr>
            <w:tcW w:w="1418"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Объ</w:t>
            </w:r>
            <w:r w:rsidRPr="00E645F7">
              <w:rPr>
                <w:sz w:val="24"/>
                <w:szCs w:val="24"/>
              </w:rPr>
              <w:t>е</w:t>
            </w:r>
            <w:r w:rsidRPr="00E645F7">
              <w:rPr>
                <w:sz w:val="24"/>
                <w:szCs w:val="24"/>
              </w:rPr>
              <w:t xml:space="preserve">мы </w:t>
            </w:r>
            <w:r w:rsidRPr="00E645F7">
              <w:rPr>
                <w:sz w:val="24"/>
                <w:szCs w:val="24"/>
              </w:rPr>
              <w:br/>
              <w:t>финанс</w:t>
            </w:r>
            <w:r w:rsidRPr="00E645F7">
              <w:rPr>
                <w:sz w:val="24"/>
                <w:szCs w:val="24"/>
              </w:rPr>
              <w:t>о</w:t>
            </w:r>
            <w:r w:rsidRPr="00E645F7">
              <w:rPr>
                <w:sz w:val="24"/>
                <w:szCs w:val="24"/>
              </w:rPr>
              <w:t>вого обеспеч</w:t>
            </w:r>
            <w:r w:rsidRPr="00E645F7">
              <w:rPr>
                <w:sz w:val="24"/>
                <w:szCs w:val="24"/>
              </w:rPr>
              <w:t>е</w:t>
            </w:r>
            <w:r w:rsidRPr="00E645F7">
              <w:rPr>
                <w:sz w:val="24"/>
                <w:szCs w:val="24"/>
              </w:rPr>
              <w:t>ния</w:t>
            </w:r>
            <w:r>
              <w:rPr>
                <w:sz w:val="24"/>
                <w:szCs w:val="24"/>
              </w:rPr>
              <w:t xml:space="preserve"> </w:t>
            </w:r>
            <w:r w:rsidRPr="00E645F7">
              <w:rPr>
                <w:sz w:val="24"/>
                <w:szCs w:val="24"/>
              </w:rPr>
              <w:t xml:space="preserve">- всего, </w:t>
            </w:r>
            <w:r w:rsidRPr="00E645F7">
              <w:rPr>
                <w:sz w:val="24"/>
                <w:szCs w:val="24"/>
              </w:rPr>
              <w:br/>
              <w:t>тыс. рублей</w:t>
            </w:r>
          </w:p>
        </w:tc>
        <w:tc>
          <w:tcPr>
            <w:tcW w:w="1538"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Объемы финансов</w:t>
            </w:r>
            <w:r w:rsidRPr="00E645F7">
              <w:rPr>
                <w:sz w:val="24"/>
                <w:szCs w:val="24"/>
              </w:rPr>
              <w:t>о</w:t>
            </w:r>
            <w:r w:rsidRPr="00E645F7">
              <w:rPr>
                <w:sz w:val="24"/>
                <w:szCs w:val="24"/>
              </w:rPr>
              <w:t xml:space="preserve">го </w:t>
            </w:r>
            <w:r w:rsidRPr="00E645F7">
              <w:rPr>
                <w:sz w:val="24"/>
                <w:szCs w:val="24"/>
              </w:rPr>
              <w:br/>
              <w:t>обеспеч</w:t>
            </w:r>
            <w:r w:rsidRPr="00E645F7">
              <w:rPr>
                <w:sz w:val="24"/>
                <w:szCs w:val="24"/>
              </w:rPr>
              <w:t>е</w:t>
            </w:r>
            <w:r w:rsidRPr="00E645F7">
              <w:rPr>
                <w:sz w:val="24"/>
                <w:szCs w:val="24"/>
              </w:rPr>
              <w:t xml:space="preserve">ния </w:t>
            </w:r>
            <w:r>
              <w:rPr>
                <w:sz w:val="24"/>
                <w:szCs w:val="24"/>
              </w:rPr>
              <w:t>-</w:t>
            </w:r>
            <w:r w:rsidRPr="00E645F7">
              <w:rPr>
                <w:sz w:val="24"/>
                <w:szCs w:val="24"/>
              </w:rPr>
              <w:t xml:space="preserve"> вс</w:t>
            </w:r>
            <w:r w:rsidRPr="00E645F7">
              <w:rPr>
                <w:sz w:val="24"/>
                <w:szCs w:val="24"/>
              </w:rPr>
              <w:t>е</w:t>
            </w:r>
            <w:r w:rsidRPr="00E645F7">
              <w:rPr>
                <w:sz w:val="24"/>
                <w:szCs w:val="24"/>
              </w:rPr>
              <w:t xml:space="preserve">го, </w:t>
            </w:r>
            <w:r w:rsidRPr="00E645F7">
              <w:rPr>
                <w:sz w:val="24"/>
                <w:szCs w:val="24"/>
              </w:rPr>
              <w:br/>
              <w:t>тыс. рублей</w:t>
            </w:r>
          </w:p>
        </w:tc>
      </w:tr>
      <w:tr w:rsidR="00E645F7" w:rsidRPr="00E645F7" w:rsidTr="00E645F7">
        <w:trPr>
          <w:trHeight w:val="256"/>
        </w:trPr>
        <w:tc>
          <w:tcPr>
            <w:tcW w:w="69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375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176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1418"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7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2020</w:t>
            </w:r>
          </w:p>
        </w:tc>
        <w:tc>
          <w:tcPr>
            <w:tcW w:w="791" w:type="dxa"/>
            <w:tcBorders>
              <w:top w:val="single" w:sz="2" w:space="0" w:color="000001"/>
              <w:left w:val="single" w:sz="2" w:space="0" w:color="000001"/>
              <w:bottom w:val="single" w:sz="2" w:space="0" w:color="000001"/>
              <w:right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2021</w:t>
            </w:r>
          </w:p>
        </w:tc>
      </w:tr>
      <w:tr w:rsidR="00E645F7" w:rsidRPr="00E645F7" w:rsidTr="00E645F7">
        <w:trPr>
          <w:trHeight w:val="256"/>
        </w:trPr>
        <w:tc>
          <w:tcPr>
            <w:tcW w:w="69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1</w:t>
            </w:r>
          </w:p>
        </w:tc>
        <w:tc>
          <w:tcPr>
            <w:tcW w:w="375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2</w:t>
            </w:r>
          </w:p>
        </w:tc>
        <w:tc>
          <w:tcPr>
            <w:tcW w:w="176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3</w:t>
            </w:r>
          </w:p>
        </w:tc>
        <w:tc>
          <w:tcPr>
            <w:tcW w:w="1418"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4</w:t>
            </w:r>
          </w:p>
        </w:tc>
        <w:tc>
          <w:tcPr>
            <w:tcW w:w="7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5</w:t>
            </w:r>
          </w:p>
        </w:tc>
        <w:tc>
          <w:tcPr>
            <w:tcW w:w="791" w:type="dxa"/>
            <w:tcBorders>
              <w:top w:val="single" w:sz="2" w:space="0" w:color="000001"/>
              <w:left w:val="single" w:sz="2" w:space="0" w:color="000001"/>
              <w:bottom w:val="single" w:sz="2" w:space="0" w:color="000001"/>
              <w:right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6</w:t>
            </w:r>
          </w:p>
        </w:tc>
      </w:tr>
      <w:tr w:rsidR="00E645F7" w:rsidRPr="00E645F7" w:rsidTr="00E645F7">
        <w:trPr>
          <w:trHeight w:val="599"/>
        </w:trPr>
        <w:tc>
          <w:tcPr>
            <w:tcW w:w="69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Муниципальная программа</w:t>
            </w:r>
            <w:r>
              <w:rPr>
                <w:sz w:val="24"/>
                <w:szCs w:val="24"/>
              </w:rPr>
              <w:t xml:space="preserve"> </w:t>
            </w:r>
            <w:r w:rsidRPr="00E645F7">
              <w:rPr>
                <w:sz w:val="24"/>
                <w:szCs w:val="24"/>
              </w:rPr>
              <w:t>«Доступная среда Татищевского муниципального района Сар</w:t>
            </w:r>
            <w:r w:rsidRPr="00E645F7">
              <w:rPr>
                <w:sz w:val="24"/>
                <w:szCs w:val="24"/>
              </w:rPr>
              <w:t>а</w:t>
            </w:r>
            <w:r w:rsidRPr="00E645F7">
              <w:rPr>
                <w:sz w:val="24"/>
                <w:szCs w:val="24"/>
              </w:rPr>
              <w:t>товской области»</w:t>
            </w:r>
          </w:p>
        </w:tc>
        <w:tc>
          <w:tcPr>
            <w:tcW w:w="375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176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муниципал</w:t>
            </w:r>
            <w:r w:rsidRPr="00E645F7">
              <w:rPr>
                <w:sz w:val="24"/>
                <w:szCs w:val="24"/>
              </w:rPr>
              <w:t>ь</w:t>
            </w:r>
            <w:r w:rsidRPr="00E645F7">
              <w:rPr>
                <w:sz w:val="24"/>
                <w:szCs w:val="24"/>
              </w:rPr>
              <w:t>ный бюджет</w:t>
            </w:r>
          </w:p>
        </w:tc>
        <w:tc>
          <w:tcPr>
            <w:tcW w:w="1418"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225</w:t>
            </w:r>
          </w:p>
        </w:tc>
        <w:tc>
          <w:tcPr>
            <w:tcW w:w="7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791" w:type="dxa"/>
            <w:tcBorders>
              <w:top w:val="single" w:sz="2" w:space="0" w:color="000001"/>
              <w:left w:val="single" w:sz="2" w:space="0" w:color="000001"/>
              <w:bottom w:val="single" w:sz="2" w:space="0" w:color="000001"/>
              <w:right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225</w:t>
            </w:r>
          </w:p>
        </w:tc>
      </w:tr>
      <w:tr w:rsidR="00E645F7" w:rsidRPr="00E645F7" w:rsidTr="00E645F7">
        <w:trPr>
          <w:trHeight w:val="256"/>
        </w:trPr>
        <w:tc>
          <w:tcPr>
            <w:tcW w:w="69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7693" w:type="dxa"/>
            <w:gridSpan w:val="4"/>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в том числе по исполнителям:</w:t>
            </w:r>
          </w:p>
        </w:tc>
        <w:tc>
          <w:tcPr>
            <w:tcW w:w="791" w:type="dxa"/>
            <w:tcBorders>
              <w:top w:val="single" w:sz="2" w:space="0" w:color="000001"/>
              <w:left w:val="single" w:sz="2" w:space="0" w:color="000001"/>
              <w:bottom w:val="single" w:sz="2" w:space="0" w:color="000001"/>
              <w:right w:val="single" w:sz="2" w:space="0" w:color="000001"/>
            </w:tcBorders>
            <w:shd w:val="clear" w:color="auto" w:fill="auto"/>
            <w:vAlign w:val="center"/>
          </w:tcPr>
          <w:p w:rsidR="00E645F7" w:rsidRPr="00E645F7" w:rsidRDefault="00E645F7" w:rsidP="00E645F7">
            <w:pPr>
              <w:jc w:val="center"/>
              <w:rPr>
                <w:sz w:val="24"/>
                <w:szCs w:val="24"/>
              </w:rPr>
            </w:pPr>
          </w:p>
        </w:tc>
      </w:tr>
      <w:tr w:rsidR="00E645F7" w:rsidRPr="00E645F7" w:rsidTr="00E645F7">
        <w:trPr>
          <w:trHeight w:val="479"/>
        </w:trPr>
        <w:tc>
          <w:tcPr>
            <w:tcW w:w="69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375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Управление образования</w:t>
            </w:r>
          </w:p>
        </w:tc>
        <w:tc>
          <w:tcPr>
            <w:tcW w:w="176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муниципал</w:t>
            </w:r>
            <w:r w:rsidRPr="00E645F7">
              <w:rPr>
                <w:sz w:val="24"/>
                <w:szCs w:val="24"/>
              </w:rPr>
              <w:t>ь</w:t>
            </w:r>
            <w:r w:rsidRPr="00E645F7">
              <w:rPr>
                <w:sz w:val="24"/>
                <w:szCs w:val="24"/>
              </w:rPr>
              <w:t>ный бюджет</w:t>
            </w:r>
          </w:p>
        </w:tc>
        <w:tc>
          <w:tcPr>
            <w:tcW w:w="1418"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225</w:t>
            </w:r>
          </w:p>
        </w:tc>
        <w:tc>
          <w:tcPr>
            <w:tcW w:w="7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791" w:type="dxa"/>
            <w:tcBorders>
              <w:top w:val="single" w:sz="2" w:space="0" w:color="000001"/>
              <w:left w:val="single" w:sz="2" w:space="0" w:color="000001"/>
              <w:bottom w:val="single" w:sz="2" w:space="0" w:color="000001"/>
              <w:right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225</w:t>
            </w:r>
          </w:p>
        </w:tc>
      </w:tr>
      <w:tr w:rsidR="00E645F7" w:rsidRPr="00E645F7" w:rsidTr="00E645F7">
        <w:trPr>
          <w:trHeight w:val="599"/>
        </w:trPr>
        <w:tc>
          <w:tcPr>
            <w:tcW w:w="69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Основное мероприятие 1. Обеспечение доступности учрежд</w:t>
            </w:r>
            <w:r w:rsidRPr="00E645F7">
              <w:rPr>
                <w:sz w:val="24"/>
                <w:szCs w:val="24"/>
              </w:rPr>
              <w:t>е</w:t>
            </w:r>
            <w:r w:rsidRPr="00E645F7">
              <w:rPr>
                <w:sz w:val="24"/>
                <w:szCs w:val="24"/>
              </w:rPr>
              <w:t>ний образования для детей-инвалидов</w:t>
            </w:r>
          </w:p>
        </w:tc>
        <w:tc>
          <w:tcPr>
            <w:tcW w:w="375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176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1418"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7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791" w:type="dxa"/>
            <w:tcBorders>
              <w:top w:val="single" w:sz="2" w:space="0" w:color="000001"/>
              <w:left w:val="single" w:sz="2" w:space="0" w:color="000001"/>
              <w:bottom w:val="single" w:sz="2" w:space="0" w:color="000001"/>
              <w:right w:val="single" w:sz="2" w:space="0" w:color="000001"/>
            </w:tcBorders>
            <w:shd w:val="clear" w:color="auto" w:fill="auto"/>
            <w:vAlign w:val="center"/>
          </w:tcPr>
          <w:p w:rsidR="00E645F7" w:rsidRPr="00E645F7" w:rsidRDefault="00E645F7" w:rsidP="00E645F7">
            <w:pPr>
              <w:jc w:val="center"/>
              <w:rPr>
                <w:sz w:val="24"/>
                <w:szCs w:val="24"/>
              </w:rPr>
            </w:pPr>
          </w:p>
        </w:tc>
      </w:tr>
      <w:tr w:rsidR="00E645F7" w:rsidRPr="00E645F7" w:rsidTr="00E645F7">
        <w:trPr>
          <w:trHeight w:val="2204"/>
        </w:trPr>
        <w:tc>
          <w:tcPr>
            <w:tcW w:w="69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lastRenderedPageBreak/>
              <w:t xml:space="preserve">1.2 Обеспечение доступности в МДОУ «Детский сад </w:t>
            </w:r>
            <w:proofErr w:type="spellStart"/>
            <w:r w:rsidRPr="00E645F7">
              <w:rPr>
                <w:sz w:val="24"/>
                <w:szCs w:val="24"/>
              </w:rPr>
              <w:t>с</w:t>
            </w:r>
            <w:proofErr w:type="gramStart"/>
            <w:r w:rsidRPr="00E645F7">
              <w:rPr>
                <w:sz w:val="24"/>
                <w:szCs w:val="24"/>
              </w:rPr>
              <w:t>.В</w:t>
            </w:r>
            <w:proofErr w:type="gramEnd"/>
            <w:r w:rsidRPr="00E645F7">
              <w:rPr>
                <w:sz w:val="24"/>
                <w:szCs w:val="24"/>
              </w:rPr>
              <w:t>язовка</w:t>
            </w:r>
            <w:proofErr w:type="spellEnd"/>
            <w:r w:rsidRPr="00E645F7">
              <w:rPr>
                <w:sz w:val="24"/>
                <w:szCs w:val="24"/>
              </w:rPr>
              <w:t xml:space="preserve">» </w:t>
            </w:r>
            <w:r w:rsidRPr="00E645F7">
              <w:rPr>
                <w:sz w:val="24"/>
                <w:szCs w:val="24"/>
              </w:rPr>
              <w:br/>
            </w:r>
            <w:proofErr w:type="spellStart"/>
            <w:r w:rsidRPr="00E645F7">
              <w:rPr>
                <w:sz w:val="24"/>
                <w:szCs w:val="24"/>
              </w:rPr>
              <w:t>с.Вязовка</w:t>
            </w:r>
            <w:proofErr w:type="spellEnd"/>
            <w:r w:rsidRPr="00E645F7">
              <w:rPr>
                <w:sz w:val="24"/>
                <w:szCs w:val="24"/>
              </w:rPr>
              <w:t xml:space="preserve">, </w:t>
            </w:r>
            <w:proofErr w:type="spellStart"/>
            <w:r w:rsidRPr="00E645F7">
              <w:rPr>
                <w:sz w:val="24"/>
                <w:szCs w:val="24"/>
              </w:rPr>
              <w:t>ул.Совхозная</w:t>
            </w:r>
            <w:proofErr w:type="spellEnd"/>
            <w:r w:rsidRPr="00E645F7">
              <w:rPr>
                <w:sz w:val="24"/>
                <w:szCs w:val="24"/>
              </w:rPr>
              <w:t>, 10а</w:t>
            </w:r>
            <w:r w:rsidRPr="00E645F7">
              <w:rPr>
                <w:sz w:val="24"/>
                <w:szCs w:val="24"/>
              </w:rPr>
              <w:br/>
              <w:t>Приобретение: тактильных таблиц, тактильной доски, замена табличек на шкафах в раздевалке, спортивного оборудования со зрительными ориентирами, указок с яркими наконечниками, «говорящих книг», мячей со звуковыми сигналами, пособий для детей с нарушением зрения, развивающего центра со звуков</w:t>
            </w:r>
            <w:r w:rsidRPr="00E645F7">
              <w:rPr>
                <w:sz w:val="24"/>
                <w:szCs w:val="24"/>
              </w:rPr>
              <w:t>ы</w:t>
            </w:r>
            <w:r w:rsidRPr="00E645F7">
              <w:rPr>
                <w:sz w:val="24"/>
                <w:szCs w:val="24"/>
              </w:rPr>
              <w:t>ми сигналами; оборудование комнаты для психологической разгрузки; установка дополнительного освещения игровой з</w:t>
            </w:r>
            <w:r w:rsidRPr="00E645F7">
              <w:rPr>
                <w:sz w:val="24"/>
                <w:szCs w:val="24"/>
              </w:rPr>
              <w:t>о</w:t>
            </w:r>
            <w:r w:rsidRPr="00E645F7">
              <w:rPr>
                <w:sz w:val="24"/>
                <w:szCs w:val="24"/>
              </w:rPr>
              <w:t>ны, музыкального зала, кабинета логопеда.</w:t>
            </w:r>
          </w:p>
        </w:tc>
        <w:tc>
          <w:tcPr>
            <w:tcW w:w="375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Управление образования  а</w:t>
            </w:r>
            <w:r w:rsidRPr="00E645F7">
              <w:rPr>
                <w:sz w:val="24"/>
                <w:szCs w:val="24"/>
              </w:rPr>
              <w:t>д</w:t>
            </w:r>
            <w:r w:rsidRPr="00E645F7">
              <w:rPr>
                <w:sz w:val="24"/>
                <w:szCs w:val="24"/>
              </w:rPr>
              <w:t xml:space="preserve">министрации района, МДОУ «Детский сад </w:t>
            </w:r>
            <w:proofErr w:type="spellStart"/>
            <w:r w:rsidRPr="00E645F7">
              <w:rPr>
                <w:sz w:val="24"/>
                <w:szCs w:val="24"/>
              </w:rPr>
              <w:t>с</w:t>
            </w:r>
            <w:proofErr w:type="gramStart"/>
            <w:r w:rsidRPr="00E645F7">
              <w:rPr>
                <w:sz w:val="24"/>
                <w:szCs w:val="24"/>
              </w:rPr>
              <w:t>.В</w:t>
            </w:r>
            <w:proofErr w:type="gramEnd"/>
            <w:r w:rsidRPr="00E645F7">
              <w:rPr>
                <w:sz w:val="24"/>
                <w:szCs w:val="24"/>
              </w:rPr>
              <w:t>язовка</w:t>
            </w:r>
            <w:proofErr w:type="spellEnd"/>
            <w:r w:rsidRPr="00E645F7">
              <w:rPr>
                <w:sz w:val="24"/>
                <w:szCs w:val="24"/>
              </w:rPr>
              <w:t>»</w:t>
            </w:r>
          </w:p>
        </w:tc>
        <w:tc>
          <w:tcPr>
            <w:tcW w:w="1769"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муниципал</w:t>
            </w:r>
            <w:r w:rsidRPr="00E645F7">
              <w:rPr>
                <w:sz w:val="24"/>
                <w:szCs w:val="24"/>
              </w:rPr>
              <w:t>ь</w:t>
            </w:r>
            <w:r w:rsidRPr="00E645F7">
              <w:rPr>
                <w:sz w:val="24"/>
                <w:szCs w:val="24"/>
              </w:rPr>
              <w:t>ный бюджет</w:t>
            </w:r>
          </w:p>
        </w:tc>
        <w:tc>
          <w:tcPr>
            <w:tcW w:w="1418"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225</w:t>
            </w:r>
          </w:p>
        </w:tc>
        <w:tc>
          <w:tcPr>
            <w:tcW w:w="747" w:type="dxa"/>
            <w:tcBorders>
              <w:top w:val="single" w:sz="2" w:space="0" w:color="000001"/>
              <w:left w:val="single" w:sz="2" w:space="0" w:color="000001"/>
              <w:bottom w:val="single" w:sz="2" w:space="0" w:color="000001"/>
            </w:tcBorders>
            <w:shd w:val="clear" w:color="auto" w:fill="auto"/>
            <w:vAlign w:val="center"/>
          </w:tcPr>
          <w:p w:rsidR="00E645F7" w:rsidRPr="00E645F7" w:rsidRDefault="00E645F7" w:rsidP="00E645F7">
            <w:pPr>
              <w:jc w:val="center"/>
              <w:rPr>
                <w:sz w:val="24"/>
                <w:szCs w:val="24"/>
              </w:rPr>
            </w:pPr>
          </w:p>
        </w:tc>
        <w:tc>
          <w:tcPr>
            <w:tcW w:w="791" w:type="dxa"/>
            <w:tcBorders>
              <w:top w:val="single" w:sz="2" w:space="0" w:color="000001"/>
              <w:left w:val="single" w:sz="2" w:space="0" w:color="000001"/>
              <w:bottom w:val="single" w:sz="2" w:space="0" w:color="000001"/>
              <w:right w:val="single" w:sz="2" w:space="0" w:color="000001"/>
            </w:tcBorders>
            <w:shd w:val="clear" w:color="auto" w:fill="auto"/>
            <w:vAlign w:val="center"/>
          </w:tcPr>
          <w:p w:rsidR="00E645F7" w:rsidRPr="00E645F7" w:rsidRDefault="00E645F7" w:rsidP="00E645F7">
            <w:pPr>
              <w:jc w:val="center"/>
              <w:rPr>
                <w:sz w:val="24"/>
                <w:szCs w:val="24"/>
              </w:rPr>
            </w:pPr>
            <w:r w:rsidRPr="00E645F7">
              <w:rPr>
                <w:sz w:val="24"/>
                <w:szCs w:val="24"/>
              </w:rPr>
              <w:t>225</w:t>
            </w:r>
          </w:p>
        </w:tc>
      </w:tr>
    </w:tbl>
    <w:p w:rsidR="00E645F7" w:rsidRPr="00E645F7" w:rsidRDefault="00E645F7" w:rsidP="00E645F7">
      <w:pPr>
        <w:rPr>
          <w:szCs w:val="28"/>
        </w:rPr>
      </w:pPr>
    </w:p>
    <w:p w:rsidR="00E645F7" w:rsidRPr="00E645F7" w:rsidRDefault="00E645F7" w:rsidP="00E645F7">
      <w:pPr>
        <w:rPr>
          <w:szCs w:val="28"/>
        </w:rPr>
      </w:pPr>
    </w:p>
    <w:p w:rsidR="004F2B0C" w:rsidRDefault="004F2B0C" w:rsidP="004F2B0C">
      <w:pPr>
        <w:rPr>
          <w:szCs w:val="28"/>
        </w:rPr>
      </w:pPr>
    </w:p>
    <w:p w:rsidR="002407F0" w:rsidRPr="000F5485" w:rsidRDefault="002407F0" w:rsidP="004F2B0C">
      <w:pPr>
        <w:ind w:left="10773"/>
        <w:jc w:val="center"/>
        <w:rPr>
          <w:rStyle w:val="af2"/>
          <w:color w:val="000000"/>
          <w:szCs w:val="28"/>
          <w:u w:val="none"/>
        </w:rPr>
      </w:pPr>
    </w:p>
    <w:sectPr w:rsidR="002407F0" w:rsidRPr="000F5485" w:rsidSect="00E645F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A9F" w:rsidRDefault="002A7A9F" w:rsidP="0069478B">
      <w:r>
        <w:separator/>
      </w:r>
    </w:p>
  </w:endnote>
  <w:endnote w:type="continuationSeparator" w:id="0">
    <w:p w:rsidR="002A7A9F" w:rsidRDefault="002A7A9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A9F" w:rsidRDefault="002A7A9F" w:rsidP="0069478B">
      <w:r>
        <w:separator/>
      </w:r>
    </w:p>
  </w:footnote>
  <w:footnote w:type="continuationSeparator" w:id="0">
    <w:p w:rsidR="002A7A9F" w:rsidRDefault="002A7A9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544DE9" w:rsidRDefault="00544DE9">
        <w:pPr>
          <w:pStyle w:val="a5"/>
          <w:jc w:val="center"/>
        </w:pPr>
        <w:r>
          <w:fldChar w:fldCharType="begin"/>
        </w:r>
        <w:r>
          <w:instrText>PAGE   \* MERGEFORMAT</w:instrText>
        </w:r>
        <w:r>
          <w:fldChar w:fldCharType="separate"/>
        </w:r>
        <w:r w:rsidR="00E645F7">
          <w:rPr>
            <w:noProof/>
          </w:rPr>
          <w:t>2</w:t>
        </w:r>
        <w:r>
          <w:fldChar w:fldCharType="end"/>
        </w:r>
      </w:p>
    </w:sdtContent>
  </w:sdt>
  <w:p w:rsidR="00544DE9" w:rsidRDefault="00544D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5485"/>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07F0"/>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A7A9F"/>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404D"/>
    <w:rsid w:val="004D285D"/>
    <w:rsid w:val="004E5826"/>
    <w:rsid w:val="004E70EB"/>
    <w:rsid w:val="004E7D8D"/>
    <w:rsid w:val="004F2B0C"/>
    <w:rsid w:val="004F35BC"/>
    <w:rsid w:val="004F424F"/>
    <w:rsid w:val="00500503"/>
    <w:rsid w:val="00507E29"/>
    <w:rsid w:val="00512F94"/>
    <w:rsid w:val="00514901"/>
    <w:rsid w:val="00515643"/>
    <w:rsid w:val="005172CA"/>
    <w:rsid w:val="0052165C"/>
    <w:rsid w:val="00527014"/>
    <w:rsid w:val="00527198"/>
    <w:rsid w:val="00532B0E"/>
    <w:rsid w:val="005350F4"/>
    <w:rsid w:val="00541FDB"/>
    <w:rsid w:val="00543BD9"/>
    <w:rsid w:val="00544DE9"/>
    <w:rsid w:val="005450D3"/>
    <w:rsid w:val="00552EF0"/>
    <w:rsid w:val="00553365"/>
    <w:rsid w:val="00556F08"/>
    <w:rsid w:val="00563C0C"/>
    <w:rsid w:val="00570D74"/>
    <w:rsid w:val="0057114B"/>
    <w:rsid w:val="00575512"/>
    <w:rsid w:val="00575EC1"/>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F11EF"/>
    <w:rsid w:val="005F675B"/>
    <w:rsid w:val="00611DF7"/>
    <w:rsid w:val="00614296"/>
    <w:rsid w:val="00625DCD"/>
    <w:rsid w:val="0063284A"/>
    <w:rsid w:val="00633903"/>
    <w:rsid w:val="00635301"/>
    <w:rsid w:val="00636BBC"/>
    <w:rsid w:val="006404C6"/>
    <w:rsid w:val="00643CB9"/>
    <w:rsid w:val="006443AA"/>
    <w:rsid w:val="00645FBE"/>
    <w:rsid w:val="006467F3"/>
    <w:rsid w:val="00656F71"/>
    <w:rsid w:val="00663006"/>
    <w:rsid w:val="006647BB"/>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3B0"/>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0A79"/>
    <w:rsid w:val="00C12F95"/>
    <w:rsid w:val="00C151A5"/>
    <w:rsid w:val="00C21F2C"/>
    <w:rsid w:val="00C26F20"/>
    <w:rsid w:val="00C2767B"/>
    <w:rsid w:val="00C344FD"/>
    <w:rsid w:val="00C44140"/>
    <w:rsid w:val="00C45B54"/>
    <w:rsid w:val="00C47356"/>
    <w:rsid w:val="00C56928"/>
    <w:rsid w:val="00C63F45"/>
    <w:rsid w:val="00C64ED1"/>
    <w:rsid w:val="00C812E9"/>
    <w:rsid w:val="00C86F5F"/>
    <w:rsid w:val="00C90A7C"/>
    <w:rsid w:val="00C93657"/>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1B9A"/>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5F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D7E1C"/>
    <w:rsid w:val="00EE15DD"/>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2EAF-6E11-4EB6-B184-1D0A4AD0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4</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2020-09-17T12:10:00Z</cp:lastPrinted>
  <dcterms:created xsi:type="dcterms:W3CDTF">2020-09-17T12:11:00Z</dcterms:created>
  <dcterms:modified xsi:type="dcterms:W3CDTF">2020-09-17T12:11:00Z</dcterms:modified>
</cp:coreProperties>
</file>