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3D5CB5" w:rsidRDefault="00F93C04" w:rsidP="00D1785A">
      <w:pPr>
        <w:suppressAutoHyphens/>
        <w:jc w:val="center"/>
        <w:rPr>
          <w:szCs w:val="28"/>
        </w:rPr>
      </w:pPr>
      <w:r>
        <w:rPr>
          <w:szCs w:val="28"/>
        </w:rPr>
        <w:t>17.12.2021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1259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D00078" w:rsidRDefault="003D5CB5" w:rsidP="003D5CB5">
      <w:pPr>
        <w:autoSpaceDE w:val="0"/>
        <w:autoSpaceDN w:val="0"/>
        <w:adjustRightInd w:val="0"/>
        <w:spacing w:line="20" w:lineRule="atLeast"/>
        <w:jc w:val="center"/>
        <w:rPr>
          <w:szCs w:val="28"/>
        </w:rPr>
      </w:pPr>
      <w:r w:rsidRPr="00C66626">
        <w:rPr>
          <w:szCs w:val="28"/>
        </w:rPr>
        <w:t xml:space="preserve">Об утверждении </w:t>
      </w:r>
      <w:r>
        <w:rPr>
          <w:szCs w:val="28"/>
        </w:rPr>
        <w:t>п</w:t>
      </w:r>
      <w:r w:rsidRPr="00C66626">
        <w:rPr>
          <w:szCs w:val="28"/>
        </w:rPr>
        <w:t>рограмм</w:t>
      </w:r>
      <w:r>
        <w:rPr>
          <w:szCs w:val="28"/>
        </w:rPr>
        <w:t>ы</w:t>
      </w:r>
      <w:r w:rsidRPr="00C66626">
        <w:rPr>
          <w:szCs w:val="28"/>
        </w:rPr>
        <w:t xml:space="preserve"> профилактики рисков </w:t>
      </w:r>
    </w:p>
    <w:p w:rsidR="00D00078" w:rsidRDefault="003D5CB5" w:rsidP="003D5CB5">
      <w:pPr>
        <w:autoSpaceDE w:val="0"/>
        <w:autoSpaceDN w:val="0"/>
        <w:adjustRightInd w:val="0"/>
        <w:spacing w:line="20" w:lineRule="atLeast"/>
        <w:jc w:val="center"/>
        <w:rPr>
          <w:szCs w:val="28"/>
        </w:rPr>
      </w:pPr>
      <w:r w:rsidRPr="00C66626">
        <w:rPr>
          <w:szCs w:val="28"/>
        </w:rPr>
        <w:t>причинения вреда (ущерба) охраняемым законом ценностям при осуществлении муниципально</w:t>
      </w:r>
      <w:r>
        <w:rPr>
          <w:szCs w:val="28"/>
        </w:rPr>
        <w:t>го</w:t>
      </w:r>
      <w:r w:rsidRPr="00C66626">
        <w:rPr>
          <w:szCs w:val="28"/>
        </w:rPr>
        <w:t xml:space="preserve"> жилищно</w:t>
      </w:r>
      <w:r>
        <w:rPr>
          <w:szCs w:val="28"/>
        </w:rPr>
        <w:t>го</w:t>
      </w:r>
      <w:r w:rsidRPr="00C66626">
        <w:rPr>
          <w:szCs w:val="28"/>
        </w:rPr>
        <w:t xml:space="preserve"> контрол</w:t>
      </w:r>
      <w:r>
        <w:rPr>
          <w:szCs w:val="28"/>
        </w:rPr>
        <w:t xml:space="preserve">я </w:t>
      </w:r>
      <w:r w:rsidRPr="00C66626">
        <w:rPr>
          <w:szCs w:val="28"/>
        </w:rPr>
        <w:t xml:space="preserve">в границах Татищевского муниципального района </w:t>
      </w:r>
    </w:p>
    <w:p w:rsidR="003D5CB5" w:rsidRDefault="003D5CB5" w:rsidP="003D5CB5">
      <w:pPr>
        <w:autoSpaceDE w:val="0"/>
        <w:autoSpaceDN w:val="0"/>
        <w:adjustRightInd w:val="0"/>
        <w:spacing w:line="20" w:lineRule="atLeast"/>
        <w:jc w:val="center"/>
        <w:rPr>
          <w:szCs w:val="28"/>
        </w:rPr>
      </w:pPr>
      <w:r w:rsidRPr="00C66626">
        <w:rPr>
          <w:szCs w:val="28"/>
        </w:rPr>
        <w:t>Саратовской области на 2022 год</w:t>
      </w:r>
    </w:p>
    <w:p w:rsidR="003D5CB5" w:rsidRDefault="003D5CB5" w:rsidP="003D5CB5">
      <w:pPr>
        <w:autoSpaceDE w:val="0"/>
        <w:autoSpaceDN w:val="0"/>
        <w:adjustRightInd w:val="0"/>
        <w:spacing w:line="20" w:lineRule="atLeast"/>
        <w:jc w:val="center"/>
        <w:rPr>
          <w:szCs w:val="28"/>
        </w:rPr>
      </w:pPr>
    </w:p>
    <w:p w:rsidR="003D5CB5" w:rsidRDefault="003D5CB5" w:rsidP="003D5CB5">
      <w:pPr>
        <w:autoSpaceDE w:val="0"/>
        <w:autoSpaceDN w:val="0"/>
        <w:adjustRightInd w:val="0"/>
        <w:spacing w:line="20" w:lineRule="atLeast"/>
        <w:jc w:val="center"/>
        <w:rPr>
          <w:szCs w:val="28"/>
        </w:rPr>
      </w:pPr>
    </w:p>
    <w:p w:rsidR="003D5CB5" w:rsidRPr="003D5CB5" w:rsidRDefault="003D5CB5" w:rsidP="003D5CB5">
      <w:pPr>
        <w:suppressAutoHyphens/>
        <w:autoSpaceDE w:val="0"/>
        <w:autoSpaceDN w:val="0"/>
        <w:adjustRightInd w:val="0"/>
        <w:ind w:firstLine="567"/>
        <w:jc w:val="both"/>
        <w:rPr>
          <w:szCs w:val="28"/>
        </w:rPr>
      </w:pPr>
      <w:proofErr w:type="gramStart"/>
      <w:r w:rsidRPr="003D5CB5">
        <w:rPr>
          <w:bCs/>
          <w:iCs/>
        </w:rPr>
        <w:t xml:space="preserve">В соответствии с Федеральным </w:t>
      </w:r>
      <w:hyperlink r:id="rId9" w:history="1">
        <w:r w:rsidRPr="003D5CB5">
          <w:rPr>
            <w:bCs/>
            <w:iCs/>
          </w:rPr>
          <w:t>законом</w:t>
        </w:r>
      </w:hyperlink>
      <w:r w:rsidRPr="003D5CB5">
        <w:rPr>
          <w:bCs/>
          <w:iCs/>
        </w:rPr>
        <w:t xml:space="preserve"> о</w:t>
      </w:r>
      <w:r>
        <w:rPr>
          <w:bCs/>
          <w:iCs/>
        </w:rPr>
        <w:t>т 6 октября 2003 года N 131-ФЗ «</w:t>
      </w:r>
      <w:r w:rsidRPr="003D5CB5">
        <w:rPr>
          <w:bCs/>
          <w:iCs/>
        </w:rPr>
        <w:t>Об общих принципах организации местного самоуправлени</w:t>
      </w:r>
      <w:r>
        <w:rPr>
          <w:bCs/>
          <w:iCs/>
        </w:rPr>
        <w:t>я в Российской Федерации»</w:t>
      </w:r>
      <w:r w:rsidRPr="003D5CB5">
        <w:rPr>
          <w:bCs/>
          <w:iCs/>
        </w:rPr>
        <w:t xml:space="preserve">, Федеральным </w:t>
      </w:r>
      <w:hyperlink r:id="rId10" w:history="1">
        <w:r w:rsidRPr="003D5CB5">
          <w:rPr>
            <w:bCs/>
            <w:iCs/>
          </w:rPr>
          <w:t>законом</w:t>
        </w:r>
      </w:hyperlink>
      <w:r>
        <w:rPr>
          <w:bCs/>
          <w:iCs/>
        </w:rPr>
        <w:t xml:space="preserve"> от 31 июля 2020 года № 248-ФЗ «</w:t>
      </w:r>
      <w:r w:rsidRPr="003D5CB5">
        <w:rPr>
          <w:bCs/>
          <w:iCs/>
        </w:rPr>
        <w:t xml:space="preserve">О государственном контроле (надзоре) и муниципальном </w:t>
      </w:r>
      <w:r>
        <w:rPr>
          <w:bCs/>
          <w:iCs/>
        </w:rPr>
        <w:t>контроле в Российской Федерации»</w:t>
      </w:r>
      <w:r w:rsidRPr="003D5CB5">
        <w:rPr>
          <w:bCs/>
          <w:iCs/>
        </w:rPr>
        <w:t xml:space="preserve">, </w:t>
      </w:r>
      <w:r w:rsidRPr="003D5CB5">
        <w:rPr>
          <w:bCs/>
          <w:iCs/>
          <w:szCs w:val="28"/>
        </w:rPr>
        <w:t>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w:t>
      </w:r>
      <w:proofErr w:type="gramEnd"/>
      <w:r w:rsidRPr="003D5CB5">
        <w:rPr>
          <w:bCs/>
          <w:iCs/>
          <w:szCs w:val="28"/>
        </w:rPr>
        <w:t xml:space="preserve"> рисков причинения вреда (ущерба) охраняемым законом ценностям», </w:t>
      </w:r>
      <w:r w:rsidRPr="003D5CB5">
        <w:rPr>
          <w:szCs w:val="28"/>
        </w:rPr>
        <w:t>на основании Устава Татищевского муниципаль</w:t>
      </w:r>
      <w:r>
        <w:rPr>
          <w:szCs w:val="28"/>
        </w:rPr>
        <w:t xml:space="preserve">ного района </w:t>
      </w:r>
      <w:proofErr w:type="gramStart"/>
      <w:r>
        <w:rPr>
          <w:szCs w:val="28"/>
        </w:rPr>
        <w:t>Саратовской</w:t>
      </w:r>
      <w:proofErr w:type="gramEnd"/>
      <w:r>
        <w:rPr>
          <w:szCs w:val="28"/>
        </w:rPr>
        <w:t xml:space="preserve"> области</w:t>
      </w:r>
      <w:r w:rsidRPr="003D5CB5">
        <w:rPr>
          <w:szCs w:val="28"/>
        </w:rPr>
        <w:t>п о с т а н о в л я ю:</w:t>
      </w:r>
    </w:p>
    <w:p w:rsidR="003D5CB5" w:rsidRPr="003D5CB5" w:rsidRDefault="003D5CB5" w:rsidP="003D5CB5">
      <w:pPr>
        <w:suppressAutoHyphens/>
        <w:autoSpaceDE w:val="0"/>
        <w:autoSpaceDN w:val="0"/>
        <w:adjustRightInd w:val="0"/>
        <w:ind w:firstLine="567"/>
        <w:jc w:val="both"/>
        <w:rPr>
          <w:szCs w:val="28"/>
        </w:rPr>
      </w:pPr>
      <w:r w:rsidRPr="003D5CB5">
        <w:rPr>
          <w:szCs w:val="28"/>
        </w:rPr>
        <w:t>1.Утвердить программу профилактики рисков причинения вреда (ущерба) охраняемым законом ценностям при осуществлении муниципального жилищного контроля в границах Татищевского муниципального района Саратовской области на 2022 годсогласно приложению.</w:t>
      </w:r>
    </w:p>
    <w:p w:rsidR="003D5CB5" w:rsidRPr="003D5CB5" w:rsidRDefault="003D5CB5" w:rsidP="003D5CB5">
      <w:pPr>
        <w:suppressAutoHyphens/>
        <w:autoSpaceDE w:val="0"/>
        <w:autoSpaceDN w:val="0"/>
        <w:adjustRightInd w:val="0"/>
        <w:ind w:firstLine="567"/>
        <w:jc w:val="both"/>
        <w:rPr>
          <w:b/>
          <w:szCs w:val="28"/>
        </w:rPr>
      </w:pPr>
      <w:r w:rsidRPr="003D5CB5">
        <w:rPr>
          <w:szCs w:val="28"/>
        </w:rPr>
        <w:t>2.</w:t>
      </w:r>
      <w:proofErr w:type="gramStart"/>
      <w:r w:rsidRPr="003D5CB5">
        <w:rPr>
          <w:szCs w:val="28"/>
        </w:rPr>
        <w:t>Разместить</w:t>
      </w:r>
      <w:proofErr w:type="gramEnd"/>
      <w:r w:rsidRPr="003D5CB5">
        <w:rPr>
          <w:szCs w:val="28"/>
        </w:rPr>
        <w:t xml:space="preserve"> настоящее постановление  на официальном сайте Татищевского муниципального района Саратовской области в сети «Интернет», о</w:t>
      </w:r>
      <w:r w:rsidRPr="003D5CB5">
        <w:rPr>
          <w:szCs w:val="28"/>
          <w:lang w:eastAsia="zh-CN"/>
        </w:rPr>
        <w:t xml:space="preserve">публиковать настоящее </w:t>
      </w:r>
      <w:r>
        <w:rPr>
          <w:szCs w:val="28"/>
          <w:lang w:eastAsia="zh-CN"/>
        </w:rPr>
        <w:t>постановление</w:t>
      </w:r>
      <w:r w:rsidRPr="003D5CB5">
        <w:rPr>
          <w:szCs w:val="28"/>
          <w:lang w:eastAsia="zh-CN"/>
        </w:rPr>
        <w:t xml:space="preserve"> в газете Татищевского муниципального района Саратовской области «Вестник Татищевского муниципального района Саратовской области»</w:t>
      </w:r>
      <w:r w:rsidRPr="003D5CB5">
        <w:rPr>
          <w:szCs w:val="28"/>
        </w:rPr>
        <w:t>.</w:t>
      </w:r>
    </w:p>
    <w:p w:rsidR="003D5CB5" w:rsidRPr="003D5CB5" w:rsidRDefault="003D5CB5" w:rsidP="003D5CB5">
      <w:pPr>
        <w:suppressAutoHyphens/>
        <w:autoSpaceDE w:val="0"/>
        <w:autoSpaceDN w:val="0"/>
        <w:adjustRightInd w:val="0"/>
        <w:ind w:firstLine="567"/>
        <w:jc w:val="both"/>
        <w:rPr>
          <w:b/>
          <w:szCs w:val="28"/>
        </w:rPr>
      </w:pPr>
      <w:r w:rsidRPr="003D5CB5">
        <w:rPr>
          <w:szCs w:val="28"/>
        </w:rPr>
        <w:t>3.</w:t>
      </w:r>
      <w:proofErr w:type="gramStart"/>
      <w:r w:rsidRPr="003D5CB5">
        <w:rPr>
          <w:szCs w:val="28"/>
        </w:rPr>
        <w:t>Контроль за</w:t>
      </w:r>
      <w:proofErr w:type="gramEnd"/>
      <w:r w:rsidRPr="003D5CB5">
        <w:rPr>
          <w:szCs w:val="28"/>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w:t>
      </w:r>
      <w:proofErr w:type="spellStart"/>
      <w:r w:rsidR="00D00078">
        <w:rPr>
          <w:szCs w:val="28"/>
        </w:rPr>
        <w:t>Кехяна</w:t>
      </w:r>
      <w:proofErr w:type="spellEnd"/>
      <w:r w:rsidR="00D00078">
        <w:rPr>
          <w:szCs w:val="28"/>
        </w:rPr>
        <w:t xml:space="preserve"> Е.Г.</w:t>
      </w:r>
    </w:p>
    <w:p w:rsidR="003D5CB5" w:rsidRDefault="003D5CB5" w:rsidP="003D5CB5">
      <w:pPr>
        <w:ind w:firstLine="720"/>
        <w:contextualSpacing/>
        <w:jc w:val="both"/>
        <w:rPr>
          <w:szCs w:val="28"/>
        </w:rPr>
      </w:pPr>
    </w:p>
    <w:p w:rsidR="003D5CB5" w:rsidRPr="00C66626" w:rsidRDefault="003D5CB5" w:rsidP="003D5CB5">
      <w:pPr>
        <w:ind w:firstLine="720"/>
        <w:contextualSpacing/>
        <w:jc w:val="both"/>
        <w:rPr>
          <w:szCs w:val="28"/>
        </w:rPr>
      </w:pPr>
    </w:p>
    <w:p w:rsidR="003D5CB5" w:rsidRPr="00C66626" w:rsidRDefault="003D5CB5" w:rsidP="003D5CB5">
      <w:pPr>
        <w:contextualSpacing/>
        <w:jc w:val="both"/>
        <w:rPr>
          <w:szCs w:val="28"/>
        </w:rPr>
      </w:pPr>
      <w:r w:rsidRPr="00C66626">
        <w:rPr>
          <w:szCs w:val="28"/>
        </w:rPr>
        <w:t>Глава Татищевского</w:t>
      </w:r>
    </w:p>
    <w:p w:rsidR="003D5CB5" w:rsidRPr="00C66626" w:rsidRDefault="003D5CB5" w:rsidP="003D5CB5">
      <w:pPr>
        <w:ind w:left="720" w:hanging="720"/>
        <w:contextualSpacing/>
        <w:jc w:val="both"/>
      </w:pPr>
      <w:r w:rsidRPr="00C66626">
        <w:rPr>
          <w:szCs w:val="28"/>
        </w:rPr>
        <w:t>муниципального района                                                                       П.В.Сурков</w:t>
      </w:r>
    </w:p>
    <w:p w:rsidR="003D5CB5" w:rsidRDefault="003D5CB5" w:rsidP="003D5CB5">
      <w:pPr>
        <w:rPr>
          <w:rFonts w:eastAsia="Calibri"/>
          <w:color w:val="000000"/>
          <w:sz w:val="24"/>
          <w:szCs w:val="24"/>
        </w:rPr>
        <w:sectPr w:rsidR="003D5CB5" w:rsidSect="009300C7">
          <w:headerReference w:type="default" r:id="rId11"/>
          <w:headerReference w:type="first" r:id="rId12"/>
          <w:pgSz w:w="11906" w:h="16838"/>
          <w:pgMar w:top="1134" w:right="1134" w:bottom="1134" w:left="1134" w:header="709" w:footer="709" w:gutter="0"/>
          <w:pgNumType w:start="1"/>
          <w:cols w:space="708"/>
          <w:titlePg/>
          <w:docGrid w:linePitch="381"/>
        </w:sectPr>
      </w:pPr>
    </w:p>
    <w:p w:rsidR="003D5CB5" w:rsidRPr="00E47BD1" w:rsidRDefault="003D5CB5" w:rsidP="003D5CB5">
      <w:pPr>
        <w:ind w:left="6024" w:hanging="360"/>
        <w:jc w:val="center"/>
        <w:rPr>
          <w:szCs w:val="28"/>
          <w:lang w:eastAsia="zh-CN"/>
        </w:rPr>
      </w:pPr>
      <w:r w:rsidRPr="00E47BD1">
        <w:rPr>
          <w:szCs w:val="28"/>
          <w:lang w:eastAsia="zh-CN"/>
        </w:rPr>
        <w:lastRenderedPageBreak/>
        <w:t xml:space="preserve">Приложение </w:t>
      </w:r>
    </w:p>
    <w:p w:rsidR="003D5CB5" w:rsidRPr="00E47BD1" w:rsidRDefault="003D5CB5" w:rsidP="003D5CB5">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3D5CB5" w:rsidRPr="00E47BD1" w:rsidRDefault="003D5CB5" w:rsidP="003D5CB5">
      <w:pPr>
        <w:ind w:left="6024" w:hanging="360"/>
        <w:jc w:val="center"/>
        <w:rPr>
          <w:szCs w:val="28"/>
          <w:lang w:eastAsia="zh-CN"/>
        </w:rPr>
      </w:pPr>
      <w:r w:rsidRPr="00E47BD1">
        <w:rPr>
          <w:szCs w:val="28"/>
          <w:lang w:eastAsia="zh-CN"/>
        </w:rPr>
        <w:t>администрации Татищевского</w:t>
      </w:r>
    </w:p>
    <w:p w:rsidR="003D5CB5" w:rsidRPr="00E47BD1" w:rsidRDefault="003D5CB5" w:rsidP="003D5CB5">
      <w:pPr>
        <w:ind w:left="6024" w:hanging="360"/>
        <w:jc w:val="center"/>
        <w:rPr>
          <w:szCs w:val="28"/>
          <w:lang w:eastAsia="zh-CN"/>
        </w:rPr>
      </w:pPr>
      <w:r w:rsidRPr="00E47BD1">
        <w:rPr>
          <w:szCs w:val="28"/>
          <w:lang w:eastAsia="zh-CN"/>
        </w:rPr>
        <w:t>муниципального района</w:t>
      </w:r>
    </w:p>
    <w:p w:rsidR="003D5CB5" w:rsidRDefault="003D5CB5" w:rsidP="003D5CB5">
      <w:pPr>
        <w:ind w:left="6024" w:hanging="360"/>
        <w:jc w:val="center"/>
        <w:rPr>
          <w:szCs w:val="28"/>
          <w:lang w:eastAsia="zh-CN"/>
        </w:rPr>
      </w:pPr>
      <w:r w:rsidRPr="00E47BD1">
        <w:rPr>
          <w:szCs w:val="28"/>
          <w:lang w:eastAsia="zh-CN"/>
        </w:rPr>
        <w:t>Саратовской области</w:t>
      </w:r>
    </w:p>
    <w:p w:rsidR="003D5CB5" w:rsidRPr="00C66626" w:rsidRDefault="00F93C04" w:rsidP="00F93C04">
      <w:pPr>
        <w:tabs>
          <w:tab w:val="left" w:pos="4820"/>
        </w:tabs>
        <w:ind w:left="6379"/>
        <w:contextualSpacing/>
        <w:rPr>
          <w:rFonts w:eastAsia="PT Astra Serif"/>
          <w:szCs w:val="28"/>
        </w:rPr>
      </w:pPr>
      <w:r>
        <w:rPr>
          <w:rFonts w:eastAsia="PT Astra Serif"/>
          <w:szCs w:val="28"/>
        </w:rPr>
        <w:t>от 17.12.2021 № 1259</w:t>
      </w:r>
    </w:p>
    <w:p w:rsidR="00D00078" w:rsidRDefault="00D00078" w:rsidP="003D5CB5">
      <w:pPr>
        <w:contextualSpacing/>
        <w:jc w:val="center"/>
        <w:rPr>
          <w:rFonts w:eastAsia="Calibri"/>
          <w:b/>
          <w:color w:val="000000"/>
          <w:szCs w:val="28"/>
        </w:rPr>
      </w:pPr>
    </w:p>
    <w:p w:rsidR="003D5CB5" w:rsidRPr="00C66626" w:rsidRDefault="003D5CB5" w:rsidP="003D5CB5">
      <w:pPr>
        <w:contextualSpacing/>
        <w:jc w:val="center"/>
        <w:rPr>
          <w:rFonts w:eastAsia="PT Astra Serif"/>
          <w:color w:val="000000"/>
          <w:szCs w:val="28"/>
        </w:rPr>
      </w:pPr>
      <w:r w:rsidRPr="00C66626">
        <w:rPr>
          <w:rFonts w:eastAsia="Calibri"/>
          <w:b/>
          <w:color w:val="000000"/>
          <w:szCs w:val="28"/>
        </w:rPr>
        <w:t>ПРОГРАММА</w:t>
      </w:r>
    </w:p>
    <w:p w:rsidR="003D5CB5" w:rsidRDefault="003D5CB5" w:rsidP="003D5CB5">
      <w:pPr>
        <w:contextualSpacing/>
        <w:jc w:val="center"/>
        <w:rPr>
          <w:rFonts w:eastAsia="Calibri"/>
          <w:color w:val="000000"/>
          <w:szCs w:val="28"/>
        </w:rPr>
      </w:pPr>
      <w:r w:rsidRPr="00C66626">
        <w:rPr>
          <w:rFonts w:eastAsia="Calibri"/>
          <w:color w:val="000000"/>
          <w:szCs w:val="28"/>
        </w:rPr>
        <w:t>профилактикирисковпричинениявреда</w:t>
      </w:r>
      <w:r w:rsidRPr="00C66626">
        <w:rPr>
          <w:rFonts w:eastAsia="PT Astra Serif"/>
          <w:color w:val="000000"/>
          <w:szCs w:val="28"/>
        </w:rPr>
        <w:t xml:space="preserve"> (</w:t>
      </w:r>
      <w:r w:rsidRPr="00C66626">
        <w:rPr>
          <w:rFonts w:eastAsia="Calibri"/>
          <w:color w:val="000000"/>
          <w:szCs w:val="28"/>
        </w:rPr>
        <w:t>ущерба</w:t>
      </w:r>
      <w:r w:rsidRPr="00C66626">
        <w:rPr>
          <w:rFonts w:eastAsia="PT Astra Serif"/>
          <w:color w:val="000000"/>
          <w:szCs w:val="28"/>
        </w:rPr>
        <w:t xml:space="preserve">) </w:t>
      </w:r>
      <w:r w:rsidRPr="00C66626">
        <w:rPr>
          <w:rFonts w:eastAsia="Calibri"/>
          <w:color w:val="000000"/>
          <w:szCs w:val="28"/>
        </w:rPr>
        <w:t>охраня</w:t>
      </w:r>
      <w:bookmarkStart w:id="0" w:name="_GoBack"/>
      <w:bookmarkEnd w:id="0"/>
      <w:r w:rsidRPr="00C66626">
        <w:rPr>
          <w:rFonts w:eastAsia="Calibri"/>
          <w:color w:val="000000"/>
          <w:szCs w:val="28"/>
        </w:rPr>
        <w:t>емымзакономценностям при осуществлении муниципального жилищного контроля в границах Татищевского муниципаль</w:t>
      </w:r>
      <w:r>
        <w:rPr>
          <w:rFonts w:eastAsia="Calibri"/>
          <w:color w:val="000000"/>
          <w:szCs w:val="28"/>
        </w:rPr>
        <w:t>ного района Саратовской области</w:t>
      </w:r>
    </w:p>
    <w:p w:rsidR="003D5CB5" w:rsidRPr="00C66626" w:rsidRDefault="003D5CB5" w:rsidP="003D5CB5">
      <w:pPr>
        <w:contextualSpacing/>
        <w:jc w:val="center"/>
        <w:rPr>
          <w:rFonts w:eastAsia="PT Astra Serif"/>
          <w:color w:val="000000"/>
          <w:szCs w:val="28"/>
        </w:rPr>
      </w:pPr>
      <w:r w:rsidRPr="00C66626">
        <w:rPr>
          <w:rFonts w:eastAsia="Calibri"/>
          <w:color w:val="000000"/>
          <w:szCs w:val="28"/>
        </w:rPr>
        <w:t>на</w:t>
      </w:r>
      <w:r w:rsidRPr="00C66626">
        <w:rPr>
          <w:rFonts w:eastAsia="PT Astra Serif"/>
          <w:color w:val="000000"/>
          <w:szCs w:val="28"/>
        </w:rPr>
        <w:t xml:space="preserve"> 2022 </w:t>
      </w:r>
      <w:r w:rsidRPr="00C66626">
        <w:rPr>
          <w:rFonts w:eastAsia="Calibri"/>
          <w:color w:val="000000"/>
          <w:szCs w:val="28"/>
        </w:rPr>
        <w:t>год</w:t>
      </w:r>
    </w:p>
    <w:p w:rsidR="003D5CB5" w:rsidRPr="00C66626" w:rsidRDefault="003D5CB5" w:rsidP="003D5CB5">
      <w:pPr>
        <w:contextualSpacing/>
        <w:jc w:val="center"/>
        <w:rPr>
          <w:rFonts w:eastAsia="PT Astra Serif"/>
          <w:b/>
          <w:szCs w:val="28"/>
        </w:rPr>
      </w:pPr>
    </w:p>
    <w:p w:rsidR="003D5CB5" w:rsidRPr="0035725C" w:rsidRDefault="003D5CB5" w:rsidP="003D5CB5">
      <w:pPr>
        <w:contextualSpacing/>
        <w:jc w:val="center"/>
        <w:rPr>
          <w:rFonts w:eastAsia="PT Astra Serif"/>
          <w:color w:val="010302"/>
          <w:szCs w:val="28"/>
        </w:rPr>
      </w:pPr>
      <w:r w:rsidRPr="0035725C">
        <w:rPr>
          <w:rFonts w:eastAsia="Calibri"/>
          <w:color w:val="000000"/>
          <w:szCs w:val="28"/>
        </w:rPr>
        <w:t>Паспорт программы</w:t>
      </w:r>
    </w:p>
    <w:p w:rsidR="003D5CB5" w:rsidRPr="0035725C" w:rsidRDefault="003D5CB5" w:rsidP="003D5CB5">
      <w:pPr>
        <w:tabs>
          <w:tab w:val="left" w:pos="1535"/>
        </w:tabs>
        <w:contextualSpacing/>
        <w:rPr>
          <w:szCs w:val="28"/>
        </w:rPr>
      </w:pPr>
    </w:p>
    <w:tbl>
      <w:tblPr>
        <w:tblW w:w="0" w:type="auto"/>
        <w:tblInd w:w="108" w:type="dxa"/>
        <w:tblLayout w:type="fixed"/>
        <w:tblCellMar>
          <w:left w:w="10" w:type="dxa"/>
          <w:right w:w="10" w:type="dxa"/>
        </w:tblCellMar>
        <w:tblLook w:val="04A0"/>
      </w:tblPr>
      <w:tblGrid>
        <w:gridCol w:w="3544"/>
        <w:gridCol w:w="5919"/>
      </w:tblGrid>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t>Наименование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t>Программа профилактики рисков причинения вреда</w:t>
            </w:r>
            <w:r w:rsidRPr="00B5627D">
              <w:rPr>
                <w:rFonts w:eastAsia="PT Astra Serif"/>
                <w:sz w:val="24"/>
                <w:szCs w:val="24"/>
              </w:rPr>
              <w:t xml:space="preserve"> (</w:t>
            </w:r>
            <w:r w:rsidRPr="00B5627D">
              <w:rPr>
                <w:rFonts w:eastAsia="Calibri"/>
                <w:sz w:val="24"/>
                <w:szCs w:val="24"/>
              </w:rPr>
              <w:t>ущерба</w:t>
            </w:r>
            <w:r w:rsidRPr="00B5627D">
              <w:rPr>
                <w:rFonts w:eastAsia="PT Astra Serif"/>
                <w:sz w:val="24"/>
                <w:szCs w:val="24"/>
              </w:rPr>
              <w:t xml:space="preserve">) </w:t>
            </w:r>
            <w:r w:rsidRPr="00B5627D">
              <w:rPr>
                <w:rFonts w:eastAsia="Calibri"/>
                <w:sz w:val="24"/>
                <w:szCs w:val="24"/>
              </w:rPr>
              <w:t xml:space="preserve">охраняемым законом ценностям при осуществлении муниципального жилищного контроля в границах Татищевского муниципального района Саратовской области </w:t>
            </w:r>
            <w:r w:rsidRPr="00B5627D">
              <w:rPr>
                <w:rFonts w:eastAsia="PT Astra Serif"/>
                <w:sz w:val="24"/>
                <w:szCs w:val="24"/>
              </w:rPr>
              <w:t>(</w:t>
            </w:r>
            <w:r w:rsidRPr="00B5627D">
              <w:rPr>
                <w:rFonts w:eastAsia="Calibri"/>
                <w:sz w:val="24"/>
                <w:szCs w:val="24"/>
              </w:rPr>
              <w:t>далее по тексу– программа профилактики</w:t>
            </w:r>
            <w:r w:rsidRPr="00B5627D">
              <w:rPr>
                <w:rFonts w:eastAsia="PT Astra Serif"/>
                <w:sz w:val="24"/>
                <w:szCs w:val="24"/>
              </w:rPr>
              <w:t>).</w:t>
            </w:r>
          </w:p>
        </w:tc>
      </w:tr>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t>Правовые основания разработки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color w:val="000000"/>
                <w:sz w:val="24"/>
                <w:szCs w:val="24"/>
              </w:rPr>
              <w:t xml:space="preserve">Федеральный закон от </w:t>
            </w:r>
            <w:r w:rsidRPr="00B5627D">
              <w:rPr>
                <w:rFonts w:eastAsia="PT Astra Serif"/>
                <w:color w:val="000000"/>
                <w:sz w:val="24"/>
                <w:szCs w:val="24"/>
              </w:rPr>
              <w:t>31.07.202</w:t>
            </w:r>
            <w:r w:rsidRPr="00B5627D">
              <w:rPr>
                <w:rFonts w:eastAsia="Calibri"/>
                <w:color w:val="000000"/>
                <w:sz w:val="24"/>
                <w:szCs w:val="24"/>
              </w:rPr>
              <w:t xml:space="preserve">0 </w:t>
            </w:r>
            <w:r w:rsidRPr="00B5627D">
              <w:rPr>
                <w:rFonts w:eastAsia="Segoe UI Symbol"/>
                <w:color w:val="000000"/>
                <w:sz w:val="24"/>
                <w:szCs w:val="24"/>
              </w:rPr>
              <w:t>№</w:t>
            </w:r>
            <w:r w:rsidRPr="00B5627D">
              <w:rPr>
                <w:rFonts w:eastAsia="PT Astra Serif"/>
                <w:color w:val="000000"/>
                <w:sz w:val="24"/>
                <w:szCs w:val="24"/>
              </w:rPr>
              <w:t xml:space="preserve"> 248-</w:t>
            </w:r>
            <w:r w:rsidRPr="00B5627D">
              <w:rPr>
                <w:rFonts w:eastAsia="Calibri"/>
                <w:color w:val="000000"/>
                <w:sz w:val="24"/>
                <w:szCs w:val="24"/>
              </w:rPr>
              <w:t xml:space="preserve">ФЗ </w:t>
            </w:r>
            <w:r w:rsidRPr="00B5627D">
              <w:rPr>
                <w:rFonts w:eastAsia="PT Astra Serif"/>
                <w:color w:val="000000"/>
                <w:sz w:val="24"/>
                <w:szCs w:val="24"/>
              </w:rPr>
              <w:t>«</w:t>
            </w:r>
            <w:r w:rsidRPr="00B5627D">
              <w:rPr>
                <w:rFonts w:eastAsia="Calibri"/>
                <w:color w:val="000000"/>
                <w:sz w:val="24"/>
                <w:szCs w:val="24"/>
              </w:rPr>
              <w:t xml:space="preserve">О государственном контроле </w:t>
            </w:r>
            <w:r w:rsidRPr="00B5627D">
              <w:rPr>
                <w:rFonts w:eastAsia="PT Astra Serif"/>
                <w:color w:val="000000"/>
                <w:sz w:val="24"/>
                <w:szCs w:val="24"/>
              </w:rPr>
              <w:t>(</w:t>
            </w:r>
            <w:r w:rsidRPr="00B5627D">
              <w:rPr>
                <w:rFonts w:eastAsia="Calibri"/>
                <w:color w:val="000000"/>
                <w:sz w:val="24"/>
                <w:szCs w:val="24"/>
              </w:rPr>
              <w:t>надзоре) и муниципальном контроле в Российской Федерации</w:t>
            </w:r>
            <w:r w:rsidRPr="00B5627D">
              <w:rPr>
                <w:rFonts w:eastAsia="PT Astra Serif"/>
                <w:color w:val="000000"/>
                <w:sz w:val="24"/>
                <w:szCs w:val="24"/>
              </w:rPr>
              <w:t xml:space="preserve">», </w:t>
            </w:r>
            <w:r w:rsidRPr="00B5627D">
              <w:rPr>
                <w:rFonts w:eastAsia="Calibri"/>
                <w:color w:val="000000"/>
                <w:sz w:val="24"/>
                <w:szCs w:val="24"/>
                <w:shd w:val="clear" w:color="auto" w:fill="FFFFFF"/>
              </w:rPr>
              <w:t>Федеральный закон от</w:t>
            </w:r>
            <w:r w:rsidRPr="00B5627D">
              <w:rPr>
                <w:rFonts w:eastAsia="PT Astra Serif"/>
                <w:color w:val="000000"/>
                <w:sz w:val="24"/>
                <w:szCs w:val="24"/>
                <w:shd w:val="clear" w:color="auto" w:fill="FFFFFF"/>
              </w:rPr>
              <w:t xml:space="preserve"> 11.06.2021, </w:t>
            </w:r>
            <w:r w:rsidRPr="00B5627D">
              <w:rPr>
                <w:sz w:val="24"/>
                <w:szCs w:val="24"/>
              </w:rPr>
              <w:t xml:space="preserve">Постановление Правительства РФ от 25.06.2021 </w:t>
            </w:r>
            <w:r w:rsidRPr="00B5627D">
              <w:rPr>
                <w:rFonts w:eastAsia="Segoe UI Symbol"/>
                <w:sz w:val="24"/>
                <w:szCs w:val="24"/>
              </w:rPr>
              <w:t>№ </w:t>
            </w:r>
            <w:r w:rsidRPr="00B5627D">
              <w:rPr>
                <w:sz w:val="24"/>
                <w:szCs w:val="24"/>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t>Разработчик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contextualSpacing/>
              <w:jc w:val="center"/>
              <w:rPr>
                <w:rFonts w:eastAsia="Calibri"/>
                <w:sz w:val="24"/>
                <w:szCs w:val="24"/>
                <w:shd w:val="clear" w:color="auto" w:fill="FFFFFF"/>
              </w:rPr>
            </w:pPr>
            <w:r w:rsidRPr="00B5627D">
              <w:rPr>
                <w:rFonts w:eastAsia="Calibri"/>
                <w:sz w:val="24"/>
                <w:szCs w:val="24"/>
                <w:shd w:val="clear" w:color="auto" w:fill="FFFFFF"/>
              </w:rPr>
              <w:t>администрация Татищевского муниципального района</w:t>
            </w:r>
          </w:p>
          <w:p w:rsidR="003D5CB5" w:rsidRPr="00B5627D" w:rsidRDefault="003D5CB5" w:rsidP="003D5CB5">
            <w:pPr>
              <w:contextualSpacing/>
              <w:jc w:val="center"/>
              <w:rPr>
                <w:sz w:val="24"/>
                <w:szCs w:val="24"/>
              </w:rPr>
            </w:pPr>
            <w:r w:rsidRPr="00B5627D">
              <w:rPr>
                <w:rFonts w:eastAsia="Calibri"/>
                <w:sz w:val="24"/>
                <w:szCs w:val="24"/>
                <w:shd w:val="clear" w:color="auto" w:fill="FFFFFF"/>
              </w:rPr>
              <w:t>Саратовской области</w:t>
            </w:r>
            <w:r w:rsidRPr="00B5627D">
              <w:rPr>
                <w:rFonts w:eastAsia="PT Astra Serif"/>
                <w:sz w:val="24"/>
                <w:szCs w:val="24"/>
                <w:shd w:val="clear" w:color="auto" w:fill="FFFFFF"/>
              </w:rPr>
              <w:t xml:space="preserve"> (</w:t>
            </w:r>
            <w:r w:rsidRPr="00B5627D">
              <w:rPr>
                <w:rFonts w:eastAsia="Calibri"/>
                <w:sz w:val="24"/>
                <w:szCs w:val="24"/>
                <w:shd w:val="clear" w:color="auto" w:fill="FFFFFF"/>
              </w:rPr>
              <w:t>далее по тексту– администрация</w:t>
            </w:r>
            <w:r w:rsidRPr="00B5627D">
              <w:rPr>
                <w:rFonts w:eastAsia="PT Astra Serif"/>
                <w:sz w:val="24"/>
                <w:szCs w:val="24"/>
                <w:shd w:val="clear" w:color="auto" w:fill="FFFFFF"/>
              </w:rPr>
              <w:t>).</w:t>
            </w:r>
          </w:p>
        </w:tc>
      </w:tr>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t>Цель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rFonts w:eastAsia="PT Astra Serif"/>
                <w:color w:val="000000"/>
                <w:sz w:val="24"/>
                <w:szCs w:val="24"/>
              </w:rPr>
            </w:pPr>
            <w:r w:rsidRPr="00B5627D">
              <w:rPr>
                <w:rFonts w:eastAsia="PT Astra Serif"/>
                <w:color w:val="000000"/>
                <w:sz w:val="24"/>
                <w:szCs w:val="24"/>
              </w:rPr>
              <w:t>1.</w:t>
            </w:r>
            <w:r w:rsidRPr="00B5627D">
              <w:rPr>
                <w:rFonts w:eastAsia="Calibri"/>
                <w:color w:val="000000"/>
                <w:sz w:val="24"/>
                <w:szCs w:val="24"/>
              </w:rPr>
              <w:t>Устранение причин</w:t>
            </w:r>
            <w:r w:rsidRPr="00B5627D">
              <w:rPr>
                <w:rFonts w:eastAsia="PT Astra Serif"/>
                <w:color w:val="000000"/>
                <w:sz w:val="24"/>
                <w:szCs w:val="24"/>
              </w:rPr>
              <w:t xml:space="preserve">, </w:t>
            </w:r>
            <w:r w:rsidRPr="00B5627D">
              <w:rPr>
                <w:rFonts w:eastAsia="Calibri"/>
                <w:color w:val="000000"/>
                <w:sz w:val="24"/>
                <w:szCs w:val="24"/>
              </w:rPr>
              <w:t>факторов и условий</w:t>
            </w:r>
            <w:r w:rsidRPr="00B5627D">
              <w:rPr>
                <w:rFonts w:eastAsia="PT Astra Serif"/>
                <w:color w:val="000000"/>
                <w:sz w:val="24"/>
                <w:szCs w:val="24"/>
              </w:rPr>
              <w:t xml:space="preserve">, </w:t>
            </w:r>
            <w:r w:rsidRPr="00B5627D">
              <w:rPr>
                <w:rFonts w:eastAsia="Calibri"/>
                <w:color w:val="000000"/>
                <w:sz w:val="24"/>
                <w:szCs w:val="24"/>
              </w:rPr>
              <w:t>способствующих причинению или возможному причинению вреда</w:t>
            </w:r>
            <w:r w:rsidRPr="00B5627D">
              <w:rPr>
                <w:rFonts w:eastAsia="PT Astra Serif"/>
                <w:color w:val="000000"/>
                <w:sz w:val="24"/>
                <w:szCs w:val="24"/>
              </w:rPr>
              <w:t xml:space="preserve"> (</w:t>
            </w:r>
            <w:r w:rsidRPr="00B5627D">
              <w:rPr>
                <w:rFonts w:eastAsia="Calibri"/>
                <w:color w:val="000000"/>
                <w:sz w:val="24"/>
                <w:szCs w:val="24"/>
              </w:rPr>
              <w:t>ущерба</w:t>
            </w:r>
            <w:r w:rsidRPr="00B5627D">
              <w:rPr>
                <w:rFonts w:eastAsia="PT Astra Serif"/>
                <w:color w:val="000000"/>
                <w:sz w:val="24"/>
                <w:szCs w:val="24"/>
              </w:rPr>
              <w:t xml:space="preserve">) </w:t>
            </w:r>
            <w:r w:rsidRPr="00B5627D">
              <w:rPr>
                <w:rFonts w:eastAsia="Calibri"/>
                <w:color w:val="000000"/>
                <w:sz w:val="24"/>
                <w:szCs w:val="24"/>
              </w:rPr>
              <w:t>охраняемым законом ценностям и нарушению обязательных требований</w:t>
            </w:r>
            <w:r w:rsidRPr="00B5627D">
              <w:rPr>
                <w:rFonts w:eastAsia="PT Astra Serif"/>
                <w:color w:val="000000"/>
                <w:sz w:val="24"/>
                <w:szCs w:val="24"/>
              </w:rPr>
              <w:t xml:space="preserve">, </w:t>
            </w:r>
            <w:r w:rsidRPr="00B5627D">
              <w:rPr>
                <w:rFonts w:eastAsia="Calibri"/>
                <w:color w:val="000000"/>
                <w:sz w:val="24"/>
                <w:szCs w:val="24"/>
              </w:rPr>
              <w:t>снижение рисков их возникновения</w:t>
            </w:r>
            <w:r w:rsidRPr="00B5627D">
              <w:rPr>
                <w:rFonts w:eastAsia="PT Astra Serif"/>
                <w:color w:val="000000"/>
                <w:sz w:val="24"/>
                <w:szCs w:val="24"/>
              </w:rPr>
              <w:t>.</w:t>
            </w:r>
          </w:p>
          <w:p w:rsidR="003D5CB5" w:rsidRPr="00B5627D" w:rsidRDefault="003D5CB5" w:rsidP="003D5CB5">
            <w:pPr>
              <w:tabs>
                <w:tab w:val="left" w:pos="1535"/>
              </w:tabs>
              <w:contextualSpacing/>
              <w:jc w:val="center"/>
              <w:rPr>
                <w:rFonts w:eastAsia="PT Astra Serif"/>
                <w:color w:val="000000"/>
                <w:sz w:val="24"/>
                <w:szCs w:val="24"/>
              </w:rPr>
            </w:pPr>
            <w:r w:rsidRPr="00B5627D">
              <w:rPr>
                <w:rFonts w:eastAsia="PT Astra Serif"/>
                <w:color w:val="000000"/>
                <w:sz w:val="24"/>
                <w:szCs w:val="24"/>
              </w:rPr>
              <w:t>2.</w:t>
            </w:r>
            <w:r w:rsidRPr="00B5627D">
              <w:rPr>
                <w:rFonts w:eastAsia="Calibri"/>
                <w:color w:val="000000"/>
                <w:sz w:val="24"/>
                <w:szCs w:val="24"/>
              </w:rPr>
              <w:t>Снижение административной нагрузки на подконтрольные субъекты</w:t>
            </w:r>
            <w:r w:rsidRPr="00B5627D">
              <w:rPr>
                <w:rFonts w:eastAsia="PT Astra Serif"/>
                <w:color w:val="000000"/>
                <w:sz w:val="24"/>
                <w:szCs w:val="24"/>
              </w:rPr>
              <w:t>.</w:t>
            </w:r>
          </w:p>
          <w:p w:rsidR="003D5CB5" w:rsidRPr="00B5627D" w:rsidRDefault="003D5CB5" w:rsidP="003D5CB5">
            <w:pPr>
              <w:tabs>
                <w:tab w:val="left" w:pos="1535"/>
              </w:tabs>
              <w:contextualSpacing/>
              <w:jc w:val="center"/>
              <w:rPr>
                <w:sz w:val="24"/>
                <w:szCs w:val="24"/>
              </w:rPr>
            </w:pPr>
            <w:r w:rsidRPr="00B5627D">
              <w:rPr>
                <w:rFonts w:eastAsia="PT Astra Serif"/>
                <w:color w:val="000000"/>
                <w:sz w:val="24"/>
                <w:szCs w:val="24"/>
              </w:rPr>
              <w:t>3.</w:t>
            </w:r>
            <w:r w:rsidRPr="00B5627D">
              <w:rPr>
                <w:rFonts w:eastAsia="Calibri"/>
                <w:color w:val="000000"/>
                <w:sz w:val="24"/>
                <w:szCs w:val="24"/>
              </w:rPr>
              <w:t>Повышение результативности и эффективности контрольной деятельности в сфере жилищно</w:t>
            </w:r>
            <w:r w:rsidRPr="00B5627D">
              <w:rPr>
                <w:rFonts w:eastAsia="PT Astra Serif"/>
                <w:color w:val="000000"/>
                <w:sz w:val="24"/>
                <w:szCs w:val="24"/>
              </w:rPr>
              <w:t>-</w:t>
            </w:r>
            <w:r w:rsidRPr="00B5627D">
              <w:rPr>
                <w:rFonts w:eastAsia="Calibri"/>
                <w:color w:val="000000"/>
                <w:sz w:val="24"/>
                <w:szCs w:val="24"/>
              </w:rPr>
              <w:t>коммунального хозяйства</w:t>
            </w:r>
            <w:r w:rsidRPr="00B5627D">
              <w:rPr>
                <w:rFonts w:eastAsia="PT Astra Serif"/>
                <w:color w:val="000000"/>
                <w:sz w:val="24"/>
                <w:szCs w:val="24"/>
              </w:rPr>
              <w:t>.</w:t>
            </w:r>
          </w:p>
        </w:tc>
      </w:tr>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t>Задачи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rFonts w:eastAsia="PT Astra Serif"/>
                <w:color w:val="000000"/>
                <w:sz w:val="24"/>
                <w:szCs w:val="24"/>
              </w:rPr>
            </w:pPr>
            <w:r w:rsidRPr="00B5627D">
              <w:rPr>
                <w:rFonts w:eastAsia="PT Astra Serif"/>
                <w:color w:val="000000"/>
                <w:sz w:val="24"/>
                <w:szCs w:val="24"/>
              </w:rPr>
              <w:t xml:space="preserve">1. </w:t>
            </w:r>
            <w:r w:rsidRPr="00B5627D">
              <w:rPr>
                <w:rFonts w:eastAsia="Calibri"/>
                <w:color w:val="000000"/>
                <w:sz w:val="24"/>
                <w:szCs w:val="24"/>
              </w:rPr>
              <w:t>Предотвращение рисков причинения вреда охраняемым законом ценностям</w:t>
            </w:r>
            <w:r w:rsidRPr="00B5627D">
              <w:rPr>
                <w:rFonts w:eastAsia="PT Astra Serif"/>
                <w:color w:val="000000"/>
                <w:sz w:val="24"/>
                <w:szCs w:val="24"/>
              </w:rPr>
              <w:t>.</w:t>
            </w:r>
          </w:p>
          <w:p w:rsidR="003D5CB5" w:rsidRPr="00B5627D" w:rsidRDefault="003D5CB5" w:rsidP="003D5CB5">
            <w:pPr>
              <w:tabs>
                <w:tab w:val="left" w:pos="1535"/>
              </w:tabs>
              <w:contextualSpacing/>
              <w:jc w:val="center"/>
              <w:rPr>
                <w:rFonts w:eastAsia="PT Astra Serif"/>
                <w:color w:val="000000"/>
                <w:sz w:val="24"/>
                <w:szCs w:val="24"/>
              </w:rPr>
            </w:pPr>
            <w:r w:rsidRPr="00B5627D">
              <w:rPr>
                <w:rFonts w:eastAsia="PT Astra Serif"/>
                <w:color w:val="000000"/>
                <w:sz w:val="24"/>
                <w:szCs w:val="24"/>
              </w:rPr>
              <w:t xml:space="preserve">2. </w:t>
            </w:r>
            <w:r w:rsidRPr="00B5627D">
              <w:rPr>
                <w:rFonts w:eastAsia="Calibri"/>
                <w:color w:val="000000"/>
                <w:sz w:val="24"/>
                <w:szCs w:val="24"/>
              </w:rPr>
              <w:t>Проведение профилактических мероприятий</w:t>
            </w:r>
            <w:r w:rsidRPr="00B5627D">
              <w:rPr>
                <w:rFonts w:eastAsia="PT Astra Serif"/>
                <w:color w:val="000000"/>
                <w:sz w:val="24"/>
                <w:szCs w:val="24"/>
              </w:rPr>
              <w:t xml:space="preserve">, </w:t>
            </w:r>
            <w:r w:rsidRPr="00B5627D">
              <w:rPr>
                <w:rFonts w:eastAsia="Calibri"/>
                <w:color w:val="000000"/>
                <w:sz w:val="24"/>
                <w:szCs w:val="24"/>
              </w:rPr>
              <w:t>направленных на предотвращение причинения вреда охраняемым законом ценностям</w:t>
            </w:r>
            <w:r w:rsidRPr="00B5627D">
              <w:rPr>
                <w:rFonts w:eastAsia="PT Astra Serif"/>
                <w:color w:val="000000"/>
                <w:sz w:val="24"/>
                <w:szCs w:val="24"/>
              </w:rPr>
              <w:t>.</w:t>
            </w:r>
          </w:p>
          <w:p w:rsidR="003D5CB5" w:rsidRPr="00B5627D" w:rsidRDefault="003D5CB5" w:rsidP="003D5CB5">
            <w:pPr>
              <w:tabs>
                <w:tab w:val="left" w:pos="1535"/>
              </w:tabs>
              <w:contextualSpacing/>
              <w:jc w:val="center"/>
              <w:rPr>
                <w:rFonts w:eastAsia="PT Astra Serif"/>
                <w:color w:val="000000"/>
                <w:sz w:val="24"/>
                <w:szCs w:val="24"/>
              </w:rPr>
            </w:pPr>
            <w:r w:rsidRPr="00B5627D">
              <w:rPr>
                <w:rFonts w:eastAsia="PT Astra Serif"/>
                <w:color w:val="000000"/>
                <w:sz w:val="24"/>
                <w:szCs w:val="24"/>
              </w:rPr>
              <w:t xml:space="preserve">3. </w:t>
            </w:r>
            <w:r w:rsidRPr="00B5627D">
              <w:rPr>
                <w:rFonts w:eastAsia="Calibri"/>
                <w:color w:val="000000"/>
                <w:sz w:val="24"/>
                <w:szCs w:val="24"/>
              </w:rPr>
              <w:t>Информирование</w:t>
            </w:r>
            <w:r w:rsidRPr="00B5627D">
              <w:rPr>
                <w:rFonts w:eastAsia="PT Astra Serif"/>
                <w:color w:val="000000"/>
                <w:sz w:val="24"/>
                <w:szCs w:val="24"/>
              </w:rPr>
              <w:t xml:space="preserve">, </w:t>
            </w:r>
            <w:r w:rsidRPr="00B5627D">
              <w:rPr>
                <w:rFonts w:eastAsia="Calibri"/>
                <w:color w:val="000000"/>
                <w:sz w:val="24"/>
                <w:szCs w:val="24"/>
              </w:rPr>
              <w:t xml:space="preserve">консультирование </w:t>
            </w:r>
            <w:r w:rsidRPr="00B5627D">
              <w:rPr>
                <w:rFonts w:eastAsia="Calibri"/>
                <w:color w:val="000000"/>
                <w:sz w:val="24"/>
                <w:szCs w:val="24"/>
              </w:rPr>
              <w:lastRenderedPageBreak/>
              <w:t>контролируемых лиц с использованием информационно</w:t>
            </w:r>
            <w:r w:rsidRPr="00B5627D">
              <w:rPr>
                <w:rFonts w:eastAsia="PT Astra Serif"/>
                <w:color w:val="000000"/>
                <w:sz w:val="24"/>
                <w:szCs w:val="24"/>
              </w:rPr>
              <w:t>-</w:t>
            </w:r>
            <w:r w:rsidRPr="00B5627D">
              <w:rPr>
                <w:rFonts w:eastAsia="Calibri"/>
                <w:color w:val="000000"/>
                <w:sz w:val="24"/>
                <w:szCs w:val="24"/>
              </w:rPr>
              <w:t>телекоммуникационных технологий</w:t>
            </w:r>
            <w:r w:rsidRPr="00B5627D">
              <w:rPr>
                <w:rFonts w:eastAsia="PT Astra Serif"/>
                <w:color w:val="000000"/>
                <w:sz w:val="24"/>
                <w:szCs w:val="24"/>
              </w:rPr>
              <w:t>.</w:t>
            </w:r>
          </w:p>
          <w:p w:rsidR="003D5CB5" w:rsidRPr="00B5627D" w:rsidRDefault="003D5CB5" w:rsidP="003D5CB5">
            <w:pPr>
              <w:tabs>
                <w:tab w:val="left" w:pos="1535"/>
              </w:tabs>
              <w:contextualSpacing/>
              <w:jc w:val="center"/>
              <w:rPr>
                <w:sz w:val="24"/>
                <w:szCs w:val="24"/>
              </w:rPr>
            </w:pPr>
            <w:r w:rsidRPr="00B5627D">
              <w:rPr>
                <w:rFonts w:eastAsia="PT Astra Serif"/>
                <w:color w:val="000000"/>
                <w:sz w:val="24"/>
                <w:szCs w:val="24"/>
              </w:rPr>
              <w:t xml:space="preserve">4. </w:t>
            </w:r>
            <w:r w:rsidRPr="00B5627D">
              <w:rPr>
                <w:rFonts w:eastAsia="Calibri"/>
                <w:color w:val="000000"/>
                <w:sz w:val="24"/>
                <w:szCs w:val="24"/>
              </w:rPr>
              <w:t>Обеспечение доступности информации об обязательных требованиях и необходимых мерах по их исполнению</w:t>
            </w:r>
            <w:r w:rsidRPr="00B5627D">
              <w:rPr>
                <w:rFonts w:eastAsia="PT Astra Serif"/>
                <w:color w:val="000000"/>
                <w:sz w:val="24"/>
                <w:szCs w:val="24"/>
              </w:rPr>
              <w:t>.</w:t>
            </w:r>
          </w:p>
        </w:tc>
      </w:tr>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Calibri"/>
                <w:sz w:val="24"/>
                <w:szCs w:val="24"/>
              </w:rPr>
              <w:lastRenderedPageBreak/>
              <w:t>Срок реализации программы профилактики</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contextualSpacing/>
              <w:jc w:val="center"/>
              <w:rPr>
                <w:sz w:val="24"/>
                <w:szCs w:val="24"/>
              </w:rPr>
            </w:pPr>
            <w:r w:rsidRPr="00B5627D">
              <w:rPr>
                <w:rFonts w:eastAsia="PT Astra Serif"/>
                <w:sz w:val="24"/>
                <w:szCs w:val="24"/>
              </w:rPr>
              <w:t xml:space="preserve">2022 </w:t>
            </w:r>
            <w:r w:rsidRPr="00B5627D">
              <w:rPr>
                <w:rFonts w:eastAsia="Calibri"/>
                <w:sz w:val="24"/>
                <w:szCs w:val="24"/>
              </w:rPr>
              <w:t>год</w:t>
            </w:r>
          </w:p>
        </w:tc>
      </w:tr>
      <w:tr w:rsidR="003D5CB5" w:rsidRPr="00B5627D" w:rsidTr="003D5CB5">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ind w:right="-229"/>
              <w:contextualSpacing/>
              <w:jc w:val="center"/>
              <w:rPr>
                <w:sz w:val="24"/>
                <w:szCs w:val="24"/>
              </w:rPr>
            </w:pPr>
            <w:r w:rsidRPr="00B5627D">
              <w:rPr>
                <w:rFonts w:eastAsia="Calibri"/>
                <w:sz w:val="24"/>
                <w:szCs w:val="24"/>
              </w:rPr>
              <w:t>Ожидаемые результаты реализации программы</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5CB5" w:rsidRPr="00B5627D" w:rsidRDefault="003D5CB5" w:rsidP="003D5CB5">
            <w:pPr>
              <w:tabs>
                <w:tab w:val="left" w:pos="1535"/>
              </w:tabs>
              <w:jc w:val="center"/>
              <w:rPr>
                <w:sz w:val="24"/>
                <w:szCs w:val="24"/>
              </w:rPr>
            </w:pPr>
            <w:r w:rsidRPr="00B5627D">
              <w:rPr>
                <w:rFonts w:eastAsia="PT Astra Serif"/>
                <w:color w:val="000000"/>
                <w:sz w:val="24"/>
                <w:szCs w:val="24"/>
              </w:rPr>
              <w:t xml:space="preserve">1. </w:t>
            </w:r>
            <w:r w:rsidRPr="00B5627D">
              <w:rPr>
                <w:rFonts w:eastAsia="Calibri"/>
                <w:color w:val="000000"/>
                <w:sz w:val="24"/>
                <w:szCs w:val="24"/>
              </w:rPr>
              <w:t>Увеличение числа контролируемых лиц</w:t>
            </w:r>
            <w:r w:rsidRPr="00B5627D">
              <w:rPr>
                <w:rFonts w:eastAsia="PT Astra Serif"/>
                <w:color w:val="000000"/>
                <w:sz w:val="24"/>
                <w:szCs w:val="24"/>
              </w:rPr>
              <w:t xml:space="preserve">, </w:t>
            </w:r>
            <w:r w:rsidRPr="00B5627D">
              <w:rPr>
                <w:rFonts w:eastAsia="Calibri"/>
                <w:color w:val="000000"/>
                <w:sz w:val="24"/>
                <w:szCs w:val="24"/>
              </w:rPr>
              <w:t xml:space="preserve">соблюдающих при осуществлении деятельности обязательныетребования </w:t>
            </w:r>
            <w:r w:rsidRPr="00B5627D">
              <w:rPr>
                <w:rFonts w:eastAsiaTheme="minorHAnsi"/>
                <w:color w:val="000000"/>
                <w:sz w:val="24"/>
                <w:szCs w:val="24"/>
              </w:rPr>
              <w:t xml:space="preserve">жилищного законодательства, </w:t>
            </w:r>
            <w:r w:rsidRPr="00B5627D">
              <w:rPr>
                <w:rFonts w:eastAsia="Calibri"/>
                <w:color w:val="000000"/>
                <w:sz w:val="24"/>
                <w:szCs w:val="24"/>
              </w:rPr>
              <w:t>втом числе:заобеспечением</w:t>
            </w:r>
            <w:r w:rsidRPr="00B5627D">
              <w:rPr>
                <w:rFonts w:eastAsiaTheme="minorHAnsi"/>
                <w:color w:val="000000"/>
                <w:sz w:val="24"/>
                <w:szCs w:val="24"/>
              </w:rPr>
              <w:t xml:space="preserve"> надлежащего содержания общего имущества собственников помещений в многоквартирных домах управляющими организациями; </w:t>
            </w:r>
            <w:r w:rsidRPr="00B5627D">
              <w:rPr>
                <w:rFonts w:eastAsia="Calibri"/>
                <w:color w:val="000000"/>
                <w:sz w:val="24"/>
                <w:szCs w:val="24"/>
              </w:rPr>
              <w:t>заобеспечением</w:t>
            </w:r>
            <w:r w:rsidRPr="00B5627D">
              <w:rPr>
                <w:rFonts w:eastAsiaTheme="minorHAnsi"/>
                <w:color w:val="000000"/>
                <w:sz w:val="24"/>
                <w:szCs w:val="24"/>
              </w:rPr>
              <w:t xml:space="preserve"> надлежащего содержания нанимателями </w:t>
            </w:r>
            <w:r w:rsidRPr="00B5627D">
              <w:rPr>
                <w:sz w:val="24"/>
                <w:szCs w:val="24"/>
              </w:rPr>
              <w:t>помещений муниципального жилищного фонда.</w:t>
            </w:r>
          </w:p>
          <w:p w:rsidR="003D5CB5" w:rsidRPr="00B5627D" w:rsidRDefault="003D5CB5" w:rsidP="003D5CB5">
            <w:pPr>
              <w:tabs>
                <w:tab w:val="left" w:pos="1535"/>
              </w:tabs>
              <w:jc w:val="center"/>
              <w:rPr>
                <w:rFonts w:eastAsiaTheme="minorHAnsi"/>
                <w:color w:val="000000"/>
                <w:sz w:val="24"/>
                <w:szCs w:val="24"/>
              </w:rPr>
            </w:pPr>
            <w:r w:rsidRPr="00B5627D">
              <w:rPr>
                <w:rFonts w:eastAsia="Calibri"/>
                <w:color w:val="000000"/>
                <w:sz w:val="24"/>
                <w:szCs w:val="24"/>
              </w:rPr>
              <w:t>2. Повышениекачества</w:t>
            </w:r>
            <w:r w:rsidRPr="00B5627D">
              <w:rPr>
                <w:rFonts w:eastAsiaTheme="minorHAnsi"/>
                <w:color w:val="000000"/>
                <w:sz w:val="24"/>
                <w:szCs w:val="24"/>
              </w:rPr>
              <w:t xml:space="preserve"> предоставляемых услуг населению.</w:t>
            </w:r>
          </w:p>
          <w:p w:rsidR="003D5CB5" w:rsidRPr="00B5627D" w:rsidRDefault="003D5CB5" w:rsidP="003D5CB5">
            <w:pPr>
              <w:tabs>
                <w:tab w:val="left" w:pos="1535"/>
              </w:tabs>
              <w:contextualSpacing/>
              <w:jc w:val="center"/>
              <w:rPr>
                <w:sz w:val="24"/>
                <w:szCs w:val="24"/>
              </w:rPr>
            </w:pPr>
            <w:r w:rsidRPr="00B5627D">
              <w:rPr>
                <w:rFonts w:eastAsiaTheme="minorHAnsi"/>
                <w:color w:val="000000"/>
                <w:sz w:val="24"/>
                <w:szCs w:val="24"/>
              </w:rPr>
              <w:t>3. Повышение правосознания и правовой культуры контролируемых лиц.</w:t>
            </w:r>
          </w:p>
          <w:p w:rsidR="003D5CB5" w:rsidRPr="00B5627D" w:rsidRDefault="00B35783" w:rsidP="003D5CB5">
            <w:pPr>
              <w:tabs>
                <w:tab w:val="left" w:pos="1535"/>
              </w:tabs>
              <w:contextualSpacing/>
              <w:jc w:val="center"/>
              <w:rPr>
                <w:sz w:val="24"/>
                <w:szCs w:val="24"/>
              </w:rPr>
            </w:pPr>
            <w:r>
              <w:rPr>
                <w:color w:val="000000"/>
                <w:sz w:val="24"/>
                <w:szCs w:val="24"/>
              </w:rPr>
              <w:t>4</w:t>
            </w:r>
            <w:r w:rsidR="003D5CB5" w:rsidRPr="00B5627D">
              <w:rPr>
                <w:rFonts w:eastAsia="PT Astra Serif"/>
                <w:color w:val="000000"/>
                <w:sz w:val="24"/>
                <w:szCs w:val="24"/>
              </w:rPr>
              <w:t>. </w:t>
            </w:r>
            <w:r w:rsidR="003D5CB5" w:rsidRPr="00B5627D">
              <w:rPr>
                <w:rFonts w:eastAsia="Calibri"/>
                <w:color w:val="000000"/>
                <w:sz w:val="24"/>
                <w:szCs w:val="24"/>
              </w:rPr>
              <w:t>Повышение правосознания и правовой культуры контролируемых лиц</w:t>
            </w:r>
            <w:r w:rsidR="003D5CB5" w:rsidRPr="00B5627D">
              <w:rPr>
                <w:rFonts w:eastAsia="PT Astra Serif"/>
                <w:color w:val="000000"/>
                <w:sz w:val="24"/>
                <w:szCs w:val="24"/>
              </w:rPr>
              <w:t>.</w:t>
            </w:r>
          </w:p>
        </w:tc>
      </w:tr>
    </w:tbl>
    <w:p w:rsidR="003D5CB5" w:rsidRPr="00B5627D" w:rsidRDefault="003D5CB5" w:rsidP="003D5CB5">
      <w:pPr>
        <w:ind w:firstLine="539"/>
        <w:contextualSpacing/>
        <w:jc w:val="center"/>
        <w:rPr>
          <w:rFonts w:eastAsia="PT Astra Serif"/>
          <w:szCs w:val="28"/>
        </w:rPr>
      </w:pPr>
    </w:p>
    <w:p w:rsidR="003D5CB5" w:rsidRPr="00C66626" w:rsidRDefault="003D5CB5" w:rsidP="003D5CB5">
      <w:pPr>
        <w:ind w:firstLine="539"/>
        <w:contextualSpacing/>
        <w:jc w:val="center"/>
        <w:rPr>
          <w:rFonts w:eastAsia="PT Astra Serif"/>
          <w:b/>
          <w:sz w:val="24"/>
          <w:szCs w:val="24"/>
        </w:rPr>
      </w:pPr>
    </w:p>
    <w:p w:rsidR="003D5CB5" w:rsidRPr="00C66626" w:rsidRDefault="003D5CB5" w:rsidP="003D5CB5">
      <w:pPr>
        <w:ind w:firstLine="539"/>
        <w:contextualSpacing/>
        <w:jc w:val="center"/>
        <w:rPr>
          <w:rFonts w:eastAsia="PT Astra Serif"/>
          <w:b/>
          <w:szCs w:val="24"/>
        </w:rPr>
      </w:pPr>
      <w:r w:rsidRPr="00C66626">
        <w:rPr>
          <w:rFonts w:eastAsia="PT Astra Serif"/>
          <w:b/>
          <w:szCs w:val="24"/>
        </w:rPr>
        <w:t xml:space="preserve">1. </w:t>
      </w:r>
      <w:r w:rsidRPr="00C66626">
        <w:rPr>
          <w:rFonts w:eastAsia="Calibri"/>
          <w:b/>
          <w:szCs w:val="24"/>
        </w:rPr>
        <w:t>Анализ текущего состояния осуществления муниципального</w:t>
      </w:r>
    </w:p>
    <w:p w:rsidR="003D5CB5" w:rsidRDefault="003D5CB5" w:rsidP="003D5CB5">
      <w:pPr>
        <w:ind w:firstLine="539"/>
        <w:contextualSpacing/>
        <w:jc w:val="center"/>
        <w:rPr>
          <w:rFonts w:eastAsia="Calibri"/>
          <w:b/>
          <w:szCs w:val="24"/>
        </w:rPr>
      </w:pPr>
      <w:r>
        <w:rPr>
          <w:rFonts w:eastAsia="Calibri"/>
          <w:b/>
          <w:szCs w:val="24"/>
        </w:rPr>
        <w:t xml:space="preserve">жилищного </w:t>
      </w:r>
      <w:r w:rsidRPr="00C66626">
        <w:rPr>
          <w:rFonts w:eastAsia="Calibri"/>
          <w:b/>
          <w:szCs w:val="24"/>
        </w:rPr>
        <w:t>контроля</w:t>
      </w:r>
    </w:p>
    <w:p w:rsidR="003D5CB5" w:rsidRPr="00C66626" w:rsidRDefault="003D5CB5" w:rsidP="003D5CB5">
      <w:pPr>
        <w:ind w:firstLine="539"/>
        <w:contextualSpacing/>
        <w:jc w:val="center"/>
        <w:rPr>
          <w:rFonts w:eastAsia="PT Astra Serif"/>
          <w:b/>
          <w:szCs w:val="24"/>
        </w:rPr>
      </w:pPr>
    </w:p>
    <w:p w:rsidR="003D5CB5" w:rsidRPr="00C66626" w:rsidRDefault="003D5CB5" w:rsidP="003D5CB5">
      <w:pPr>
        <w:suppressAutoHyphens/>
        <w:ind w:firstLine="567"/>
        <w:jc w:val="both"/>
        <w:rPr>
          <w:szCs w:val="28"/>
        </w:rPr>
      </w:pPr>
      <w:r w:rsidRPr="00C66626">
        <w:rPr>
          <w:szCs w:val="28"/>
        </w:rPr>
        <w:t xml:space="preserve">1.1. В зависимости от объекта, в отношении которого осуществляется муниципальный жилищный контроль, выделяются следующие типы контролируемых лиц: </w:t>
      </w:r>
    </w:p>
    <w:p w:rsidR="003D5CB5" w:rsidRPr="00C66626" w:rsidRDefault="003D5CB5" w:rsidP="003D5CB5">
      <w:pPr>
        <w:suppressAutoHyphens/>
        <w:ind w:firstLine="567"/>
        <w:jc w:val="both"/>
        <w:rPr>
          <w:szCs w:val="28"/>
        </w:rPr>
      </w:pPr>
      <w:r w:rsidRPr="00C66626">
        <w:rPr>
          <w:szCs w:val="28"/>
        </w:rPr>
        <w:t>юридические лица и индивидуальные предприниматели, осуществляющие управление многоквартирными домами, в которых имеются жилые помещения муниципальной формы собственности;</w:t>
      </w:r>
    </w:p>
    <w:p w:rsidR="003D5CB5" w:rsidRPr="00C66626" w:rsidRDefault="003D5CB5" w:rsidP="003D5CB5">
      <w:pPr>
        <w:suppressAutoHyphens/>
        <w:ind w:firstLine="567"/>
        <w:jc w:val="both"/>
        <w:rPr>
          <w:szCs w:val="28"/>
        </w:rPr>
      </w:pPr>
      <w:proofErr w:type="spellStart"/>
      <w:r w:rsidRPr="00C66626">
        <w:rPr>
          <w:szCs w:val="28"/>
        </w:rPr>
        <w:t>ресурсоснабжающие</w:t>
      </w:r>
      <w:proofErr w:type="spellEnd"/>
      <w:r w:rsidRPr="00C66626">
        <w:rPr>
          <w:szCs w:val="28"/>
        </w:rPr>
        <w:t xml:space="preserve"> организации;</w:t>
      </w:r>
    </w:p>
    <w:p w:rsidR="003D5CB5" w:rsidRPr="00C66626" w:rsidRDefault="003D5CB5" w:rsidP="003D5CB5">
      <w:pPr>
        <w:suppressAutoHyphens/>
        <w:ind w:firstLine="567"/>
        <w:jc w:val="both"/>
        <w:rPr>
          <w:szCs w:val="28"/>
        </w:rPr>
      </w:pPr>
      <w:r w:rsidRPr="00C66626">
        <w:rPr>
          <w:szCs w:val="28"/>
        </w:rPr>
        <w:t xml:space="preserve">некоммерческие организации товарищества собственников жилья; </w:t>
      </w:r>
    </w:p>
    <w:p w:rsidR="003D5CB5" w:rsidRPr="00C66626" w:rsidRDefault="003D5CB5" w:rsidP="003D5CB5">
      <w:pPr>
        <w:suppressAutoHyphens/>
        <w:ind w:firstLine="567"/>
        <w:jc w:val="both"/>
        <w:rPr>
          <w:szCs w:val="28"/>
        </w:rPr>
      </w:pPr>
      <w:r w:rsidRPr="00C66626">
        <w:rPr>
          <w:szCs w:val="28"/>
        </w:rPr>
        <w:t>граждане, осуществляющие пользование помещениями муниципального жилищного фонда на основании договоров социального найма жилых помещений.</w:t>
      </w:r>
    </w:p>
    <w:p w:rsidR="003D5CB5" w:rsidRPr="00C66626" w:rsidRDefault="003D5CB5" w:rsidP="003D5CB5">
      <w:pPr>
        <w:pStyle w:val="ConsPlusNormal"/>
        <w:suppressAutoHyphens/>
        <w:ind w:firstLine="567"/>
        <w:jc w:val="both"/>
        <w:rPr>
          <w:rFonts w:ascii="Times New Roman" w:hAnsi="Times New Roman"/>
          <w:sz w:val="28"/>
          <w:szCs w:val="28"/>
        </w:rPr>
      </w:pPr>
      <w:r w:rsidRPr="00C66626">
        <w:rPr>
          <w:rFonts w:ascii="Times New Roman" w:hAnsi="Times New Roman"/>
          <w:sz w:val="28"/>
          <w:szCs w:val="28"/>
        </w:rPr>
        <w:t>1.2. Предметом муниципального контроля на территор</w:t>
      </w:r>
      <w:r>
        <w:rPr>
          <w:rFonts w:ascii="Times New Roman" w:hAnsi="Times New Roman"/>
          <w:sz w:val="28"/>
          <w:szCs w:val="28"/>
        </w:rPr>
        <w:t xml:space="preserve">ии муниципального образования </w:t>
      </w:r>
      <w:r w:rsidRPr="00C66626">
        <w:rPr>
          <w:rFonts w:ascii="Times New Roman" w:hAnsi="Times New Roman"/>
          <w:sz w:val="28"/>
          <w:szCs w:val="28"/>
        </w:rPr>
        <w:t>является:</w:t>
      </w:r>
    </w:p>
    <w:p w:rsidR="003D5CB5" w:rsidRPr="00C66626" w:rsidRDefault="003D5CB5" w:rsidP="003D5CB5">
      <w:pPr>
        <w:pStyle w:val="aff5"/>
        <w:tabs>
          <w:tab w:val="left" w:pos="1134"/>
        </w:tabs>
        <w:spacing w:line="240" w:lineRule="auto"/>
        <w:ind w:left="0" w:firstLine="567"/>
        <w:contextualSpacing w:val="0"/>
        <w:rPr>
          <w:sz w:val="28"/>
          <w:szCs w:val="28"/>
        </w:rPr>
      </w:pPr>
      <w:r w:rsidRPr="00C66626">
        <w:rPr>
          <w:sz w:val="28"/>
          <w:szCs w:val="28"/>
        </w:rPr>
        <w:t>соблюд</w:t>
      </w:r>
      <w:r>
        <w:rPr>
          <w:sz w:val="28"/>
          <w:szCs w:val="28"/>
        </w:rPr>
        <w:t>ение гражданами и организациями</w:t>
      </w:r>
      <w:r w:rsidRPr="00C66626">
        <w:rPr>
          <w:sz w:val="28"/>
          <w:szCs w:val="28"/>
        </w:rPr>
        <w:t xml:space="preserve"> (далее </w:t>
      </w:r>
      <w:r>
        <w:rPr>
          <w:sz w:val="28"/>
          <w:szCs w:val="28"/>
        </w:rPr>
        <w:t xml:space="preserve">по тексту </w:t>
      </w:r>
      <w:r w:rsidRPr="00C66626">
        <w:rPr>
          <w:sz w:val="28"/>
          <w:szCs w:val="28"/>
        </w:rPr>
        <w:t xml:space="preserve">– контролируемые лица) обязательных требований установленных жилищным законодательством, </w:t>
      </w:r>
      <w:r w:rsidRPr="00C66626">
        <w:rPr>
          <w:bCs/>
          <w:sz w:val="28"/>
          <w:szCs w:val="28"/>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Pr>
          <w:bCs/>
          <w:sz w:val="28"/>
          <w:szCs w:val="28"/>
        </w:rPr>
        <w:t xml:space="preserve">по тексту </w:t>
      </w:r>
      <w:r w:rsidRPr="00C66626">
        <w:rPr>
          <w:bCs/>
          <w:sz w:val="28"/>
          <w:szCs w:val="28"/>
        </w:rPr>
        <w:t>– обязательных требований), а именно:</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 xml:space="preserve">требований </w:t>
      </w:r>
      <w:proofErr w:type="gramStart"/>
      <w:r w:rsidRPr="00C66626">
        <w:rPr>
          <w:bCs/>
          <w:szCs w:val="28"/>
        </w:rPr>
        <w:t>к</w:t>
      </w:r>
      <w:proofErr w:type="gramEnd"/>
      <w:r w:rsidRPr="00C66626">
        <w:rPr>
          <w:bCs/>
          <w:szCs w:val="28"/>
        </w:rPr>
        <w:t>:</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использованию и сохранности жилищного фонда;</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lastRenderedPageBreak/>
        <w:t>жилым помещениям, их использованию и содержанию;</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использованию и содержанию общего имущества собственников помещений в многоквартирных домах;</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порядку осуществления перевода жилого помещения в нежилое помещение и нежилого помещения в жилое в многоквартирном доме;</w:t>
      </w:r>
    </w:p>
    <w:p w:rsidR="003D5CB5" w:rsidRPr="00C66626" w:rsidRDefault="003D5CB5" w:rsidP="003D5CB5">
      <w:pPr>
        <w:suppressAutoHyphens/>
        <w:autoSpaceDE w:val="0"/>
        <w:autoSpaceDN w:val="0"/>
        <w:adjustRightInd w:val="0"/>
        <w:ind w:firstLine="567"/>
        <w:jc w:val="both"/>
        <w:rPr>
          <w:szCs w:val="28"/>
        </w:rPr>
      </w:pPr>
      <w:r w:rsidRPr="00C66626">
        <w:rPr>
          <w:bCs/>
          <w:szCs w:val="28"/>
        </w:rPr>
        <w:t>порядку осуществления перепланировки и (или) переустройства помещений в многоквартирном доме;</w:t>
      </w:r>
    </w:p>
    <w:p w:rsidR="003D5CB5" w:rsidRPr="00C66626" w:rsidRDefault="003D5CB5" w:rsidP="003D5CB5">
      <w:pPr>
        <w:suppressAutoHyphens/>
        <w:autoSpaceDE w:val="0"/>
        <w:autoSpaceDN w:val="0"/>
        <w:adjustRightInd w:val="0"/>
        <w:ind w:firstLine="567"/>
        <w:jc w:val="both"/>
        <w:rPr>
          <w:szCs w:val="28"/>
        </w:rPr>
      </w:pPr>
      <w:r w:rsidRPr="00C66626">
        <w:rPr>
          <w:bCs/>
          <w:szCs w:val="28"/>
        </w:rPr>
        <w:t>формированию фондов капитального ремонта;</w:t>
      </w:r>
    </w:p>
    <w:p w:rsidR="003D5CB5" w:rsidRPr="00C66626" w:rsidRDefault="003D5CB5" w:rsidP="003D5CB5">
      <w:pPr>
        <w:suppressAutoHyphens/>
        <w:autoSpaceDE w:val="0"/>
        <w:autoSpaceDN w:val="0"/>
        <w:adjustRightInd w:val="0"/>
        <w:ind w:firstLine="567"/>
        <w:jc w:val="both"/>
        <w:rPr>
          <w:szCs w:val="28"/>
        </w:rPr>
      </w:pPr>
      <w:r w:rsidRPr="00C66626">
        <w:rPr>
          <w:bCs/>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D5CB5" w:rsidRPr="00C66626" w:rsidRDefault="003D5CB5" w:rsidP="003D5CB5">
      <w:pPr>
        <w:suppressAutoHyphens/>
        <w:autoSpaceDE w:val="0"/>
        <w:autoSpaceDN w:val="0"/>
        <w:adjustRightInd w:val="0"/>
        <w:ind w:firstLine="567"/>
        <w:jc w:val="both"/>
        <w:rPr>
          <w:szCs w:val="28"/>
        </w:rPr>
      </w:pPr>
      <w:r w:rsidRPr="00C66626">
        <w:rPr>
          <w:bCs/>
          <w:szCs w:val="28"/>
        </w:rPr>
        <w:t>предоставлению коммунальных услуг собственникам и пользователям помещений в многоквартирных домах и жилых домов;</w:t>
      </w:r>
    </w:p>
    <w:p w:rsidR="003D5CB5" w:rsidRPr="00C66626" w:rsidRDefault="003D5CB5" w:rsidP="003D5CB5">
      <w:pPr>
        <w:suppressAutoHyphens/>
        <w:autoSpaceDE w:val="0"/>
        <w:autoSpaceDN w:val="0"/>
        <w:adjustRightInd w:val="0"/>
        <w:ind w:firstLine="567"/>
        <w:jc w:val="both"/>
        <w:rPr>
          <w:szCs w:val="28"/>
        </w:rPr>
      </w:pPr>
      <w:r w:rsidRPr="00C66626">
        <w:rPr>
          <w:bCs/>
          <w:szCs w:val="28"/>
        </w:rPr>
        <w:t xml:space="preserve">порядку размещения </w:t>
      </w:r>
      <w:proofErr w:type="spellStart"/>
      <w:r w:rsidRPr="00C66626">
        <w:rPr>
          <w:bCs/>
          <w:szCs w:val="28"/>
        </w:rPr>
        <w:t>ресурсоснабжающими</w:t>
      </w:r>
      <w:proofErr w:type="spellEnd"/>
      <w:r w:rsidRPr="00C66626">
        <w:rPr>
          <w:bCs/>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C66626">
        <w:rPr>
          <w:szCs w:val="28"/>
        </w:rPr>
        <w:t xml:space="preserve">информационной системе жилищно-коммунального хозяйства (далее </w:t>
      </w:r>
      <w:r>
        <w:rPr>
          <w:szCs w:val="28"/>
        </w:rPr>
        <w:t xml:space="preserve">по тексту </w:t>
      </w:r>
      <w:r w:rsidRPr="00C66626">
        <w:rPr>
          <w:szCs w:val="28"/>
        </w:rPr>
        <w:t>- система)</w:t>
      </w:r>
      <w:r w:rsidRPr="00C66626">
        <w:rPr>
          <w:bCs/>
          <w:szCs w:val="28"/>
        </w:rPr>
        <w:t>;</w:t>
      </w:r>
    </w:p>
    <w:p w:rsidR="003D5CB5" w:rsidRPr="00C66626" w:rsidRDefault="003D5CB5" w:rsidP="003D5CB5">
      <w:pPr>
        <w:suppressAutoHyphens/>
        <w:autoSpaceDE w:val="0"/>
        <w:autoSpaceDN w:val="0"/>
        <w:adjustRightInd w:val="0"/>
        <w:ind w:firstLine="567"/>
        <w:jc w:val="both"/>
        <w:rPr>
          <w:szCs w:val="28"/>
        </w:rPr>
      </w:pPr>
      <w:r w:rsidRPr="00C66626">
        <w:rPr>
          <w:bCs/>
          <w:szCs w:val="28"/>
        </w:rPr>
        <w:t>обеспечению доступности для инвалидов помещений в многоквартирных домах;</w:t>
      </w:r>
    </w:p>
    <w:p w:rsidR="003D5CB5" w:rsidRPr="00C66626" w:rsidRDefault="003D5CB5" w:rsidP="003D5CB5">
      <w:pPr>
        <w:suppressAutoHyphens/>
        <w:autoSpaceDE w:val="0"/>
        <w:autoSpaceDN w:val="0"/>
        <w:adjustRightInd w:val="0"/>
        <w:ind w:firstLine="567"/>
        <w:jc w:val="both"/>
        <w:rPr>
          <w:szCs w:val="28"/>
        </w:rPr>
      </w:pPr>
      <w:r w:rsidRPr="00C66626">
        <w:rPr>
          <w:bCs/>
          <w:szCs w:val="28"/>
        </w:rPr>
        <w:t>предоставлению жилых помещений в наемных домах социального использования;</w:t>
      </w:r>
    </w:p>
    <w:p w:rsidR="003D5CB5" w:rsidRPr="00C66626" w:rsidRDefault="003D5CB5" w:rsidP="003D5CB5">
      <w:pPr>
        <w:suppressAutoHyphens/>
        <w:autoSpaceDE w:val="0"/>
        <w:autoSpaceDN w:val="0"/>
        <w:adjustRightInd w:val="0"/>
        <w:ind w:firstLine="567"/>
        <w:jc w:val="both"/>
        <w:rPr>
          <w:szCs w:val="28"/>
        </w:rPr>
      </w:pPr>
      <w:r w:rsidRPr="00C66626">
        <w:rPr>
          <w:bCs/>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правил:</w:t>
      </w:r>
    </w:p>
    <w:p w:rsidR="003D5CB5" w:rsidRPr="00C66626" w:rsidRDefault="003D5CB5" w:rsidP="003D5CB5">
      <w:pPr>
        <w:suppressAutoHyphens/>
        <w:autoSpaceDE w:val="0"/>
        <w:autoSpaceDN w:val="0"/>
        <w:adjustRightInd w:val="0"/>
        <w:ind w:firstLine="567"/>
        <w:jc w:val="both"/>
        <w:rPr>
          <w:szCs w:val="28"/>
        </w:rPr>
      </w:pPr>
      <w:r w:rsidRPr="00C66626">
        <w:rPr>
          <w:bCs/>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содержания общего имущества в многоквартирном доме;</w:t>
      </w:r>
    </w:p>
    <w:p w:rsidR="003D5CB5" w:rsidRPr="00C66626" w:rsidRDefault="003D5CB5" w:rsidP="003D5CB5">
      <w:pPr>
        <w:suppressAutoHyphens/>
        <w:autoSpaceDE w:val="0"/>
        <w:autoSpaceDN w:val="0"/>
        <w:adjustRightInd w:val="0"/>
        <w:ind w:firstLine="567"/>
        <w:jc w:val="both"/>
        <w:rPr>
          <w:szCs w:val="28"/>
        </w:rPr>
      </w:pPr>
      <w:r w:rsidRPr="00C66626">
        <w:rPr>
          <w:bCs/>
          <w:szCs w:val="28"/>
        </w:rPr>
        <w:t>изменения размера платы за содержание жилого помещения;</w:t>
      </w:r>
    </w:p>
    <w:p w:rsidR="003D5CB5" w:rsidRPr="00C66626" w:rsidRDefault="003D5CB5" w:rsidP="003D5CB5">
      <w:pPr>
        <w:suppressAutoHyphens/>
        <w:autoSpaceDE w:val="0"/>
        <w:autoSpaceDN w:val="0"/>
        <w:adjustRightInd w:val="0"/>
        <w:ind w:firstLine="567"/>
        <w:jc w:val="both"/>
        <w:rPr>
          <w:bCs/>
          <w:szCs w:val="28"/>
        </w:rPr>
      </w:pPr>
      <w:r w:rsidRPr="00C66626">
        <w:rPr>
          <w:bCs/>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D5CB5" w:rsidRPr="003D5CB5" w:rsidRDefault="003D5CB5" w:rsidP="003D5CB5">
      <w:pPr>
        <w:pStyle w:val="HTML"/>
        <w:suppressAutoHyphens/>
        <w:ind w:firstLine="567"/>
        <w:jc w:val="both"/>
        <w:rPr>
          <w:rFonts w:ascii="Times New Roman" w:hAnsi="Times New Roman"/>
          <w:sz w:val="28"/>
          <w:szCs w:val="28"/>
          <w:lang w:val="ru-RU"/>
        </w:rPr>
      </w:pPr>
      <w:r w:rsidRPr="00C66626">
        <w:rPr>
          <w:rFonts w:ascii="Times New Roman" w:hAnsi="Times New Roman"/>
          <w:sz w:val="28"/>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3D5CB5" w:rsidRPr="00C66626" w:rsidRDefault="003D5CB5" w:rsidP="003D5CB5">
      <w:pPr>
        <w:suppressAutoHyphens/>
        <w:ind w:firstLine="567"/>
        <w:jc w:val="both"/>
        <w:rPr>
          <w:szCs w:val="28"/>
        </w:rPr>
      </w:pPr>
      <w:r w:rsidRPr="00C66626">
        <w:rPr>
          <w:szCs w:val="28"/>
        </w:rPr>
        <w:t>В рамках профилактики</w:t>
      </w:r>
      <w:r w:rsidRPr="00C66626">
        <w:rPr>
          <w:rFonts w:eastAsia="Calibri"/>
          <w:szCs w:val="28"/>
        </w:rPr>
        <w:t xml:space="preserve"> рисков причинения вреда (ущерба) охраняемым законом ценностям</w:t>
      </w:r>
      <w:r>
        <w:rPr>
          <w:szCs w:val="28"/>
        </w:rPr>
        <w:t xml:space="preserve"> администрацией</w:t>
      </w:r>
      <w:r w:rsidRPr="00C66626">
        <w:rPr>
          <w:szCs w:val="28"/>
        </w:rPr>
        <w:t xml:space="preserve"> в 2021 году осуществлялись следующие мероприятия:</w:t>
      </w:r>
    </w:p>
    <w:p w:rsidR="003D5CB5" w:rsidRPr="00C66626" w:rsidRDefault="003D5CB5" w:rsidP="003D5CB5">
      <w:pPr>
        <w:tabs>
          <w:tab w:val="left" w:pos="567"/>
        </w:tabs>
        <w:suppressAutoHyphens/>
        <w:ind w:firstLine="567"/>
        <w:jc w:val="both"/>
        <w:rPr>
          <w:szCs w:val="28"/>
        </w:rPr>
      </w:pPr>
      <w:r w:rsidRPr="00C66626">
        <w:rPr>
          <w:szCs w:val="28"/>
        </w:rPr>
        <w:t xml:space="preserve">размещение на официальном сайте администрации </w:t>
      </w:r>
      <w:r>
        <w:rPr>
          <w:szCs w:val="28"/>
        </w:rPr>
        <w:t>Татищевского муниципального района Саратовской области</w:t>
      </w:r>
      <w:r w:rsidRPr="00C66626">
        <w:rPr>
          <w:szCs w:val="28"/>
        </w:rPr>
        <w:t xml:space="preserve">  в сети «Интернет»  перечней нормативных правовых актов или их отдельных частей, содержащих обязательные требования, оценка соблюдения которых явл</w:t>
      </w:r>
      <w:r>
        <w:rPr>
          <w:szCs w:val="28"/>
        </w:rPr>
        <w:t xml:space="preserve">яется предметом </w:t>
      </w:r>
      <w:r>
        <w:rPr>
          <w:szCs w:val="28"/>
        </w:rPr>
        <w:lastRenderedPageBreak/>
        <w:t xml:space="preserve">муниципального </w:t>
      </w:r>
      <w:r w:rsidRPr="00C66626">
        <w:rPr>
          <w:szCs w:val="28"/>
        </w:rPr>
        <w:t>контроля, а также текстов соответствующих нормативных правовых актов;</w:t>
      </w:r>
    </w:p>
    <w:p w:rsidR="003D5CB5" w:rsidRPr="00C66626" w:rsidRDefault="003D5CB5" w:rsidP="003D5CB5">
      <w:pPr>
        <w:tabs>
          <w:tab w:val="left" w:pos="851"/>
        </w:tabs>
        <w:suppressAutoHyphens/>
        <w:ind w:firstLine="567"/>
        <w:jc w:val="both"/>
        <w:rPr>
          <w:szCs w:val="28"/>
        </w:rPr>
      </w:pPr>
      <w:r w:rsidRPr="00C66626">
        <w:rPr>
          <w:szCs w:val="28"/>
        </w:rPr>
        <w:t xml:space="preserve">размещение на официальном сайте администрации </w:t>
      </w:r>
      <w:r>
        <w:rPr>
          <w:szCs w:val="28"/>
        </w:rPr>
        <w:t xml:space="preserve">Татищевского муниципального района Саратовской области в сети «Интернет» </w:t>
      </w:r>
      <w:r w:rsidRPr="00C66626">
        <w:rPr>
          <w:szCs w:val="28"/>
        </w:rPr>
        <w:t>годового доклада за 2020 год п</w:t>
      </w:r>
      <w:r>
        <w:rPr>
          <w:szCs w:val="28"/>
        </w:rPr>
        <w:t xml:space="preserve">о осуществлению муниципального </w:t>
      </w:r>
      <w:r w:rsidRPr="00C66626">
        <w:rPr>
          <w:szCs w:val="28"/>
        </w:rPr>
        <w:t>жилищного контроля;</w:t>
      </w:r>
    </w:p>
    <w:p w:rsidR="003D5CB5" w:rsidRPr="003D5CB5" w:rsidRDefault="003D5CB5" w:rsidP="003D5CB5">
      <w:pPr>
        <w:suppressAutoHyphens/>
        <w:ind w:firstLine="567"/>
        <w:jc w:val="both"/>
        <w:rPr>
          <w:bCs/>
          <w:iCs/>
          <w:szCs w:val="28"/>
        </w:rPr>
      </w:pPr>
      <w:r>
        <w:rPr>
          <w:szCs w:val="28"/>
        </w:rPr>
        <w:t>предоставление</w:t>
      </w:r>
      <w:r w:rsidRPr="003D5CB5">
        <w:rPr>
          <w:szCs w:val="28"/>
        </w:rPr>
        <w:t xml:space="preserve"> информации о проведенных профилактических мероприятиях в сфере жилищно-коммунального хозяйства для размещения в муниципальной программе </w:t>
      </w:r>
      <w:r w:rsidRPr="003D5CB5">
        <w:rPr>
          <w:bCs/>
          <w:iCs/>
          <w:szCs w:val="28"/>
        </w:rPr>
        <w:t>«Профилактика правонарушений на территории  Татищевского муниципального района Саратовской области».</w:t>
      </w:r>
    </w:p>
    <w:p w:rsidR="003D5CB5" w:rsidRPr="00C66626" w:rsidRDefault="003D5CB5" w:rsidP="003D5CB5">
      <w:pPr>
        <w:pStyle w:val="63"/>
        <w:widowControl/>
        <w:shd w:val="clear" w:color="auto" w:fill="auto"/>
        <w:suppressAutoHyphens/>
        <w:spacing w:after="0" w:line="240" w:lineRule="auto"/>
        <w:ind w:firstLine="567"/>
        <w:jc w:val="both"/>
        <w:rPr>
          <w:b w:val="0"/>
          <w:sz w:val="28"/>
          <w:szCs w:val="28"/>
        </w:rPr>
      </w:pPr>
      <w:r w:rsidRPr="00C66626">
        <w:rPr>
          <w:b w:val="0"/>
          <w:sz w:val="28"/>
          <w:szCs w:val="28"/>
        </w:rPr>
        <w:t xml:space="preserve">Для должностных лиц </w:t>
      </w:r>
      <w:r>
        <w:rPr>
          <w:b w:val="0"/>
          <w:sz w:val="28"/>
          <w:szCs w:val="28"/>
        </w:rPr>
        <w:t>администрации Татищевского муниципального района Саратовской области</w:t>
      </w:r>
      <w:r w:rsidRPr="00C66626">
        <w:rPr>
          <w:b w:val="0"/>
          <w:sz w:val="28"/>
          <w:szCs w:val="28"/>
        </w:rPr>
        <w:t>, осуществляющих муниципальный жилищный контроль, осуществление данного контроля является не единственной трудовой функцией. Одним из направлений в работе органа муниципального жилищного контроля  является рассмотрение обращений граждан. Работа с об</w:t>
      </w:r>
      <w:r>
        <w:rPr>
          <w:b w:val="0"/>
          <w:sz w:val="28"/>
          <w:szCs w:val="28"/>
        </w:rPr>
        <w:t xml:space="preserve">ращениями граждан проводится в соответствии с требованиями </w:t>
      </w:r>
      <w:r w:rsidRPr="00C66626">
        <w:rPr>
          <w:b w:val="0"/>
          <w:sz w:val="28"/>
          <w:szCs w:val="28"/>
        </w:rPr>
        <w:t>Федерального закона от 02.05.2006 №59-ФЗ «О порядке рассмотрения</w:t>
      </w:r>
      <w:r w:rsidR="00B5627D">
        <w:rPr>
          <w:b w:val="0"/>
          <w:sz w:val="28"/>
          <w:szCs w:val="28"/>
        </w:rPr>
        <w:t xml:space="preserve"> обращений граждан</w:t>
      </w:r>
      <w:r>
        <w:rPr>
          <w:b w:val="0"/>
          <w:sz w:val="28"/>
          <w:szCs w:val="28"/>
        </w:rPr>
        <w:t xml:space="preserve"> Российской </w:t>
      </w:r>
      <w:r w:rsidRPr="00C66626">
        <w:rPr>
          <w:b w:val="0"/>
          <w:sz w:val="28"/>
          <w:szCs w:val="28"/>
        </w:rPr>
        <w:t>Федерации».</w:t>
      </w:r>
    </w:p>
    <w:p w:rsidR="003D5CB5" w:rsidRPr="00C66626" w:rsidRDefault="003D5CB5" w:rsidP="003D5CB5">
      <w:pPr>
        <w:suppressAutoHyphens/>
        <w:ind w:firstLine="567"/>
        <w:jc w:val="both"/>
        <w:rPr>
          <w:szCs w:val="28"/>
        </w:rPr>
      </w:pPr>
      <w:r w:rsidRPr="002D68A1">
        <w:rPr>
          <w:szCs w:val="28"/>
        </w:rPr>
        <w:t xml:space="preserve">Два раза в год должностными лицами, уполномоченными на проведение муниципального жилищного контроля, в соответствии с 53-ЗСО для министерства строительства и ЖКХ Саратовской области подготавливается и направляется  информация о техническом состоянии многоквартирных домов по </w:t>
      </w:r>
      <w:r>
        <w:rPr>
          <w:szCs w:val="28"/>
        </w:rPr>
        <w:t>Татищевскому м</w:t>
      </w:r>
      <w:r w:rsidRPr="002D68A1">
        <w:rPr>
          <w:szCs w:val="28"/>
        </w:rPr>
        <w:t xml:space="preserve">униципальному району </w:t>
      </w:r>
      <w:r>
        <w:rPr>
          <w:szCs w:val="28"/>
        </w:rPr>
        <w:t xml:space="preserve">Саратовской области </w:t>
      </w:r>
      <w:r w:rsidRPr="002D68A1">
        <w:rPr>
          <w:szCs w:val="28"/>
        </w:rPr>
        <w:t>(мониторинг МКД)</w:t>
      </w:r>
    </w:p>
    <w:p w:rsidR="003D5CB5" w:rsidRPr="00C66626" w:rsidRDefault="003D5CB5" w:rsidP="003D5CB5">
      <w:pPr>
        <w:suppressAutoHyphens/>
        <w:ind w:firstLine="567"/>
        <w:jc w:val="both"/>
        <w:rPr>
          <w:szCs w:val="28"/>
        </w:rPr>
      </w:pPr>
      <w:r w:rsidRPr="00C66626">
        <w:rPr>
          <w:szCs w:val="28"/>
        </w:rPr>
        <w:t xml:space="preserve">Произведена разработка новых нормативно-правовых актов по муниципальному жилищному контролю согласно Перечню нормативно-правовых актов </w:t>
      </w:r>
      <w:r>
        <w:rPr>
          <w:szCs w:val="28"/>
        </w:rPr>
        <w:t>Татищев</w:t>
      </w:r>
      <w:r w:rsidRPr="00C66626">
        <w:rPr>
          <w:szCs w:val="28"/>
        </w:rPr>
        <w:t xml:space="preserve">ского муниципального района Саратовской области, требующих в 2021 году принятия (включая внесение изменений и отмену) для реализации положений Федерального закона от 31.07.2020 № 248-ФЗ «О государственном контроле (надзоре) и муниципальном контроле в Российской Федерации». </w:t>
      </w:r>
    </w:p>
    <w:p w:rsidR="003D5CB5" w:rsidRPr="00C66626" w:rsidRDefault="003D5CB5" w:rsidP="003D5CB5">
      <w:pPr>
        <w:ind w:firstLine="567"/>
        <w:jc w:val="both"/>
        <w:rPr>
          <w:szCs w:val="28"/>
        </w:rPr>
      </w:pPr>
    </w:p>
    <w:p w:rsidR="003D5CB5" w:rsidRPr="00C66626" w:rsidRDefault="003D5CB5" w:rsidP="003D5CB5">
      <w:pPr>
        <w:jc w:val="center"/>
        <w:rPr>
          <w:b/>
          <w:szCs w:val="28"/>
        </w:rPr>
      </w:pPr>
      <w:r w:rsidRPr="00C66626">
        <w:rPr>
          <w:b/>
          <w:color w:val="000000"/>
          <w:szCs w:val="28"/>
          <w:shd w:val="clear" w:color="auto" w:fill="FFFFFF"/>
        </w:rPr>
        <w:t>2. Цели и задачи реализации Программы</w:t>
      </w:r>
    </w:p>
    <w:p w:rsidR="003D5CB5" w:rsidRPr="00C66626" w:rsidRDefault="003D5CB5" w:rsidP="003D5CB5">
      <w:pPr>
        <w:ind w:firstLine="567"/>
        <w:jc w:val="both"/>
        <w:rPr>
          <w:szCs w:val="28"/>
        </w:rPr>
      </w:pPr>
    </w:p>
    <w:p w:rsidR="003D5CB5" w:rsidRPr="00C66626" w:rsidRDefault="003D5CB5" w:rsidP="00B5627D">
      <w:pPr>
        <w:suppressAutoHyphens/>
        <w:ind w:firstLine="567"/>
        <w:jc w:val="both"/>
        <w:rPr>
          <w:szCs w:val="28"/>
        </w:rPr>
      </w:pPr>
      <w:r w:rsidRPr="00C66626">
        <w:rPr>
          <w:szCs w:val="28"/>
        </w:rPr>
        <w:t>2.1. Целями профилактической работы являются:</w:t>
      </w:r>
    </w:p>
    <w:p w:rsidR="003D5CB5" w:rsidRPr="00C66626" w:rsidRDefault="003D5CB5" w:rsidP="00B5627D">
      <w:pPr>
        <w:suppressAutoHyphens/>
        <w:ind w:firstLine="567"/>
        <w:jc w:val="both"/>
        <w:rPr>
          <w:szCs w:val="28"/>
        </w:rPr>
      </w:pPr>
      <w:r w:rsidRPr="00C66626">
        <w:rPr>
          <w:szCs w:val="28"/>
        </w:rPr>
        <w:t xml:space="preserve">стимулирование добросовестного соблюдения обязательных требований всеми контролируемыми лицами; </w:t>
      </w:r>
    </w:p>
    <w:p w:rsidR="003D5CB5" w:rsidRPr="00C66626" w:rsidRDefault="003D5CB5" w:rsidP="00B5627D">
      <w:pPr>
        <w:suppressAutoHyphens/>
        <w:ind w:firstLine="567"/>
        <w:jc w:val="both"/>
        <w:rPr>
          <w:szCs w:val="28"/>
        </w:rPr>
      </w:pPr>
      <w:r w:rsidRPr="00C66626">
        <w:rPr>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D5CB5" w:rsidRPr="00C66626" w:rsidRDefault="003D5CB5" w:rsidP="00B5627D">
      <w:pPr>
        <w:suppressAutoHyphens/>
        <w:ind w:firstLine="567"/>
        <w:jc w:val="both"/>
        <w:rPr>
          <w:szCs w:val="28"/>
        </w:rPr>
      </w:pPr>
      <w:r w:rsidRPr="00C66626">
        <w:rPr>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3D5CB5" w:rsidRPr="00C66626" w:rsidRDefault="003D5CB5" w:rsidP="00B5627D">
      <w:pPr>
        <w:suppressAutoHyphens/>
        <w:ind w:firstLine="567"/>
        <w:jc w:val="both"/>
        <w:rPr>
          <w:szCs w:val="28"/>
        </w:rPr>
      </w:pPr>
      <w:r w:rsidRPr="00C66626">
        <w:rPr>
          <w:szCs w:val="28"/>
        </w:rPr>
        <w:lastRenderedPageBreak/>
        <w:t xml:space="preserve">предупреждение </w:t>
      </w:r>
      <w:proofErr w:type="gramStart"/>
      <w:r w:rsidRPr="00C66626">
        <w:rPr>
          <w:szCs w:val="28"/>
        </w:rPr>
        <w:t>нарушений</w:t>
      </w:r>
      <w:proofErr w:type="gramEnd"/>
      <w:r w:rsidRPr="00C66626">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D5CB5" w:rsidRPr="00C66626" w:rsidRDefault="003D5CB5" w:rsidP="00B5627D">
      <w:pPr>
        <w:suppressAutoHyphens/>
        <w:ind w:firstLine="567"/>
        <w:jc w:val="both"/>
        <w:rPr>
          <w:szCs w:val="28"/>
        </w:rPr>
      </w:pPr>
      <w:r w:rsidRPr="00C66626">
        <w:rPr>
          <w:szCs w:val="28"/>
        </w:rPr>
        <w:t>снижение административной нагрузки на контролируемых лиц;</w:t>
      </w:r>
    </w:p>
    <w:p w:rsidR="003D5CB5" w:rsidRPr="00C66626" w:rsidRDefault="003D5CB5" w:rsidP="00B5627D">
      <w:pPr>
        <w:suppressAutoHyphens/>
        <w:ind w:firstLine="567"/>
        <w:jc w:val="both"/>
        <w:rPr>
          <w:szCs w:val="28"/>
        </w:rPr>
      </w:pPr>
      <w:r w:rsidRPr="00C66626">
        <w:rPr>
          <w:szCs w:val="28"/>
        </w:rPr>
        <w:t>снижение размера ущерба, причиняемого охраняемым законом ценностям.</w:t>
      </w:r>
    </w:p>
    <w:p w:rsidR="003D5CB5" w:rsidRPr="00C66626" w:rsidRDefault="003D5CB5" w:rsidP="00B5627D">
      <w:pPr>
        <w:suppressAutoHyphens/>
        <w:ind w:firstLine="567"/>
        <w:jc w:val="both"/>
        <w:rPr>
          <w:szCs w:val="28"/>
        </w:rPr>
      </w:pPr>
      <w:r w:rsidRPr="00C66626">
        <w:rPr>
          <w:szCs w:val="28"/>
        </w:rPr>
        <w:t>2.2. Задачами профилактической работы являются:</w:t>
      </w:r>
    </w:p>
    <w:p w:rsidR="003D5CB5" w:rsidRPr="00C66626" w:rsidRDefault="003D5CB5" w:rsidP="00B5627D">
      <w:pPr>
        <w:suppressAutoHyphens/>
        <w:ind w:firstLine="567"/>
        <w:jc w:val="both"/>
        <w:rPr>
          <w:szCs w:val="28"/>
        </w:rPr>
      </w:pPr>
      <w:r w:rsidRPr="00C66626">
        <w:rPr>
          <w:szCs w:val="28"/>
        </w:rPr>
        <w:t>укрепление системы профилактики нарушений обязательных требований;</w:t>
      </w:r>
    </w:p>
    <w:p w:rsidR="003D5CB5" w:rsidRPr="00C66626" w:rsidRDefault="003D5CB5" w:rsidP="00B5627D">
      <w:pPr>
        <w:suppressAutoHyphens/>
        <w:ind w:firstLine="567"/>
        <w:jc w:val="both"/>
        <w:rPr>
          <w:szCs w:val="28"/>
        </w:rPr>
      </w:pPr>
      <w:r w:rsidRPr="00C66626">
        <w:rPr>
          <w:szCs w:val="28"/>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D5CB5" w:rsidRPr="00C66626" w:rsidRDefault="003D5CB5" w:rsidP="00B5627D">
      <w:pPr>
        <w:suppressAutoHyphens/>
        <w:autoSpaceDE w:val="0"/>
        <w:autoSpaceDN w:val="0"/>
        <w:adjustRightInd w:val="0"/>
        <w:ind w:firstLine="567"/>
        <w:jc w:val="both"/>
        <w:rPr>
          <w:color w:val="000000"/>
          <w:szCs w:val="28"/>
        </w:rPr>
      </w:pPr>
      <w:r w:rsidRPr="00C66626">
        <w:rPr>
          <w:color w:val="000000"/>
          <w:szCs w:val="28"/>
        </w:rPr>
        <w:t>формирование одинакового понимания обязательных требований у всех участников контрольной деятельности.</w:t>
      </w:r>
    </w:p>
    <w:p w:rsidR="003D5CB5" w:rsidRPr="00C66626" w:rsidRDefault="003D5CB5" w:rsidP="00B5627D">
      <w:pPr>
        <w:suppressAutoHyphens/>
        <w:ind w:firstLine="567"/>
        <w:jc w:val="both"/>
        <w:rPr>
          <w:szCs w:val="28"/>
        </w:rPr>
      </w:pPr>
      <w:r w:rsidRPr="00C66626">
        <w:rPr>
          <w:szCs w:val="28"/>
        </w:rPr>
        <w:t>В положении о муниципальном жилищном контроле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D5CB5" w:rsidRPr="00C66626" w:rsidRDefault="003D5CB5" w:rsidP="00B5627D">
      <w:pPr>
        <w:suppressAutoHyphens/>
        <w:ind w:firstLine="567"/>
        <w:jc w:val="both"/>
        <w:rPr>
          <w:szCs w:val="28"/>
        </w:rPr>
      </w:pPr>
      <w:r w:rsidRPr="00C66626">
        <w:rPr>
          <w:szCs w:val="28"/>
        </w:rPr>
        <w:t>В положении о муниципальном жилищном контроле с</w:t>
      </w:r>
      <w:r w:rsidRPr="00C66626">
        <w:rPr>
          <w:szCs w:val="28"/>
          <w:shd w:val="clear" w:color="auto" w:fill="FFFFFF"/>
        </w:rPr>
        <w:t>амостоятельная оценка соблюдения обязательных требований (</w:t>
      </w:r>
      <w:proofErr w:type="spellStart"/>
      <w:r w:rsidRPr="00C66626">
        <w:rPr>
          <w:szCs w:val="28"/>
          <w:shd w:val="clear" w:color="auto" w:fill="FFFFFF"/>
        </w:rPr>
        <w:t>самообследование</w:t>
      </w:r>
      <w:proofErr w:type="spellEnd"/>
      <w:r w:rsidRPr="00C66626">
        <w:rPr>
          <w:szCs w:val="28"/>
          <w:shd w:val="clear" w:color="auto" w:fill="FFFFFF"/>
        </w:rPr>
        <w:t xml:space="preserve">) не предусмотрена, следовательно, в программе способы </w:t>
      </w:r>
      <w:proofErr w:type="spellStart"/>
      <w:r w:rsidRPr="00C66626">
        <w:rPr>
          <w:szCs w:val="28"/>
          <w:shd w:val="clear" w:color="auto" w:fill="FFFFFF"/>
        </w:rPr>
        <w:t>самообследования</w:t>
      </w:r>
      <w:proofErr w:type="spellEnd"/>
      <w:r w:rsidRPr="00C66626">
        <w:rPr>
          <w:szCs w:val="28"/>
          <w:shd w:val="clear" w:color="auto" w:fill="FFFFFF"/>
        </w:rPr>
        <w:t xml:space="preserve"> в автоматизированном режиме не определены (ч.1 ст.51 Федерального закона №248-ФЗ).</w:t>
      </w:r>
    </w:p>
    <w:p w:rsidR="003D5CB5" w:rsidRDefault="003D5CB5" w:rsidP="003D5CB5">
      <w:pPr>
        <w:ind w:firstLine="709"/>
        <w:jc w:val="both"/>
        <w:rPr>
          <w:rFonts w:ascii="PT Astra Serif" w:hAnsi="PT Astra Serif"/>
          <w:sz w:val="24"/>
          <w:szCs w:val="24"/>
        </w:rPr>
      </w:pPr>
    </w:p>
    <w:p w:rsidR="003D5CB5" w:rsidRPr="000D63A2" w:rsidRDefault="003D5CB5" w:rsidP="003D5CB5">
      <w:pPr>
        <w:tabs>
          <w:tab w:val="left" w:pos="709"/>
        </w:tabs>
        <w:jc w:val="center"/>
        <w:rPr>
          <w:rFonts w:ascii="PT Astra Serif" w:hAnsi="PT Astra Serif"/>
          <w:b/>
          <w:sz w:val="26"/>
          <w:szCs w:val="24"/>
        </w:rPr>
      </w:pPr>
      <w:r w:rsidRPr="000D63A2">
        <w:rPr>
          <w:rFonts w:ascii="PT Astra Serif" w:hAnsi="PT Astra Serif"/>
          <w:b/>
          <w:sz w:val="26"/>
          <w:szCs w:val="24"/>
        </w:rPr>
        <w:t>3. Перечень профилактических мероприятий, сроки (периодичность) их проведения</w:t>
      </w:r>
    </w:p>
    <w:p w:rsidR="003D5CB5" w:rsidRDefault="003D5CB5" w:rsidP="003D5CB5">
      <w:pPr>
        <w:tabs>
          <w:tab w:val="left" w:pos="709"/>
        </w:tabs>
        <w:jc w:val="right"/>
        <w:rPr>
          <w:rFonts w:ascii="PT Astra Serif" w:hAnsi="PT Astra Serif"/>
          <w:sz w:val="16"/>
          <w:szCs w:val="16"/>
        </w:rPr>
      </w:pPr>
    </w:p>
    <w:tbl>
      <w:tblPr>
        <w:tblStyle w:val="af9"/>
        <w:tblpPr w:leftFromText="180" w:rightFromText="180" w:vertAnchor="text" w:horzAnchor="margin" w:tblpXSpec="center" w:tblpY="191"/>
        <w:tblW w:w="10320" w:type="dxa"/>
        <w:tblLayout w:type="fixed"/>
        <w:tblLook w:val="04A0"/>
      </w:tblPr>
      <w:tblGrid>
        <w:gridCol w:w="676"/>
        <w:gridCol w:w="4823"/>
        <w:gridCol w:w="2269"/>
        <w:gridCol w:w="2552"/>
      </w:tblGrid>
      <w:tr w:rsidR="003D5CB5" w:rsidRPr="00B5627D" w:rsidTr="00B5627D">
        <w:tc>
          <w:tcPr>
            <w:tcW w:w="676"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 xml:space="preserve">№ </w:t>
            </w:r>
            <w:proofErr w:type="gramStart"/>
            <w:r w:rsidRPr="00B5627D">
              <w:rPr>
                <w:sz w:val="24"/>
                <w:szCs w:val="24"/>
              </w:rPr>
              <w:t>п</w:t>
            </w:r>
            <w:proofErr w:type="gramEnd"/>
            <w:r w:rsidRPr="00B5627D">
              <w:rPr>
                <w:sz w:val="24"/>
                <w:szCs w:val="24"/>
              </w:rPr>
              <w:t>/п</w:t>
            </w:r>
          </w:p>
        </w:tc>
        <w:tc>
          <w:tcPr>
            <w:tcW w:w="4823"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Наименование формы мероприятия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Срок (периодичность) проведения мероприятия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Ответственный исполнитель</w:t>
            </w:r>
          </w:p>
        </w:tc>
      </w:tr>
      <w:tr w:rsidR="003D5CB5" w:rsidRPr="00B5627D" w:rsidTr="00B5627D">
        <w:tc>
          <w:tcPr>
            <w:tcW w:w="10320" w:type="dxa"/>
            <w:gridSpan w:val="4"/>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1. Информирование</w:t>
            </w:r>
          </w:p>
        </w:tc>
      </w:tr>
      <w:tr w:rsidR="003D5CB5" w:rsidRPr="00B5627D" w:rsidTr="00B5627D">
        <w:tc>
          <w:tcPr>
            <w:tcW w:w="676"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autoSpaceDE w:val="0"/>
              <w:autoSpaceDN w:val="0"/>
              <w:adjustRightInd w:val="0"/>
              <w:jc w:val="center"/>
              <w:rPr>
                <w:sz w:val="24"/>
                <w:szCs w:val="24"/>
              </w:rPr>
            </w:pPr>
            <w:r w:rsidRPr="00B5627D">
              <w:rPr>
                <w:sz w:val="24"/>
                <w:szCs w:val="24"/>
              </w:rPr>
              <w:t>1.1.</w:t>
            </w:r>
          </w:p>
          <w:p w:rsidR="003D5CB5" w:rsidRPr="00B5627D" w:rsidRDefault="003D5CB5" w:rsidP="00B5627D">
            <w:pPr>
              <w:autoSpaceDE w:val="0"/>
              <w:autoSpaceDN w:val="0"/>
              <w:adjustRightInd w:val="0"/>
              <w:jc w:val="center"/>
              <w:rPr>
                <w:sz w:val="24"/>
                <w:szCs w:val="24"/>
              </w:rPr>
            </w:pPr>
          </w:p>
        </w:tc>
        <w:tc>
          <w:tcPr>
            <w:tcW w:w="4823"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jc w:val="center"/>
              <w:rPr>
                <w:sz w:val="24"/>
                <w:szCs w:val="24"/>
              </w:rPr>
            </w:pPr>
            <w:r w:rsidRPr="00B5627D">
              <w:rPr>
                <w:sz w:val="24"/>
                <w:szCs w:val="24"/>
              </w:rPr>
              <w:t xml:space="preserve">Актуализация и размещение в сети «Интернет» на официальном сайте администрации </w:t>
            </w:r>
            <w:r w:rsidRPr="00B5627D">
              <w:rPr>
                <w:spacing w:val="2"/>
                <w:sz w:val="24"/>
                <w:szCs w:val="24"/>
                <w:shd w:val="clear" w:color="auto" w:fill="FFFFFF"/>
              </w:rPr>
              <w:t xml:space="preserve"> Татищевского муниципального района Саратовской области</w:t>
            </w:r>
            <w:r w:rsidRPr="00B5627D">
              <w:rPr>
                <w:sz w:val="24"/>
                <w:szCs w:val="24"/>
              </w:rPr>
              <w:t xml:space="preserve">  перечня нормативных правовых актов, содержащих обязательные требования, оценка соблюдения которых осуществляется в рамках муниципального жилищного контроля</w:t>
            </w:r>
          </w:p>
          <w:p w:rsidR="003D5CB5" w:rsidRPr="00B5627D" w:rsidRDefault="003D5CB5" w:rsidP="00B5627D">
            <w:pPr>
              <w:jc w:val="center"/>
              <w:rPr>
                <w:sz w:val="24"/>
                <w:szCs w:val="24"/>
              </w:rPr>
            </w:pPr>
          </w:p>
          <w:p w:rsidR="003D5CB5" w:rsidRPr="00B5627D" w:rsidRDefault="003D5CB5" w:rsidP="00B5627D">
            <w:pPr>
              <w:jc w:val="center"/>
              <w:rPr>
                <w:sz w:val="24"/>
                <w:szCs w:val="24"/>
              </w:rPr>
            </w:pPr>
            <w:r w:rsidRPr="00B5627D">
              <w:rPr>
                <w:sz w:val="24"/>
                <w:szCs w:val="24"/>
              </w:rPr>
              <w:t>б) материалов, информационных писем, руководств по соблюдению обязательных требований</w:t>
            </w:r>
          </w:p>
          <w:p w:rsidR="003D5CB5" w:rsidRPr="00B5627D" w:rsidRDefault="003D5CB5" w:rsidP="00B5627D">
            <w:pPr>
              <w:jc w:val="center"/>
              <w:rPr>
                <w:sz w:val="24"/>
                <w:szCs w:val="24"/>
              </w:rPr>
            </w:pPr>
          </w:p>
          <w:p w:rsidR="003D5CB5" w:rsidRPr="00B5627D" w:rsidRDefault="003D5CB5" w:rsidP="00B5627D">
            <w:pPr>
              <w:jc w:val="center"/>
              <w:rPr>
                <w:sz w:val="24"/>
                <w:szCs w:val="24"/>
              </w:rPr>
            </w:pPr>
            <w:r w:rsidRPr="00B5627D">
              <w:rPr>
                <w:sz w:val="24"/>
                <w:szCs w:val="24"/>
              </w:rPr>
              <w:t>в) перечня индикаторов риска нарушения обязательных требований</w:t>
            </w:r>
          </w:p>
          <w:p w:rsidR="003D5CB5" w:rsidRPr="00B5627D" w:rsidRDefault="003D5CB5" w:rsidP="00B5627D">
            <w:pPr>
              <w:jc w:val="center"/>
              <w:rPr>
                <w:sz w:val="24"/>
                <w:szCs w:val="24"/>
              </w:rPr>
            </w:pPr>
          </w:p>
          <w:p w:rsidR="003D5CB5" w:rsidRPr="00B5627D" w:rsidRDefault="003D5CB5" w:rsidP="00B5627D">
            <w:pPr>
              <w:jc w:val="center"/>
              <w:rPr>
                <w:sz w:val="24"/>
                <w:szCs w:val="24"/>
              </w:rPr>
            </w:pPr>
          </w:p>
          <w:p w:rsidR="003D5CB5" w:rsidRPr="00B5627D" w:rsidRDefault="003D5CB5" w:rsidP="00B5627D">
            <w:pPr>
              <w:jc w:val="center"/>
              <w:rPr>
                <w:sz w:val="24"/>
                <w:szCs w:val="24"/>
              </w:rPr>
            </w:pPr>
          </w:p>
          <w:p w:rsidR="003D5CB5" w:rsidRPr="00B5627D" w:rsidRDefault="003D5CB5" w:rsidP="00D00078">
            <w:pPr>
              <w:tabs>
                <w:tab w:val="left" w:pos="176"/>
              </w:tabs>
              <w:jc w:val="center"/>
              <w:rPr>
                <w:sz w:val="24"/>
                <w:szCs w:val="24"/>
              </w:rPr>
            </w:pPr>
            <w:r w:rsidRPr="00B5627D">
              <w:rPr>
                <w:sz w:val="24"/>
                <w:szCs w:val="24"/>
              </w:rPr>
              <w:t>г) программы профилактики рисков причинения вреда (ущерба) охраняемым законом ценностям</w:t>
            </w:r>
          </w:p>
        </w:tc>
        <w:tc>
          <w:tcPr>
            <w:tcW w:w="2269"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Не позднее 10 рабочих дней с момента изменения действующего законодательства</w:t>
            </w: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Не реже 2 раз в год</w:t>
            </w: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 xml:space="preserve">Не позднее 10 рабочих дней после их </w:t>
            </w:r>
            <w:r w:rsidRPr="00B5627D">
              <w:rPr>
                <w:spacing w:val="2"/>
                <w:sz w:val="24"/>
                <w:szCs w:val="24"/>
                <w:shd w:val="clear" w:color="auto" w:fill="FFFFFF"/>
              </w:rPr>
              <w:lastRenderedPageBreak/>
              <w:t>утверждения</w:t>
            </w: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Не позднее 25 декабря предшествующего года</w:t>
            </w:r>
          </w:p>
          <w:p w:rsidR="003D5CB5" w:rsidRPr="00B5627D" w:rsidRDefault="003D5CB5" w:rsidP="00B5627D">
            <w:pPr>
              <w:jc w:val="center"/>
              <w:rPr>
                <w:spacing w:val="2"/>
                <w:sz w:val="24"/>
                <w:szCs w:val="24"/>
                <w:shd w:val="clear" w:color="auto" w:fill="FFFFFF"/>
              </w:rPr>
            </w:pPr>
          </w:p>
        </w:tc>
        <w:tc>
          <w:tcPr>
            <w:tcW w:w="2552"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lastRenderedPageBreak/>
              <w:t xml:space="preserve">Должностные лица управления </w:t>
            </w:r>
            <w:proofErr w:type="gramStart"/>
            <w:r w:rsidRPr="00B5627D">
              <w:rPr>
                <w:spacing w:val="2"/>
                <w:sz w:val="24"/>
                <w:szCs w:val="24"/>
                <w:shd w:val="clear" w:color="auto" w:fill="FFFFFF"/>
              </w:rPr>
              <w:t>индустриальной</w:t>
            </w:r>
            <w:proofErr w:type="gramEnd"/>
            <w:r w:rsidRPr="00B5627D">
              <w:rPr>
                <w:spacing w:val="2"/>
                <w:sz w:val="24"/>
                <w:szCs w:val="24"/>
                <w:shd w:val="clear" w:color="auto" w:fill="FFFFFF"/>
              </w:rPr>
              <w:t>,</w:t>
            </w: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строительной и коммунальной политики  администрации Татищевского муниципального района Саратовской области</w:t>
            </w:r>
          </w:p>
          <w:p w:rsidR="003D5CB5" w:rsidRPr="00B5627D" w:rsidRDefault="003D5CB5" w:rsidP="00B5627D">
            <w:pPr>
              <w:jc w:val="center"/>
              <w:rPr>
                <w:sz w:val="24"/>
                <w:szCs w:val="24"/>
              </w:rPr>
            </w:pPr>
          </w:p>
          <w:p w:rsidR="003D5CB5" w:rsidRPr="00B5627D" w:rsidRDefault="003D5CB5" w:rsidP="00B5627D">
            <w:pPr>
              <w:jc w:val="center"/>
              <w:rPr>
                <w:spacing w:val="2"/>
                <w:sz w:val="24"/>
                <w:szCs w:val="24"/>
                <w:shd w:val="clear" w:color="auto" w:fill="FFFFFF"/>
              </w:rPr>
            </w:pPr>
          </w:p>
          <w:p w:rsidR="003D5CB5" w:rsidRPr="00B5627D" w:rsidRDefault="003D5CB5" w:rsidP="00B5627D">
            <w:pPr>
              <w:jc w:val="center"/>
              <w:rPr>
                <w:sz w:val="24"/>
                <w:szCs w:val="24"/>
              </w:rPr>
            </w:pPr>
          </w:p>
        </w:tc>
      </w:tr>
      <w:tr w:rsidR="003D5CB5" w:rsidRPr="00B5627D" w:rsidTr="00B5627D">
        <w:tc>
          <w:tcPr>
            <w:tcW w:w="10320" w:type="dxa"/>
            <w:gridSpan w:val="4"/>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lastRenderedPageBreak/>
              <w:t>2. Объявление предостережения</w:t>
            </w:r>
          </w:p>
        </w:tc>
      </w:tr>
      <w:tr w:rsidR="003D5CB5" w:rsidRPr="00B5627D" w:rsidTr="00B5627D">
        <w:tc>
          <w:tcPr>
            <w:tcW w:w="676"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2.1.</w:t>
            </w:r>
          </w:p>
        </w:tc>
        <w:tc>
          <w:tcPr>
            <w:tcW w:w="4823"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D00078">
            <w:pPr>
              <w:pStyle w:val="ConsPlusNormal"/>
              <w:ind w:right="131"/>
              <w:jc w:val="center"/>
              <w:rPr>
                <w:spacing w:val="2"/>
                <w:sz w:val="24"/>
                <w:szCs w:val="24"/>
                <w:shd w:val="clear" w:color="auto" w:fill="FFFFFF"/>
              </w:rPr>
            </w:pPr>
            <w:proofErr w:type="gramStart"/>
            <w:r w:rsidRPr="00B5627D">
              <w:rPr>
                <w:rFonts w:ascii="Times New Roman" w:hAnsi="Times New Roman"/>
                <w:sz w:val="24"/>
                <w:szCs w:val="24"/>
              </w:rPr>
              <w:t>Предостережение о недопустимости нарушения обязательных требований объявляется контролируемому лицу в случае наличия у должностных лиц Комитета, осуществляющих муниципальный жилищный контроль,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269"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При принятии решения должностными лицами Комитета, уполномоченными на осуществление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 xml:space="preserve">Должностные лица управления </w:t>
            </w:r>
            <w:proofErr w:type="gramStart"/>
            <w:r w:rsidRPr="00B5627D">
              <w:rPr>
                <w:spacing w:val="2"/>
                <w:sz w:val="24"/>
                <w:szCs w:val="24"/>
                <w:shd w:val="clear" w:color="auto" w:fill="FFFFFF"/>
              </w:rPr>
              <w:t>индустриальной</w:t>
            </w:r>
            <w:proofErr w:type="gramEnd"/>
            <w:r w:rsidRPr="00B5627D">
              <w:rPr>
                <w:spacing w:val="2"/>
                <w:sz w:val="24"/>
                <w:szCs w:val="24"/>
                <w:shd w:val="clear" w:color="auto" w:fill="FFFFFF"/>
              </w:rPr>
              <w:t>,</w:t>
            </w: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строительной и коммунальной политики  администрации Татищевского муниципального района Саратовской области</w:t>
            </w:r>
          </w:p>
          <w:p w:rsidR="003D5CB5" w:rsidRPr="00B5627D" w:rsidRDefault="003D5CB5" w:rsidP="00B5627D">
            <w:pPr>
              <w:jc w:val="center"/>
              <w:rPr>
                <w:spacing w:val="2"/>
                <w:sz w:val="24"/>
                <w:szCs w:val="24"/>
                <w:shd w:val="clear" w:color="auto" w:fill="FFFFFF"/>
              </w:rPr>
            </w:pPr>
          </w:p>
        </w:tc>
      </w:tr>
      <w:tr w:rsidR="003D5CB5" w:rsidRPr="00B5627D" w:rsidTr="00B5627D">
        <w:tc>
          <w:tcPr>
            <w:tcW w:w="10320" w:type="dxa"/>
            <w:gridSpan w:val="4"/>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3. Консультирование</w:t>
            </w:r>
          </w:p>
        </w:tc>
      </w:tr>
      <w:tr w:rsidR="003D5CB5" w:rsidRPr="00B5627D" w:rsidTr="00B5627D">
        <w:tc>
          <w:tcPr>
            <w:tcW w:w="676"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3.1.</w:t>
            </w:r>
          </w:p>
        </w:tc>
        <w:tc>
          <w:tcPr>
            <w:tcW w:w="4823"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pStyle w:val="ConsPlusNormal"/>
              <w:jc w:val="center"/>
              <w:rPr>
                <w:rFonts w:ascii="Times New Roman" w:hAnsi="Times New Roman"/>
                <w:sz w:val="24"/>
                <w:szCs w:val="24"/>
              </w:rPr>
            </w:pPr>
            <w:r w:rsidRPr="00B5627D">
              <w:rPr>
                <w:rFonts w:ascii="Times New Roman" w:hAnsi="Times New Roman"/>
                <w:sz w:val="24"/>
                <w:szCs w:val="24"/>
              </w:rPr>
              <w:t>Консультирование осуществляется в устной или письменной форме по телефону, на личном приеме, в ходе проведения профилактического мероприятия, контрольного мероприятия.</w:t>
            </w:r>
          </w:p>
          <w:p w:rsidR="003D5CB5" w:rsidRPr="00B5627D" w:rsidRDefault="003D5CB5" w:rsidP="00B5627D">
            <w:pPr>
              <w:pStyle w:val="ConsPlusNormal"/>
              <w:jc w:val="center"/>
              <w:rPr>
                <w:rFonts w:ascii="Times New Roman" w:hAnsi="Times New Roman"/>
                <w:sz w:val="24"/>
                <w:szCs w:val="24"/>
                <w:lang w:eastAsia="en-US"/>
              </w:rPr>
            </w:pPr>
            <w:r w:rsidRPr="00B5627D">
              <w:rPr>
                <w:rFonts w:ascii="Times New Roman" w:hAnsi="Times New Roman"/>
                <w:spacing w:val="2"/>
                <w:sz w:val="24"/>
                <w:szCs w:val="24"/>
                <w:shd w:val="clear" w:color="auto" w:fill="FFFFFF"/>
                <w:lang w:eastAsia="en-US"/>
              </w:rPr>
              <w:t>К</w:t>
            </w:r>
            <w:r w:rsidRPr="00B5627D">
              <w:rPr>
                <w:rFonts w:ascii="Times New Roman" w:hAnsi="Times New Roman"/>
                <w:sz w:val="24"/>
                <w:szCs w:val="24"/>
                <w:lang w:eastAsia="en-US"/>
              </w:rPr>
              <w:t>онсультирование контролируемых лиц и их представителей по вопросам, связанным с организацией и осуществлением муниципального жилищного контроля:</w:t>
            </w:r>
          </w:p>
          <w:p w:rsidR="003D5CB5" w:rsidRPr="00B5627D" w:rsidRDefault="003D5CB5" w:rsidP="00B5627D">
            <w:pPr>
              <w:pStyle w:val="ConsPlusNormal"/>
              <w:tabs>
                <w:tab w:val="left" w:pos="1134"/>
              </w:tabs>
              <w:jc w:val="center"/>
              <w:rPr>
                <w:rFonts w:ascii="Times New Roman" w:hAnsi="Times New Roman"/>
                <w:sz w:val="24"/>
                <w:szCs w:val="24"/>
                <w:lang w:eastAsia="en-US"/>
              </w:rPr>
            </w:pPr>
            <w:r w:rsidRPr="00B5627D">
              <w:rPr>
                <w:rFonts w:ascii="Times New Roman" w:hAnsi="Times New Roman"/>
                <w:sz w:val="24"/>
                <w:szCs w:val="24"/>
                <w:lang w:eastAsia="en-US"/>
              </w:rPr>
              <w:t>1) порядок проведения контрольных мероприятий;</w:t>
            </w:r>
          </w:p>
          <w:p w:rsidR="003D5CB5" w:rsidRPr="00B5627D" w:rsidRDefault="003D5CB5" w:rsidP="00B5627D">
            <w:pPr>
              <w:jc w:val="center"/>
              <w:rPr>
                <w:sz w:val="24"/>
                <w:szCs w:val="24"/>
              </w:rPr>
            </w:pPr>
            <w:r w:rsidRPr="00B5627D">
              <w:rPr>
                <w:sz w:val="24"/>
                <w:szCs w:val="24"/>
              </w:rPr>
              <w:t>2) порядок осуществления профилактических мероприятий;</w:t>
            </w:r>
          </w:p>
          <w:p w:rsidR="003D5CB5" w:rsidRPr="00B5627D" w:rsidRDefault="003D5CB5" w:rsidP="00B5627D">
            <w:pPr>
              <w:pStyle w:val="ConsPlusNormal"/>
              <w:tabs>
                <w:tab w:val="left" w:pos="1134"/>
              </w:tabs>
              <w:jc w:val="center"/>
              <w:rPr>
                <w:rFonts w:ascii="Times New Roman" w:hAnsi="Times New Roman"/>
                <w:sz w:val="24"/>
                <w:szCs w:val="24"/>
                <w:lang w:eastAsia="en-US"/>
              </w:rPr>
            </w:pPr>
            <w:r w:rsidRPr="00B5627D">
              <w:rPr>
                <w:rFonts w:ascii="Times New Roman" w:hAnsi="Times New Roman"/>
                <w:sz w:val="24"/>
                <w:szCs w:val="24"/>
                <w:lang w:eastAsia="en-US"/>
              </w:rPr>
              <w:t>3) порядок принятия решений по итогам контрольных мероприятий;</w:t>
            </w:r>
          </w:p>
          <w:p w:rsidR="003D5CB5" w:rsidRPr="00B5627D" w:rsidRDefault="003D5CB5" w:rsidP="00D00078">
            <w:pPr>
              <w:pStyle w:val="ConsPlusNormal"/>
              <w:tabs>
                <w:tab w:val="left" w:pos="1134"/>
              </w:tabs>
              <w:jc w:val="center"/>
              <w:rPr>
                <w:spacing w:val="2"/>
                <w:sz w:val="24"/>
                <w:szCs w:val="24"/>
                <w:shd w:val="clear" w:color="auto" w:fill="FFFFFF"/>
              </w:rPr>
            </w:pPr>
            <w:r w:rsidRPr="00B5627D">
              <w:rPr>
                <w:rFonts w:ascii="Times New Roman" w:hAnsi="Times New Roman"/>
                <w:sz w:val="24"/>
                <w:szCs w:val="24"/>
                <w:lang w:eastAsia="en-US"/>
              </w:rPr>
              <w:t>4) порядок обжалования решений контрольного органа.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jc w:val="center"/>
              <w:rPr>
                <w:spacing w:val="2"/>
                <w:sz w:val="24"/>
                <w:szCs w:val="24"/>
                <w:shd w:val="clear" w:color="auto" w:fill="FFFFFF"/>
              </w:rPr>
            </w:pPr>
            <w:r w:rsidRPr="00B5627D">
              <w:rPr>
                <w:sz w:val="24"/>
                <w:szCs w:val="24"/>
              </w:rPr>
              <w:t>Постоянно  по обращениям контролируемых лиц и их представителей</w:t>
            </w:r>
            <w:r w:rsidRPr="00B5627D">
              <w:rPr>
                <w:spacing w:val="2"/>
                <w:sz w:val="24"/>
                <w:szCs w:val="24"/>
                <w:shd w:val="clear" w:color="auto" w:fill="FFFFFF"/>
              </w:rPr>
              <w:t xml:space="preserve"> в форме устных и письменных разъяснений</w:t>
            </w:r>
          </w:p>
        </w:tc>
        <w:tc>
          <w:tcPr>
            <w:tcW w:w="2552"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 xml:space="preserve">Должностные лица управления </w:t>
            </w:r>
            <w:proofErr w:type="gramStart"/>
            <w:r w:rsidRPr="00B5627D">
              <w:rPr>
                <w:spacing w:val="2"/>
                <w:sz w:val="24"/>
                <w:szCs w:val="24"/>
                <w:shd w:val="clear" w:color="auto" w:fill="FFFFFF"/>
              </w:rPr>
              <w:t>индустриальной</w:t>
            </w:r>
            <w:proofErr w:type="gramEnd"/>
            <w:r w:rsidRPr="00B5627D">
              <w:rPr>
                <w:spacing w:val="2"/>
                <w:sz w:val="24"/>
                <w:szCs w:val="24"/>
                <w:shd w:val="clear" w:color="auto" w:fill="FFFFFF"/>
              </w:rPr>
              <w:t>,</w:t>
            </w:r>
          </w:p>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строительной и коммунальной политики  администрации Татищевского муниципального района Саратовской области</w:t>
            </w:r>
          </w:p>
          <w:p w:rsidR="003D5CB5" w:rsidRPr="00B5627D" w:rsidRDefault="003D5CB5" w:rsidP="00B5627D">
            <w:pPr>
              <w:jc w:val="center"/>
              <w:rPr>
                <w:spacing w:val="2"/>
                <w:sz w:val="24"/>
                <w:szCs w:val="24"/>
                <w:shd w:val="clear" w:color="auto" w:fill="FFFFFF"/>
              </w:rPr>
            </w:pPr>
          </w:p>
        </w:tc>
      </w:tr>
      <w:tr w:rsidR="003D5CB5" w:rsidRPr="00B5627D" w:rsidTr="00B5627D">
        <w:tc>
          <w:tcPr>
            <w:tcW w:w="10320" w:type="dxa"/>
            <w:gridSpan w:val="4"/>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4. Профилактический визит</w:t>
            </w:r>
          </w:p>
        </w:tc>
      </w:tr>
      <w:tr w:rsidR="003D5CB5" w:rsidRPr="00B5627D" w:rsidTr="00B5627D">
        <w:tc>
          <w:tcPr>
            <w:tcW w:w="676"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autoSpaceDE w:val="0"/>
              <w:autoSpaceDN w:val="0"/>
              <w:adjustRightInd w:val="0"/>
              <w:jc w:val="center"/>
              <w:rPr>
                <w:sz w:val="24"/>
                <w:szCs w:val="24"/>
              </w:rPr>
            </w:pPr>
            <w:r w:rsidRPr="00B5627D">
              <w:rPr>
                <w:sz w:val="24"/>
                <w:szCs w:val="24"/>
              </w:rPr>
              <w:t>4.1.</w:t>
            </w:r>
          </w:p>
        </w:tc>
        <w:tc>
          <w:tcPr>
            <w:tcW w:w="4823"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D00078">
            <w:pPr>
              <w:suppressAutoHyphens/>
              <w:autoSpaceDN w:val="0"/>
              <w:jc w:val="center"/>
              <w:textAlignment w:val="baseline"/>
              <w:rPr>
                <w:spacing w:val="2"/>
                <w:sz w:val="24"/>
                <w:szCs w:val="24"/>
                <w:shd w:val="clear" w:color="auto" w:fill="FFFFFF"/>
              </w:rPr>
            </w:pPr>
            <w:r w:rsidRPr="00B5627D">
              <w:rPr>
                <w:rFonts w:eastAsia="Calibri"/>
                <w:sz w:val="24"/>
                <w:szCs w:val="24"/>
              </w:rPr>
              <w:t>В ходе профилактического визита контролируемое лицо информируется об обязательных требованиях, предъявляемых к объектам контроля.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2-3 квартал 2022 года</w:t>
            </w:r>
          </w:p>
        </w:tc>
        <w:tc>
          <w:tcPr>
            <w:tcW w:w="2552" w:type="dxa"/>
            <w:tcBorders>
              <w:top w:val="single" w:sz="4" w:space="0" w:color="auto"/>
              <w:left w:val="single" w:sz="4" w:space="0" w:color="auto"/>
              <w:bottom w:val="single" w:sz="4" w:space="0" w:color="auto"/>
              <w:right w:val="single" w:sz="4" w:space="0" w:color="auto"/>
            </w:tcBorders>
            <w:vAlign w:val="center"/>
          </w:tcPr>
          <w:p w:rsidR="003D5CB5" w:rsidRPr="00B5627D" w:rsidRDefault="003D5CB5" w:rsidP="00B5627D">
            <w:pPr>
              <w:jc w:val="center"/>
              <w:rPr>
                <w:spacing w:val="2"/>
                <w:sz w:val="24"/>
                <w:szCs w:val="24"/>
                <w:shd w:val="clear" w:color="auto" w:fill="FFFFFF"/>
              </w:rPr>
            </w:pPr>
            <w:r w:rsidRPr="00B5627D">
              <w:rPr>
                <w:spacing w:val="2"/>
                <w:sz w:val="24"/>
                <w:szCs w:val="24"/>
                <w:shd w:val="clear" w:color="auto" w:fill="FFFFFF"/>
              </w:rPr>
              <w:t xml:space="preserve">Должностные лица управления </w:t>
            </w:r>
            <w:proofErr w:type="gramStart"/>
            <w:r w:rsidRPr="00B5627D">
              <w:rPr>
                <w:spacing w:val="2"/>
                <w:sz w:val="24"/>
                <w:szCs w:val="24"/>
                <w:shd w:val="clear" w:color="auto" w:fill="FFFFFF"/>
              </w:rPr>
              <w:t>индустриальной</w:t>
            </w:r>
            <w:proofErr w:type="gramEnd"/>
            <w:r w:rsidRPr="00B5627D">
              <w:rPr>
                <w:spacing w:val="2"/>
                <w:sz w:val="24"/>
                <w:szCs w:val="24"/>
                <w:shd w:val="clear" w:color="auto" w:fill="FFFFFF"/>
              </w:rPr>
              <w:t>,</w:t>
            </w:r>
          </w:p>
          <w:p w:rsidR="003D5CB5" w:rsidRPr="00B5627D" w:rsidRDefault="003D5CB5" w:rsidP="00D00078">
            <w:pPr>
              <w:jc w:val="center"/>
              <w:rPr>
                <w:spacing w:val="2"/>
                <w:sz w:val="24"/>
                <w:szCs w:val="24"/>
                <w:shd w:val="clear" w:color="auto" w:fill="FFFFFF"/>
              </w:rPr>
            </w:pPr>
            <w:r w:rsidRPr="00B5627D">
              <w:rPr>
                <w:spacing w:val="2"/>
                <w:sz w:val="24"/>
                <w:szCs w:val="24"/>
                <w:shd w:val="clear" w:color="auto" w:fill="FFFFFF"/>
              </w:rPr>
              <w:t xml:space="preserve">строительной и коммунальной политики  администрации Татищевского муниципального </w:t>
            </w:r>
            <w:r w:rsidRPr="00B5627D">
              <w:rPr>
                <w:spacing w:val="2"/>
                <w:sz w:val="24"/>
                <w:szCs w:val="24"/>
                <w:shd w:val="clear" w:color="auto" w:fill="FFFFFF"/>
              </w:rPr>
              <w:lastRenderedPageBreak/>
              <w:t>района Саратовской области</w:t>
            </w:r>
          </w:p>
        </w:tc>
      </w:tr>
    </w:tbl>
    <w:p w:rsidR="003D5CB5" w:rsidRDefault="003D5CB5" w:rsidP="003D5CB5">
      <w:pPr>
        <w:tabs>
          <w:tab w:val="left" w:pos="709"/>
        </w:tabs>
        <w:jc w:val="center"/>
        <w:rPr>
          <w:rFonts w:ascii="PT Astra Serif" w:hAnsi="PT Astra Serif"/>
          <w:b/>
          <w:sz w:val="24"/>
          <w:szCs w:val="24"/>
        </w:rPr>
      </w:pPr>
      <w:r>
        <w:rPr>
          <w:rFonts w:ascii="PT Astra Serif" w:hAnsi="PT Astra Serif"/>
          <w:b/>
          <w:sz w:val="24"/>
          <w:szCs w:val="24"/>
        </w:rPr>
        <w:lastRenderedPageBreak/>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r>
        <w:rPr>
          <w:rFonts w:ascii="PT Astra Serif" w:hAnsi="PT Astra Serif"/>
          <w:b/>
          <w:sz w:val="24"/>
          <w:szCs w:val="24"/>
        </w:rPr>
        <w:tab/>
      </w:r>
    </w:p>
    <w:p w:rsidR="003D5CB5" w:rsidRDefault="003D5CB5" w:rsidP="003D5CB5">
      <w:pPr>
        <w:tabs>
          <w:tab w:val="left" w:pos="992"/>
        </w:tabs>
        <w:jc w:val="center"/>
        <w:rPr>
          <w:rFonts w:ascii="PT Astra Serif" w:hAnsi="PT Astra Serif"/>
          <w:b/>
          <w:sz w:val="24"/>
          <w:szCs w:val="24"/>
        </w:rPr>
      </w:pPr>
    </w:p>
    <w:p w:rsidR="003D5CB5" w:rsidRPr="00B5627D" w:rsidRDefault="003D5CB5" w:rsidP="003D5CB5">
      <w:pPr>
        <w:tabs>
          <w:tab w:val="left" w:pos="992"/>
        </w:tabs>
        <w:jc w:val="center"/>
        <w:rPr>
          <w:b/>
          <w:szCs w:val="28"/>
        </w:rPr>
      </w:pPr>
      <w:r w:rsidRPr="00B5627D">
        <w:rPr>
          <w:b/>
          <w:szCs w:val="28"/>
        </w:rPr>
        <w:t>5. Показатели результативности и эффективности программы профилактики</w:t>
      </w:r>
    </w:p>
    <w:p w:rsidR="003D5CB5" w:rsidRPr="00B5627D" w:rsidRDefault="003D5CB5" w:rsidP="003D5CB5">
      <w:pPr>
        <w:tabs>
          <w:tab w:val="left" w:pos="992"/>
        </w:tabs>
        <w:jc w:val="center"/>
        <w:rPr>
          <w:b/>
          <w:szCs w:val="28"/>
        </w:rPr>
      </w:pPr>
      <w:r w:rsidRPr="00B5627D">
        <w:rPr>
          <w:b/>
          <w:szCs w:val="28"/>
        </w:rPr>
        <w:t xml:space="preserve"> рисков причинения вреда (ущерба)</w:t>
      </w:r>
    </w:p>
    <w:p w:rsidR="003D5CB5" w:rsidRPr="00B5627D" w:rsidRDefault="003D5CB5" w:rsidP="00B5627D">
      <w:pPr>
        <w:jc w:val="center"/>
        <w:rPr>
          <w:szCs w:val="28"/>
        </w:rPr>
      </w:pPr>
    </w:p>
    <w:tbl>
      <w:tblPr>
        <w:tblW w:w="10491" w:type="dxa"/>
        <w:tblInd w:w="-416" w:type="dxa"/>
        <w:tblLayout w:type="fixed"/>
        <w:tblCellMar>
          <w:left w:w="10" w:type="dxa"/>
          <w:right w:w="10" w:type="dxa"/>
        </w:tblCellMar>
        <w:tblLook w:val="0000"/>
      </w:tblPr>
      <w:tblGrid>
        <w:gridCol w:w="710"/>
        <w:gridCol w:w="4799"/>
        <w:gridCol w:w="4982"/>
      </w:tblGrid>
      <w:tr w:rsidR="003D5CB5" w:rsidRPr="00B5627D" w:rsidTr="00D00078">
        <w:trPr>
          <w:trHeight w:hRule="exact" w:val="576"/>
        </w:trPr>
        <w:tc>
          <w:tcPr>
            <w:tcW w:w="710" w:type="dxa"/>
            <w:tcBorders>
              <w:top w:val="single" w:sz="4" w:space="0" w:color="auto"/>
              <w:left w:val="single" w:sz="4" w:space="0" w:color="auto"/>
            </w:tcBorders>
            <w:shd w:val="clear" w:color="auto" w:fill="FFFFFF"/>
            <w:vAlign w:val="center"/>
          </w:tcPr>
          <w:p w:rsidR="003D5CB5" w:rsidRPr="00B5627D" w:rsidRDefault="003D5CB5" w:rsidP="00B5627D">
            <w:pPr>
              <w:jc w:val="center"/>
              <w:rPr>
                <w:b/>
                <w:sz w:val="24"/>
                <w:szCs w:val="24"/>
              </w:rPr>
            </w:pPr>
            <w:r w:rsidRPr="00B5627D">
              <w:rPr>
                <w:b/>
                <w:sz w:val="24"/>
                <w:szCs w:val="24"/>
              </w:rPr>
              <w:t>№</w:t>
            </w:r>
          </w:p>
          <w:p w:rsidR="003D5CB5" w:rsidRPr="00B5627D" w:rsidRDefault="003D5CB5" w:rsidP="00B5627D">
            <w:pPr>
              <w:jc w:val="center"/>
              <w:rPr>
                <w:b/>
                <w:sz w:val="24"/>
                <w:szCs w:val="24"/>
              </w:rPr>
            </w:pPr>
            <w:proofErr w:type="gramStart"/>
            <w:r w:rsidRPr="00B5627D">
              <w:rPr>
                <w:b/>
                <w:sz w:val="24"/>
                <w:szCs w:val="24"/>
              </w:rPr>
              <w:t>п</w:t>
            </w:r>
            <w:proofErr w:type="gramEnd"/>
            <w:r w:rsidRPr="00B5627D">
              <w:rPr>
                <w:b/>
                <w:sz w:val="24"/>
                <w:szCs w:val="24"/>
              </w:rPr>
              <w:t>/п</w:t>
            </w:r>
          </w:p>
        </w:tc>
        <w:tc>
          <w:tcPr>
            <w:tcW w:w="4799" w:type="dxa"/>
            <w:tcBorders>
              <w:top w:val="single" w:sz="4" w:space="0" w:color="auto"/>
              <w:left w:val="single" w:sz="4" w:space="0" w:color="auto"/>
            </w:tcBorders>
            <w:shd w:val="clear" w:color="auto" w:fill="FFFFFF"/>
            <w:vAlign w:val="center"/>
          </w:tcPr>
          <w:p w:rsidR="003D5CB5" w:rsidRPr="00B5627D" w:rsidRDefault="003D5CB5" w:rsidP="00B5627D">
            <w:pPr>
              <w:jc w:val="center"/>
              <w:rPr>
                <w:b/>
                <w:sz w:val="24"/>
                <w:szCs w:val="24"/>
              </w:rPr>
            </w:pPr>
            <w:r w:rsidRPr="00B5627D">
              <w:rPr>
                <w:b/>
                <w:sz w:val="24"/>
                <w:szCs w:val="24"/>
              </w:rPr>
              <w:t>Наименование показателя</w:t>
            </w:r>
          </w:p>
        </w:tc>
        <w:tc>
          <w:tcPr>
            <w:tcW w:w="4982" w:type="dxa"/>
            <w:tcBorders>
              <w:top w:val="single" w:sz="4" w:space="0" w:color="auto"/>
              <w:left w:val="single" w:sz="4" w:space="0" w:color="auto"/>
              <w:right w:val="single" w:sz="4" w:space="0" w:color="auto"/>
            </w:tcBorders>
            <w:shd w:val="clear" w:color="auto" w:fill="FFFFFF"/>
            <w:vAlign w:val="center"/>
          </w:tcPr>
          <w:p w:rsidR="003D5CB5" w:rsidRPr="00B5627D" w:rsidRDefault="003D5CB5" w:rsidP="00B5627D">
            <w:pPr>
              <w:jc w:val="center"/>
              <w:rPr>
                <w:b/>
                <w:sz w:val="24"/>
                <w:szCs w:val="24"/>
              </w:rPr>
            </w:pPr>
            <w:r w:rsidRPr="00B5627D">
              <w:rPr>
                <w:b/>
                <w:sz w:val="24"/>
                <w:szCs w:val="24"/>
              </w:rPr>
              <w:t>Величина</w:t>
            </w:r>
          </w:p>
        </w:tc>
      </w:tr>
      <w:tr w:rsidR="003D5CB5" w:rsidRPr="00B5627D" w:rsidTr="00D00078">
        <w:trPr>
          <w:trHeight w:hRule="exact" w:val="2363"/>
        </w:trPr>
        <w:tc>
          <w:tcPr>
            <w:tcW w:w="710" w:type="dxa"/>
            <w:tcBorders>
              <w:top w:val="single" w:sz="4" w:space="0" w:color="auto"/>
              <w:left w:val="single" w:sz="4" w:space="0" w:color="auto"/>
            </w:tcBorders>
            <w:shd w:val="clear" w:color="auto" w:fill="FFFFFF"/>
            <w:vAlign w:val="center"/>
          </w:tcPr>
          <w:p w:rsidR="003D5CB5" w:rsidRPr="00B5627D" w:rsidRDefault="00B5627D" w:rsidP="00B5627D">
            <w:pPr>
              <w:jc w:val="center"/>
              <w:rPr>
                <w:sz w:val="24"/>
                <w:szCs w:val="24"/>
              </w:rPr>
            </w:pPr>
            <w:r>
              <w:rPr>
                <w:sz w:val="24"/>
                <w:szCs w:val="24"/>
              </w:rPr>
              <w:t>1</w:t>
            </w:r>
          </w:p>
        </w:tc>
        <w:tc>
          <w:tcPr>
            <w:tcW w:w="4799" w:type="dxa"/>
            <w:tcBorders>
              <w:top w:val="single" w:sz="4" w:space="0" w:color="auto"/>
              <w:left w:val="single" w:sz="4" w:space="0" w:color="auto"/>
            </w:tcBorders>
            <w:shd w:val="clear" w:color="auto" w:fill="FFFFFF"/>
            <w:vAlign w:val="center"/>
          </w:tcPr>
          <w:p w:rsidR="003D5CB5" w:rsidRPr="00B5627D" w:rsidRDefault="003D5CB5" w:rsidP="00B5627D">
            <w:pPr>
              <w:pStyle w:val="ConsPlusNormal"/>
              <w:ind w:right="111" w:firstLine="119"/>
              <w:jc w:val="center"/>
              <w:rPr>
                <w:rFonts w:ascii="Times New Roman" w:hAnsi="Times New Roman"/>
                <w:sz w:val="24"/>
                <w:szCs w:val="24"/>
              </w:rPr>
            </w:pPr>
            <w:r w:rsidRPr="00B5627D">
              <w:rPr>
                <w:rFonts w:ascii="Times New Roman" w:hAnsi="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982" w:type="dxa"/>
            <w:tcBorders>
              <w:top w:val="single" w:sz="4" w:space="0" w:color="auto"/>
              <w:left w:val="single" w:sz="4" w:space="0" w:color="auto"/>
              <w:right w:val="single" w:sz="4" w:space="0" w:color="auto"/>
            </w:tcBorders>
            <w:shd w:val="clear" w:color="auto" w:fill="FFFFFF"/>
            <w:vAlign w:val="center"/>
          </w:tcPr>
          <w:p w:rsidR="003D5CB5" w:rsidRPr="00B5627D" w:rsidRDefault="003D5CB5" w:rsidP="00B5627D">
            <w:pPr>
              <w:jc w:val="center"/>
              <w:rPr>
                <w:sz w:val="24"/>
                <w:szCs w:val="24"/>
              </w:rPr>
            </w:pPr>
            <w:r w:rsidRPr="00B5627D">
              <w:rPr>
                <w:sz w:val="24"/>
                <w:szCs w:val="24"/>
              </w:rPr>
              <w:t>100%</w:t>
            </w:r>
          </w:p>
        </w:tc>
      </w:tr>
      <w:tr w:rsidR="003D5CB5" w:rsidRPr="00B5627D" w:rsidTr="00D00078">
        <w:trPr>
          <w:trHeight w:hRule="exact" w:val="3390"/>
        </w:trPr>
        <w:tc>
          <w:tcPr>
            <w:tcW w:w="710" w:type="dxa"/>
            <w:tcBorders>
              <w:top w:val="single" w:sz="4" w:space="0" w:color="auto"/>
              <w:left w:val="single" w:sz="4" w:space="0" w:color="auto"/>
              <w:bottom w:val="single" w:sz="4" w:space="0" w:color="auto"/>
            </w:tcBorders>
            <w:shd w:val="clear" w:color="auto" w:fill="FFFFFF"/>
            <w:vAlign w:val="center"/>
          </w:tcPr>
          <w:p w:rsidR="003D5CB5" w:rsidRPr="00B5627D" w:rsidRDefault="003D5CB5" w:rsidP="00B5627D">
            <w:pPr>
              <w:jc w:val="center"/>
              <w:rPr>
                <w:rFonts w:eastAsia="Courier New"/>
                <w:color w:val="000000"/>
                <w:sz w:val="24"/>
                <w:szCs w:val="24"/>
              </w:rPr>
            </w:pPr>
            <w:r w:rsidRPr="00B5627D">
              <w:rPr>
                <w:color w:val="000000"/>
                <w:sz w:val="24"/>
                <w:szCs w:val="24"/>
                <w:shd w:val="clear" w:color="auto" w:fill="FFFFFF"/>
              </w:rPr>
              <w:t>2.</w:t>
            </w:r>
          </w:p>
        </w:tc>
        <w:tc>
          <w:tcPr>
            <w:tcW w:w="4799" w:type="dxa"/>
            <w:tcBorders>
              <w:top w:val="single" w:sz="4" w:space="0" w:color="auto"/>
              <w:left w:val="single" w:sz="4" w:space="0" w:color="auto"/>
              <w:bottom w:val="single" w:sz="4" w:space="0" w:color="auto"/>
            </w:tcBorders>
            <w:shd w:val="clear" w:color="auto" w:fill="FFFFFF"/>
            <w:vAlign w:val="center"/>
          </w:tcPr>
          <w:p w:rsidR="003D5CB5" w:rsidRPr="00B5627D" w:rsidRDefault="003D5CB5" w:rsidP="00B5627D">
            <w:pPr>
              <w:pStyle w:val="ConsPlusNormal"/>
              <w:ind w:right="111" w:firstLine="119"/>
              <w:jc w:val="center"/>
              <w:rPr>
                <w:rFonts w:ascii="Times New Roman" w:hAnsi="Times New Roman"/>
                <w:sz w:val="24"/>
                <w:szCs w:val="24"/>
              </w:rPr>
            </w:pPr>
            <w:r w:rsidRPr="00B5627D">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5627D">
              <w:rPr>
                <w:rFonts w:ascii="Times New Roman" w:hAnsi="Times New Roman"/>
                <w:sz w:val="24"/>
                <w:szCs w:val="24"/>
              </w:rPr>
              <w:t xml:space="preserve"> (%)</w:t>
            </w:r>
            <w:proofErr w:type="gramEnd"/>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rsidR="003D5CB5" w:rsidRPr="00B5627D" w:rsidRDefault="003D5CB5" w:rsidP="00B5627D">
            <w:pPr>
              <w:jc w:val="center"/>
              <w:rPr>
                <w:sz w:val="24"/>
                <w:szCs w:val="24"/>
              </w:rPr>
            </w:pPr>
            <w:r w:rsidRPr="00B5627D">
              <w:rPr>
                <w:sz w:val="24"/>
                <w:szCs w:val="24"/>
              </w:rPr>
              <w:t>20% и более</w:t>
            </w:r>
          </w:p>
        </w:tc>
      </w:tr>
      <w:tr w:rsidR="003D5CB5" w:rsidRPr="00B5627D" w:rsidTr="00D00078">
        <w:trPr>
          <w:trHeight w:hRule="exact" w:val="1276"/>
        </w:trPr>
        <w:tc>
          <w:tcPr>
            <w:tcW w:w="710" w:type="dxa"/>
            <w:tcBorders>
              <w:top w:val="single" w:sz="4" w:space="0" w:color="auto"/>
              <w:left w:val="single" w:sz="4" w:space="0" w:color="auto"/>
              <w:bottom w:val="single" w:sz="4" w:space="0" w:color="auto"/>
            </w:tcBorders>
            <w:shd w:val="clear" w:color="auto" w:fill="FFFFFF"/>
            <w:vAlign w:val="center"/>
          </w:tcPr>
          <w:p w:rsidR="003D5CB5" w:rsidRPr="00B5627D" w:rsidRDefault="003D5CB5" w:rsidP="00B5627D">
            <w:pPr>
              <w:spacing w:line="230" w:lineRule="exact"/>
              <w:ind w:left="220"/>
              <w:jc w:val="center"/>
              <w:rPr>
                <w:sz w:val="24"/>
                <w:szCs w:val="24"/>
              </w:rPr>
            </w:pPr>
            <w:r w:rsidRPr="00B5627D">
              <w:rPr>
                <w:color w:val="000000"/>
                <w:sz w:val="24"/>
                <w:szCs w:val="24"/>
                <w:shd w:val="clear" w:color="auto" w:fill="FFFFFF"/>
              </w:rPr>
              <w:t>3.</w:t>
            </w:r>
          </w:p>
        </w:tc>
        <w:tc>
          <w:tcPr>
            <w:tcW w:w="4799" w:type="dxa"/>
            <w:tcBorders>
              <w:top w:val="single" w:sz="4" w:space="0" w:color="auto"/>
              <w:left w:val="single" w:sz="4" w:space="0" w:color="auto"/>
              <w:bottom w:val="single" w:sz="4" w:space="0" w:color="auto"/>
            </w:tcBorders>
            <w:shd w:val="clear" w:color="auto" w:fill="FFFFFF"/>
            <w:vAlign w:val="center"/>
          </w:tcPr>
          <w:p w:rsidR="003D5CB5" w:rsidRPr="00B5627D" w:rsidRDefault="003D5CB5" w:rsidP="00B5627D">
            <w:pPr>
              <w:spacing w:line="274" w:lineRule="exact"/>
              <w:ind w:right="111"/>
              <w:jc w:val="center"/>
              <w:rPr>
                <w:sz w:val="24"/>
                <w:szCs w:val="24"/>
              </w:rPr>
            </w:pPr>
            <w:r w:rsidRPr="00B5627D">
              <w:rPr>
                <w:sz w:val="24"/>
                <w:szCs w:val="24"/>
              </w:rPr>
              <w:t>Доля лиц, удовлетворённых консультированием в общем количестве лиц, обратившихся за консультированием</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rsidR="003D5CB5" w:rsidRPr="00B5627D" w:rsidRDefault="003D5CB5" w:rsidP="00B5627D">
            <w:pPr>
              <w:spacing w:line="277" w:lineRule="exact"/>
              <w:jc w:val="center"/>
              <w:rPr>
                <w:sz w:val="24"/>
                <w:szCs w:val="24"/>
              </w:rPr>
            </w:pPr>
            <w:r w:rsidRPr="00B5627D">
              <w:rPr>
                <w:sz w:val="24"/>
                <w:szCs w:val="24"/>
              </w:rPr>
              <w:t>100%</w:t>
            </w:r>
          </w:p>
        </w:tc>
      </w:tr>
      <w:tr w:rsidR="003D5CB5" w:rsidRPr="00B5627D" w:rsidTr="00D00078">
        <w:trPr>
          <w:trHeight w:hRule="exact" w:val="1276"/>
        </w:trPr>
        <w:tc>
          <w:tcPr>
            <w:tcW w:w="710" w:type="dxa"/>
            <w:tcBorders>
              <w:top w:val="single" w:sz="4" w:space="0" w:color="auto"/>
              <w:left w:val="single" w:sz="4" w:space="0" w:color="auto"/>
              <w:bottom w:val="single" w:sz="4" w:space="0" w:color="auto"/>
            </w:tcBorders>
            <w:shd w:val="clear" w:color="auto" w:fill="FFFFFF"/>
            <w:vAlign w:val="center"/>
          </w:tcPr>
          <w:p w:rsidR="003D5CB5" w:rsidRPr="00B5627D" w:rsidRDefault="003D5CB5" w:rsidP="00B5627D">
            <w:pPr>
              <w:spacing w:line="230" w:lineRule="exact"/>
              <w:ind w:left="220"/>
              <w:jc w:val="center"/>
              <w:rPr>
                <w:color w:val="000000"/>
                <w:sz w:val="24"/>
                <w:szCs w:val="24"/>
                <w:shd w:val="clear" w:color="auto" w:fill="FFFFFF"/>
              </w:rPr>
            </w:pPr>
            <w:r w:rsidRPr="00B5627D">
              <w:rPr>
                <w:color w:val="000000"/>
                <w:sz w:val="24"/>
                <w:szCs w:val="24"/>
                <w:shd w:val="clear" w:color="auto" w:fill="FFFFFF"/>
              </w:rPr>
              <w:t>4</w:t>
            </w:r>
          </w:p>
        </w:tc>
        <w:tc>
          <w:tcPr>
            <w:tcW w:w="4799" w:type="dxa"/>
            <w:tcBorders>
              <w:top w:val="single" w:sz="4" w:space="0" w:color="auto"/>
              <w:left w:val="single" w:sz="4" w:space="0" w:color="auto"/>
              <w:bottom w:val="single" w:sz="4" w:space="0" w:color="auto"/>
            </w:tcBorders>
            <w:shd w:val="clear" w:color="auto" w:fill="FFFFFF"/>
            <w:vAlign w:val="center"/>
          </w:tcPr>
          <w:p w:rsidR="003D5CB5" w:rsidRPr="00B5627D" w:rsidRDefault="003D5CB5" w:rsidP="00B5627D">
            <w:pPr>
              <w:ind w:right="111"/>
              <w:jc w:val="center"/>
              <w:rPr>
                <w:sz w:val="24"/>
                <w:szCs w:val="24"/>
              </w:rPr>
            </w:pPr>
            <w:r w:rsidRPr="00B5627D">
              <w:rPr>
                <w:sz w:val="24"/>
                <w:szCs w:val="24"/>
              </w:rPr>
              <w:t>Доля контролируемых лиц, с которыми запланирована профилактическая беседа по месту осуществления ими деятельности (управляющие организации)</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rsidR="003D5CB5" w:rsidRPr="00B5627D" w:rsidRDefault="003D5CB5" w:rsidP="00B5627D">
            <w:pPr>
              <w:spacing w:line="277" w:lineRule="exact"/>
              <w:jc w:val="center"/>
              <w:rPr>
                <w:sz w:val="24"/>
                <w:szCs w:val="24"/>
              </w:rPr>
            </w:pPr>
            <w:r w:rsidRPr="00B5627D">
              <w:rPr>
                <w:sz w:val="24"/>
                <w:szCs w:val="24"/>
              </w:rPr>
              <w:t>10% и более</w:t>
            </w:r>
          </w:p>
        </w:tc>
      </w:tr>
    </w:tbl>
    <w:p w:rsidR="003D5CB5" w:rsidRPr="00B5627D" w:rsidRDefault="003D5CB5" w:rsidP="003D5CB5">
      <w:pPr>
        <w:ind w:firstLine="567"/>
        <w:jc w:val="center"/>
        <w:rPr>
          <w:szCs w:val="28"/>
        </w:rPr>
      </w:pPr>
    </w:p>
    <w:p w:rsidR="003D5CB5" w:rsidRPr="00B5627D" w:rsidRDefault="003D5CB5" w:rsidP="00B5627D">
      <w:pPr>
        <w:tabs>
          <w:tab w:val="left" w:pos="992"/>
        </w:tabs>
        <w:suppressAutoHyphens/>
        <w:ind w:firstLine="567"/>
        <w:jc w:val="both"/>
        <w:rPr>
          <w:szCs w:val="28"/>
        </w:rPr>
      </w:pPr>
      <w:r w:rsidRPr="00B5627D">
        <w:rPr>
          <w:szCs w:val="28"/>
        </w:rPr>
        <w:t>Реализация программы профилактики способствует:</w:t>
      </w:r>
    </w:p>
    <w:p w:rsidR="003D5CB5" w:rsidRPr="00B5627D" w:rsidRDefault="003D5CB5" w:rsidP="00B5627D">
      <w:pPr>
        <w:tabs>
          <w:tab w:val="left" w:pos="992"/>
        </w:tabs>
        <w:suppressAutoHyphens/>
        <w:ind w:firstLine="567"/>
        <w:jc w:val="both"/>
        <w:rPr>
          <w:szCs w:val="28"/>
        </w:rPr>
      </w:pPr>
      <w:r w:rsidRPr="00B5627D">
        <w:rPr>
          <w:szCs w:val="28"/>
        </w:rPr>
        <w:t>увеличению доли контролируемых лиц, соблюдающих обязательные требования жилищного законодательства;</w:t>
      </w:r>
    </w:p>
    <w:p w:rsidR="003D5CB5" w:rsidRPr="00B5627D" w:rsidRDefault="003D5CB5" w:rsidP="00B5627D">
      <w:pPr>
        <w:tabs>
          <w:tab w:val="left" w:pos="992"/>
        </w:tabs>
        <w:suppressAutoHyphens/>
        <w:ind w:firstLine="567"/>
        <w:jc w:val="both"/>
        <w:rPr>
          <w:szCs w:val="28"/>
        </w:rPr>
      </w:pPr>
      <w:r w:rsidRPr="00B5627D">
        <w:rPr>
          <w:szCs w:val="28"/>
        </w:rPr>
        <w:t>повышению качества предоставляемых жилищно-коммунальных услуг;</w:t>
      </w:r>
    </w:p>
    <w:p w:rsidR="003D5CB5" w:rsidRPr="00B5627D" w:rsidRDefault="003D5CB5" w:rsidP="00B5627D">
      <w:pPr>
        <w:tabs>
          <w:tab w:val="left" w:pos="992"/>
        </w:tabs>
        <w:suppressAutoHyphens/>
        <w:ind w:firstLine="567"/>
        <w:jc w:val="both"/>
        <w:rPr>
          <w:szCs w:val="28"/>
        </w:rPr>
      </w:pPr>
      <w:r w:rsidRPr="00B5627D">
        <w:rPr>
          <w:szCs w:val="28"/>
        </w:rPr>
        <w:t xml:space="preserve">развитию системы профилактических мероприятий, проводимых администрацией </w:t>
      </w:r>
      <w:r w:rsidRPr="00B5627D">
        <w:rPr>
          <w:spacing w:val="2"/>
          <w:szCs w:val="28"/>
          <w:shd w:val="clear" w:color="auto" w:fill="FFFFFF"/>
        </w:rPr>
        <w:t>Татищевского муниципального района Саратовской области</w:t>
      </w:r>
      <w:r w:rsidRPr="00B5627D">
        <w:rPr>
          <w:szCs w:val="28"/>
        </w:rPr>
        <w:t>.</w:t>
      </w:r>
    </w:p>
    <w:p w:rsidR="003D5CB5" w:rsidRPr="00B5627D" w:rsidRDefault="003D5CB5" w:rsidP="00B5627D">
      <w:pPr>
        <w:suppressAutoHyphens/>
        <w:ind w:firstLine="567"/>
        <w:jc w:val="both"/>
        <w:rPr>
          <w:rStyle w:val="af2"/>
          <w:color w:val="000000"/>
          <w:szCs w:val="28"/>
          <w:u w:val="none"/>
        </w:rPr>
      </w:pPr>
    </w:p>
    <w:sectPr w:rsidR="003D5CB5" w:rsidRPr="00B5627D" w:rsidSect="00B5627D">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75C" w:rsidRDefault="00BB075C" w:rsidP="0069478B">
      <w:r>
        <w:separator/>
      </w:r>
    </w:p>
  </w:endnote>
  <w:endnote w:type="continuationSeparator" w:id="1">
    <w:p w:rsidR="00BB075C" w:rsidRDefault="00BB075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charset w:val="86"/>
    <w:family w:val="modern"/>
    <w:pitch w:val="fixed"/>
    <w:sig w:usb0="00000003" w:usb1="288F0000" w:usb2="00000016" w:usb3="00000000" w:csb0="00040001"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Segoe UI Symbol">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75C" w:rsidRDefault="00BB075C" w:rsidP="0069478B">
      <w:r>
        <w:separator/>
      </w:r>
    </w:p>
  </w:footnote>
  <w:footnote w:type="continuationSeparator" w:id="1">
    <w:p w:rsidR="00BB075C" w:rsidRDefault="00BB075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623473"/>
      <w:docPartObj>
        <w:docPartGallery w:val="Page Numbers (Top of Page)"/>
        <w:docPartUnique/>
      </w:docPartObj>
    </w:sdtPr>
    <w:sdtContent>
      <w:p w:rsidR="00B5627D" w:rsidRDefault="008E0014">
        <w:pPr>
          <w:pStyle w:val="a5"/>
          <w:jc w:val="center"/>
        </w:pPr>
        <w:r>
          <w:fldChar w:fldCharType="begin"/>
        </w:r>
        <w:r w:rsidR="00B5627D">
          <w:instrText>PAGE   \* MERGEFORMAT</w:instrText>
        </w:r>
        <w:r>
          <w:fldChar w:fldCharType="separate"/>
        </w:r>
        <w:r w:rsidR="00454C0D">
          <w:rPr>
            <w:noProof/>
          </w:rPr>
          <w:t>7</w:t>
        </w:r>
        <w:r>
          <w:fldChar w:fldCharType="end"/>
        </w:r>
      </w:p>
    </w:sdtContent>
  </w:sdt>
  <w:p w:rsidR="00B5627D" w:rsidRDefault="00B562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7D" w:rsidRDefault="00B5627D">
    <w:pPr>
      <w:pStyle w:val="a5"/>
      <w:jc w:val="center"/>
    </w:pPr>
  </w:p>
  <w:p w:rsidR="00DE4F9E" w:rsidRPr="002C54E6" w:rsidRDefault="00454C0D" w:rsidP="002C54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0"/>
  </w:num>
  <w:num w:numId="2">
    <w:abstractNumId w:val="9"/>
  </w:num>
  <w:num w:numId="3">
    <w:abstractNumId w:val="21"/>
  </w:num>
  <w:num w:numId="4">
    <w:abstractNumId w:val="11"/>
  </w:num>
  <w:num w:numId="5">
    <w:abstractNumId w:val="25"/>
  </w:num>
  <w:num w:numId="6">
    <w:abstractNumId w:val="19"/>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2"/>
  </w:num>
  <w:num w:numId="20">
    <w:abstractNumId w:val="1"/>
  </w:num>
  <w:num w:numId="21">
    <w:abstractNumId w:val="2"/>
  </w:num>
  <w:num w:numId="22">
    <w:abstractNumId w:val="10"/>
  </w:num>
  <w:num w:numId="23">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4C6E"/>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5CB5"/>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4C0D"/>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48F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0014"/>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5783"/>
    <w:rsid w:val="00B36EFF"/>
    <w:rsid w:val="00B3726A"/>
    <w:rsid w:val="00B37557"/>
    <w:rsid w:val="00B4160C"/>
    <w:rsid w:val="00B417AA"/>
    <w:rsid w:val="00B456CD"/>
    <w:rsid w:val="00B507ED"/>
    <w:rsid w:val="00B53CEB"/>
    <w:rsid w:val="00B55B57"/>
    <w:rsid w:val="00B5627D"/>
    <w:rsid w:val="00B57E6B"/>
    <w:rsid w:val="00B62F97"/>
    <w:rsid w:val="00B66B3E"/>
    <w:rsid w:val="00B713B5"/>
    <w:rsid w:val="00B71E0E"/>
    <w:rsid w:val="00B73030"/>
    <w:rsid w:val="00B8264C"/>
    <w:rsid w:val="00B8294D"/>
    <w:rsid w:val="00B90F60"/>
    <w:rsid w:val="00B956EA"/>
    <w:rsid w:val="00B97521"/>
    <w:rsid w:val="00BA1B36"/>
    <w:rsid w:val="00BA2E2D"/>
    <w:rsid w:val="00BB075C"/>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0078"/>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3C04"/>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001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rsid w:val="00022A16"/>
    <w:pPr>
      <w:suppressLineNumbers/>
      <w:suppressAutoHyphens/>
      <w:ind w:left="339" w:hanging="339"/>
    </w:pPr>
    <w:rPr>
      <w:sz w:val="20"/>
      <w:lang w:eastAsia="zh-CN"/>
    </w:rPr>
  </w:style>
  <w:style w:type="character" w:customStyle="1" w:styleId="afff5">
    <w:name w:val="Текст сноски Знак"/>
    <w:link w:val="afff4"/>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ConsPlusNormal1">
    <w:name w:val="ConsPlusNormal1"/>
    <w:locked/>
    <w:rsid w:val="003D5CB5"/>
    <w:rPr>
      <w:rFonts w:ascii="Calibri" w:eastAsia="Times New Roman" w:hAnsi="Calibri" w:cs="Calibri"/>
      <w:szCs w:val="20"/>
      <w:lang w:eastAsia="ru-RU"/>
    </w:rPr>
  </w:style>
  <w:style w:type="paragraph" w:styleId="HTML">
    <w:name w:val="HTML Preformatted"/>
    <w:basedOn w:val="a"/>
    <w:link w:val="HTML0"/>
    <w:uiPriority w:val="99"/>
    <w:unhideWhenUsed/>
    <w:rsid w:val="003D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US" w:eastAsia="en-US"/>
    </w:rPr>
  </w:style>
  <w:style w:type="character" w:customStyle="1" w:styleId="HTML0">
    <w:name w:val="Стандартный HTML Знак"/>
    <w:basedOn w:val="a2"/>
    <w:link w:val="HTML"/>
    <w:uiPriority w:val="99"/>
    <w:rsid w:val="003D5CB5"/>
    <w:rPr>
      <w:rFonts w:ascii="Courier New" w:hAnsi="Courier New"/>
      <w:lang w:val="en-US" w:eastAsia="en-US"/>
    </w:rPr>
  </w:style>
  <w:style w:type="character" w:customStyle="1" w:styleId="aff6">
    <w:name w:val="Абзац списка Знак"/>
    <w:link w:val="aff5"/>
    <w:uiPriority w:val="34"/>
    <w:locked/>
    <w:rsid w:val="003D5CB5"/>
    <w:rPr>
      <w:sz w:val="24"/>
      <w:szCs w:val="24"/>
      <w:lang w:eastAsia="ar-SA"/>
    </w:rPr>
  </w:style>
  <w:style w:type="character" w:customStyle="1" w:styleId="62">
    <w:name w:val="Основной текст (6)_"/>
    <w:link w:val="63"/>
    <w:locked/>
    <w:rsid w:val="003D5CB5"/>
    <w:rPr>
      <w:b/>
      <w:bCs/>
      <w:sz w:val="27"/>
      <w:szCs w:val="27"/>
      <w:shd w:val="clear" w:color="auto" w:fill="FFFFFF"/>
    </w:rPr>
  </w:style>
  <w:style w:type="paragraph" w:customStyle="1" w:styleId="63">
    <w:name w:val="Основной текст (6)"/>
    <w:basedOn w:val="a"/>
    <w:link w:val="62"/>
    <w:rsid w:val="003D5CB5"/>
    <w:pPr>
      <w:widowControl w:val="0"/>
      <w:shd w:val="clear" w:color="auto" w:fill="FFFFFF"/>
      <w:spacing w:after="300" w:line="0" w:lineRule="atLeast"/>
      <w:ind w:hanging="2080"/>
      <w:jc w:val="center"/>
    </w:pPr>
    <w:rPr>
      <w:b/>
      <w:bCs/>
      <w:sz w:val="27"/>
      <w:szCs w:val="27"/>
    </w:rPr>
  </w:style>
  <w:style w:type="paragraph" w:customStyle="1" w:styleId="111">
    <w:name w:val="Заголовок 11"/>
    <w:basedOn w:val="a"/>
    <w:qFormat/>
    <w:rsid w:val="003D5CB5"/>
    <w:pPr>
      <w:keepNext/>
      <w:widowControl w:val="0"/>
      <w:tabs>
        <w:tab w:val="left" w:pos="0"/>
      </w:tabs>
      <w:suppressAutoHyphens/>
      <w:ind w:firstLine="720"/>
      <w:outlineLvl w:val="0"/>
    </w:pPr>
    <w:rPr>
      <w:rFonts w:ascii="Arial" w:hAnsi="Arial" w:cs="Arial"/>
      <w:b/>
      <w:i/>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rsid w:val="00022A16"/>
    <w:pPr>
      <w:suppressLineNumbers/>
      <w:suppressAutoHyphens/>
      <w:ind w:left="339" w:hanging="339"/>
    </w:pPr>
    <w:rPr>
      <w:sz w:val="20"/>
      <w:lang w:eastAsia="zh-CN"/>
    </w:rPr>
  </w:style>
  <w:style w:type="character" w:customStyle="1" w:styleId="afff5">
    <w:name w:val="Текст сноски Знак"/>
    <w:link w:val="afff4"/>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ConsPlusNormal1">
    <w:name w:val="ConsPlusNormal1"/>
    <w:locked/>
    <w:rsid w:val="003D5CB5"/>
    <w:rPr>
      <w:rFonts w:ascii="Calibri" w:eastAsia="Times New Roman" w:hAnsi="Calibri" w:cs="Calibri"/>
      <w:szCs w:val="20"/>
      <w:lang w:eastAsia="ru-RU"/>
    </w:rPr>
  </w:style>
  <w:style w:type="paragraph" w:styleId="HTML">
    <w:name w:val="HTML Preformatted"/>
    <w:basedOn w:val="a"/>
    <w:link w:val="HTML0"/>
    <w:uiPriority w:val="99"/>
    <w:unhideWhenUsed/>
    <w:rsid w:val="003D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US" w:eastAsia="en-US"/>
    </w:rPr>
  </w:style>
  <w:style w:type="character" w:customStyle="1" w:styleId="HTML0">
    <w:name w:val="Стандартный HTML Знак"/>
    <w:basedOn w:val="a2"/>
    <w:link w:val="HTML"/>
    <w:uiPriority w:val="99"/>
    <w:rsid w:val="003D5CB5"/>
    <w:rPr>
      <w:rFonts w:ascii="Courier New" w:hAnsi="Courier New"/>
      <w:lang w:val="en-US" w:eastAsia="en-US"/>
    </w:rPr>
  </w:style>
  <w:style w:type="character" w:customStyle="1" w:styleId="aff6">
    <w:name w:val="Абзац списка Знак"/>
    <w:link w:val="aff5"/>
    <w:uiPriority w:val="34"/>
    <w:locked/>
    <w:rsid w:val="003D5CB5"/>
    <w:rPr>
      <w:sz w:val="24"/>
      <w:szCs w:val="24"/>
      <w:lang w:eastAsia="ar-SA"/>
    </w:rPr>
  </w:style>
  <w:style w:type="character" w:customStyle="1" w:styleId="62">
    <w:name w:val="Основной текст (6)_"/>
    <w:link w:val="63"/>
    <w:locked/>
    <w:rsid w:val="003D5CB5"/>
    <w:rPr>
      <w:b/>
      <w:bCs/>
      <w:sz w:val="27"/>
      <w:szCs w:val="27"/>
      <w:shd w:val="clear" w:color="auto" w:fill="FFFFFF"/>
    </w:rPr>
  </w:style>
  <w:style w:type="paragraph" w:customStyle="1" w:styleId="63">
    <w:name w:val="Основной текст (6)"/>
    <w:basedOn w:val="a"/>
    <w:link w:val="62"/>
    <w:rsid w:val="003D5CB5"/>
    <w:pPr>
      <w:widowControl w:val="0"/>
      <w:shd w:val="clear" w:color="auto" w:fill="FFFFFF"/>
      <w:spacing w:after="300" w:line="0" w:lineRule="atLeast"/>
      <w:ind w:hanging="2080"/>
      <w:jc w:val="center"/>
    </w:pPr>
    <w:rPr>
      <w:b/>
      <w:bCs/>
      <w:sz w:val="27"/>
      <w:szCs w:val="27"/>
    </w:rPr>
  </w:style>
  <w:style w:type="paragraph" w:customStyle="1" w:styleId="111">
    <w:name w:val="Заголовок 11"/>
    <w:basedOn w:val="a"/>
    <w:qFormat/>
    <w:rsid w:val="003D5CB5"/>
    <w:pPr>
      <w:keepNext/>
      <w:widowControl w:val="0"/>
      <w:tabs>
        <w:tab w:val="left" w:pos="0"/>
      </w:tabs>
      <w:suppressAutoHyphens/>
      <w:ind w:firstLine="720"/>
      <w:outlineLvl w:val="0"/>
    </w:pPr>
    <w:rPr>
      <w:rFonts w:ascii="Arial" w:hAnsi="Arial" w:cs="Arial"/>
      <w:b/>
      <w:i/>
      <w:color w:val="00000A"/>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C02EF130E05B5A82E57F85DB672ACD2BD665CD03A9FFF5789401D332DC3AB39ABDF62CA590AED53F2B9C4FA1167jDI" TargetMode="External"/><Relationship Id="rId4" Type="http://schemas.openxmlformats.org/officeDocument/2006/relationships/settings" Target="settings.xml"/><Relationship Id="rId9" Type="http://schemas.openxmlformats.org/officeDocument/2006/relationships/hyperlink" Target="consultantplus://offline/ref=7C02EF130E05B5A82E57F85DB672ACD2BD6653D83C9CFF5789401D332DC3AB39B9DF3ACF510EF807AAE393F7127AC99AE34CD522926EjB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3110-C8E9-44A2-A602-2486608D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8</Pages>
  <Words>1736</Words>
  <Characters>14529</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BazhenovaOS</cp:lastModifiedBy>
  <cp:revision>2</cp:revision>
  <cp:lastPrinted>2021-12-21T12:52:00Z</cp:lastPrinted>
  <dcterms:created xsi:type="dcterms:W3CDTF">2022-03-29T12:16:00Z</dcterms:created>
  <dcterms:modified xsi:type="dcterms:W3CDTF">2022-03-29T12:16:00Z</dcterms:modified>
</cp:coreProperties>
</file>