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B85884" w:rsidRDefault="005C65BA" w:rsidP="00D1785A">
      <w:pPr>
        <w:suppressAutoHyphens/>
        <w:jc w:val="center"/>
        <w:rPr>
          <w:szCs w:val="28"/>
        </w:rPr>
      </w:pPr>
      <w:r>
        <w:rPr>
          <w:szCs w:val="28"/>
        </w:rPr>
        <w:t>17.12.2021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1258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F36D19" w:rsidRDefault="00B85884" w:rsidP="00B85884">
      <w:pPr>
        <w:autoSpaceDE w:val="0"/>
        <w:autoSpaceDN w:val="0"/>
        <w:adjustRightInd w:val="0"/>
        <w:spacing w:line="20" w:lineRule="atLeast"/>
        <w:jc w:val="center"/>
        <w:rPr>
          <w:szCs w:val="28"/>
        </w:rPr>
      </w:pPr>
      <w:r>
        <w:rPr>
          <w:szCs w:val="28"/>
        </w:rPr>
        <w:t xml:space="preserve">Об утверждении программы </w:t>
      </w:r>
      <w:r w:rsidRPr="00F21ED6">
        <w:rPr>
          <w:szCs w:val="28"/>
        </w:rPr>
        <w:t xml:space="preserve">профилактики рисков </w:t>
      </w:r>
    </w:p>
    <w:p w:rsidR="00B85884" w:rsidRDefault="00B85884" w:rsidP="00B85884">
      <w:pPr>
        <w:autoSpaceDE w:val="0"/>
        <w:autoSpaceDN w:val="0"/>
        <w:adjustRightInd w:val="0"/>
        <w:spacing w:line="20" w:lineRule="atLeast"/>
        <w:jc w:val="center"/>
        <w:rPr>
          <w:szCs w:val="28"/>
        </w:rPr>
      </w:pPr>
      <w:r w:rsidRPr="00F21ED6">
        <w:rPr>
          <w:szCs w:val="28"/>
        </w:rPr>
        <w:t xml:space="preserve">причинения вреда (ущерба) охраняемым законом ценностямпри осуществлении муниципального контроля </w:t>
      </w:r>
      <w:r w:rsidR="001F65AD">
        <w:rPr>
          <w:szCs w:val="28"/>
        </w:rPr>
        <w:t>на автомобильном транспорте</w:t>
      </w:r>
      <w:r w:rsidRPr="00472835">
        <w:rPr>
          <w:szCs w:val="28"/>
        </w:rPr>
        <w:t xml:space="preserve"> в границах населенных пунктов </w:t>
      </w:r>
      <w:r>
        <w:rPr>
          <w:szCs w:val="28"/>
        </w:rPr>
        <w:t>Татищев</w:t>
      </w:r>
      <w:r w:rsidRPr="00472835">
        <w:rPr>
          <w:szCs w:val="28"/>
        </w:rPr>
        <w:t>ского муниципального района</w:t>
      </w:r>
      <w:r>
        <w:rPr>
          <w:szCs w:val="28"/>
        </w:rPr>
        <w:t xml:space="preserve">Саратовской области </w:t>
      </w:r>
      <w:r w:rsidRPr="00F21ED6">
        <w:rPr>
          <w:szCs w:val="28"/>
        </w:rPr>
        <w:t>на 2022 год</w:t>
      </w:r>
    </w:p>
    <w:p w:rsidR="00B85884" w:rsidRDefault="00B85884" w:rsidP="00B85884">
      <w:pPr>
        <w:autoSpaceDE w:val="0"/>
        <w:autoSpaceDN w:val="0"/>
        <w:adjustRightInd w:val="0"/>
        <w:spacing w:line="20" w:lineRule="atLeast"/>
        <w:jc w:val="center"/>
        <w:rPr>
          <w:szCs w:val="28"/>
        </w:rPr>
      </w:pPr>
    </w:p>
    <w:p w:rsidR="00B85884" w:rsidRDefault="00B85884" w:rsidP="00B85884">
      <w:pPr>
        <w:autoSpaceDE w:val="0"/>
        <w:autoSpaceDN w:val="0"/>
        <w:adjustRightInd w:val="0"/>
        <w:spacing w:line="20" w:lineRule="atLeast"/>
        <w:jc w:val="center"/>
        <w:rPr>
          <w:szCs w:val="28"/>
        </w:rPr>
      </w:pPr>
    </w:p>
    <w:p w:rsidR="00B85884" w:rsidRPr="00B85884" w:rsidRDefault="00B85884" w:rsidP="00B85884">
      <w:pPr>
        <w:suppressAutoHyphens/>
        <w:autoSpaceDE w:val="0"/>
        <w:autoSpaceDN w:val="0"/>
        <w:adjustRightInd w:val="0"/>
        <w:ind w:firstLine="567"/>
        <w:jc w:val="both"/>
        <w:rPr>
          <w:szCs w:val="28"/>
        </w:rPr>
      </w:pPr>
      <w:proofErr w:type="gramStart"/>
      <w:r w:rsidRPr="00B85884">
        <w:rPr>
          <w:bCs/>
          <w:iCs/>
        </w:rPr>
        <w:t xml:space="preserve">В соответствии с Федеральным </w:t>
      </w:r>
      <w:hyperlink r:id="rId9" w:history="1">
        <w:r w:rsidRPr="00B85884">
          <w:rPr>
            <w:bCs/>
            <w:iCs/>
          </w:rPr>
          <w:t>законом</w:t>
        </w:r>
      </w:hyperlink>
      <w:r>
        <w:rPr>
          <w:bCs/>
          <w:iCs/>
        </w:rPr>
        <w:t xml:space="preserve"> от 6 октября 2003 года № 131-ФЗ «</w:t>
      </w:r>
      <w:r w:rsidRPr="00B85884">
        <w:rPr>
          <w:bCs/>
          <w:iCs/>
        </w:rPr>
        <w:t>Об общих принципах организации местного самоуп</w:t>
      </w:r>
      <w:r>
        <w:rPr>
          <w:bCs/>
          <w:iCs/>
        </w:rPr>
        <w:t>равления в Российской Федерации»</w:t>
      </w:r>
      <w:r w:rsidRPr="00B85884">
        <w:rPr>
          <w:bCs/>
          <w:iCs/>
        </w:rPr>
        <w:t xml:space="preserve">, Федеральным </w:t>
      </w:r>
      <w:hyperlink r:id="rId10" w:history="1">
        <w:r w:rsidRPr="00B85884">
          <w:rPr>
            <w:bCs/>
            <w:iCs/>
          </w:rPr>
          <w:t>законом</w:t>
        </w:r>
      </w:hyperlink>
      <w:r>
        <w:rPr>
          <w:bCs/>
          <w:iCs/>
        </w:rPr>
        <w:t xml:space="preserve"> от 31 июля 2020 года №</w:t>
      </w:r>
      <w:r w:rsidRPr="00B85884">
        <w:rPr>
          <w:bCs/>
          <w:iCs/>
        </w:rPr>
        <w:t xml:space="preserve"> 248-ФЗ </w:t>
      </w:r>
      <w:r>
        <w:rPr>
          <w:bCs/>
          <w:iCs/>
        </w:rPr>
        <w:t>«</w:t>
      </w:r>
      <w:r w:rsidRPr="00B85884">
        <w:rPr>
          <w:bCs/>
          <w:iCs/>
        </w:rPr>
        <w:t xml:space="preserve">О государственном контроле (надзоре) и муниципальном </w:t>
      </w:r>
      <w:r>
        <w:rPr>
          <w:bCs/>
          <w:iCs/>
        </w:rPr>
        <w:t>контроле в Российской Федерации»</w:t>
      </w:r>
      <w:r w:rsidRPr="00B85884">
        <w:rPr>
          <w:bCs/>
          <w:iCs/>
        </w:rPr>
        <w:t xml:space="preserve">, </w:t>
      </w:r>
      <w:r w:rsidRPr="00B85884">
        <w:rPr>
          <w:bCs/>
          <w:iCs/>
          <w:szCs w:val="28"/>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w:t>
      </w:r>
      <w:proofErr w:type="gramEnd"/>
      <w:r w:rsidRPr="00B85884">
        <w:rPr>
          <w:bCs/>
          <w:iCs/>
          <w:szCs w:val="28"/>
        </w:rPr>
        <w:t xml:space="preserve"> причинения вреда (ущерба) охраняемым законом ценностям», </w:t>
      </w:r>
      <w:r w:rsidRPr="00B85884">
        <w:rPr>
          <w:szCs w:val="28"/>
        </w:rPr>
        <w:t>на основании Устава Татищевского муниципаль</w:t>
      </w:r>
      <w:r>
        <w:rPr>
          <w:szCs w:val="28"/>
        </w:rPr>
        <w:t xml:space="preserve">ного района </w:t>
      </w:r>
      <w:proofErr w:type="gramStart"/>
      <w:r>
        <w:rPr>
          <w:szCs w:val="28"/>
        </w:rPr>
        <w:t>Саратовской</w:t>
      </w:r>
      <w:proofErr w:type="gramEnd"/>
      <w:r>
        <w:rPr>
          <w:szCs w:val="28"/>
        </w:rPr>
        <w:t xml:space="preserve"> области</w:t>
      </w:r>
      <w:r w:rsidRPr="00B85884">
        <w:rPr>
          <w:szCs w:val="28"/>
        </w:rPr>
        <w:t>п о с т а н о в л я ю:</w:t>
      </w:r>
    </w:p>
    <w:p w:rsidR="00B85884" w:rsidRPr="00B85884" w:rsidRDefault="00B85884" w:rsidP="00B85884">
      <w:pPr>
        <w:suppressAutoHyphens/>
        <w:autoSpaceDE w:val="0"/>
        <w:autoSpaceDN w:val="0"/>
        <w:adjustRightInd w:val="0"/>
        <w:ind w:firstLine="567"/>
        <w:jc w:val="both"/>
        <w:rPr>
          <w:szCs w:val="28"/>
        </w:rPr>
      </w:pPr>
      <w:r w:rsidRPr="00B85884">
        <w:rPr>
          <w:szCs w:val="28"/>
        </w:rPr>
        <w:t>1.Утвердить программу профилактики рисков причинения вреда (ущерба) охраняемым законом ценностям в сфере муниципального контр</w:t>
      </w:r>
      <w:r w:rsidR="001F65AD">
        <w:rPr>
          <w:szCs w:val="28"/>
        </w:rPr>
        <w:t>оля на автомобильном транспорте</w:t>
      </w:r>
      <w:r w:rsidRPr="00B85884">
        <w:rPr>
          <w:szCs w:val="28"/>
        </w:rPr>
        <w:t xml:space="preserve"> в границах населенных пунктов Татищевского муниципального района Саратовской области на 2022 годсогласно приложению.</w:t>
      </w:r>
    </w:p>
    <w:p w:rsidR="00B85884" w:rsidRPr="00B85884" w:rsidRDefault="00B85884" w:rsidP="00B85884">
      <w:pPr>
        <w:suppressAutoHyphens/>
        <w:autoSpaceDE w:val="0"/>
        <w:autoSpaceDN w:val="0"/>
        <w:adjustRightInd w:val="0"/>
        <w:ind w:firstLine="567"/>
        <w:jc w:val="both"/>
        <w:rPr>
          <w:b/>
          <w:szCs w:val="28"/>
        </w:rPr>
      </w:pPr>
      <w:r w:rsidRPr="00B85884">
        <w:rPr>
          <w:szCs w:val="28"/>
        </w:rPr>
        <w:t>2.</w:t>
      </w:r>
      <w:proofErr w:type="gramStart"/>
      <w:r w:rsidRPr="00B85884">
        <w:rPr>
          <w:szCs w:val="28"/>
        </w:rPr>
        <w:t>Разм</w:t>
      </w:r>
      <w:r>
        <w:rPr>
          <w:szCs w:val="28"/>
        </w:rPr>
        <w:t>естить</w:t>
      </w:r>
      <w:proofErr w:type="gramEnd"/>
      <w:r>
        <w:rPr>
          <w:szCs w:val="28"/>
        </w:rPr>
        <w:t xml:space="preserve"> настоящее постановление </w:t>
      </w:r>
      <w:r w:rsidRPr="00B85884">
        <w:rPr>
          <w:szCs w:val="28"/>
        </w:rPr>
        <w:t>на официальном сайте Татищевского муниципального района Саратов</w:t>
      </w:r>
      <w:r w:rsidR="00F36D19">
        <w:rPr>
          <w:szCs w:val="28"/>
        </w:rPr>
        <w:t xml:space="preserve">ской области в сети «Интернет» и </w:t>
      </w:r>
      <w:r w:rsidRPr="00B85884">
        <w:rPr>
          <w:szCs w:val="28"/>
        </w:rPr>
        <w:t>о</w:t>
      </w:r>
      <w:r w:rsidRPr="00B85884">
        <w:rPr>
          <w:szCs w:val="28"/>
          <w:lang w:eastAsia="zh-CN"/>
        </w:rPr>
        <w:t xml:space="preserve">публиковать настоящее </w:t>
      </w:r>
      <w:r>
        <w:rPr>
          <w:szCs w:val="28"/>
          <w:lang w:eastAsia="zh-CN"/>
        </w:rPr>
        <w:t>постановление</w:t>
      </w:r>
      <w:r w:rsidRPr="00B85884">
        <w:rPr>
          <w:szCs w:val="28"/>
          <w:lang w:eastAsia="zh-CN"/>
        </w:rPr>
        <w:t xml:space="preserve"> в газете Татищевского муниципального района Саратовской области «Вестник Татищевского муниципального района Саратовской области»</w:t>
      </w:r>
      <w:r w:rsidRPr="00B85884">
        <w:rPr>
          <w:szCs w:val="28"/>
        </w:rPr>
        <w:t>.</w:t>
      </w:r>
    </w:p>
    <w:p w:rsidR="00B85884" w:rsidRPr="00B85884" w:rsidRDefault="00B85884" w:rsidP="00B85884">
      <w:pPr>
        <w:suppressAutoHyphens/>
        <w:autoSpaceDE w:val="0"/>
        <w:autoSpaceDN w:val="0"/>
        <w:adjustRightInd w:val="0"/>
        <w:ind w:firstLine="567"/>
        <w:jc w:val="both"/>
        <w:rPr>
          <w:b/>
          <w:szCs w:val="28"/>
        </w:rPr>
      </w:pPr>
      <w:r w:rsidRPr="00B85884">
        <w:rPr>
          <w:szCs w:val="28"/>
        </w:rPr>
        <w:t>3.</w:t>
      </w:r>
      <w:proofErr w:type="gramStart"/>
      <w:r w:rsidRPr="00B85884">
        <w:rPr>
          <w:szCs w:val="28"/>
        </w:rPr>
        <w:t>Контроль за</w:t>
      </w:r>
      <w:proofErr w:type="gramEnd"/>
      <w:r w:rsidRPr="00B85884">
        <w:rPr>
          <w:szCs w:val="28"/>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w:t>
      </w:r>
      <w:proofErr w:type="spellStart"/>
      <w:r w:rsidR="00F36D19">
        <w:rPr>
          <w:szCs w:val="28"/>
        </w:rPr>
        <w:t>Кехяна</w:t>
      </w:r>
      <w:proofErr w:type="spellEnd"/>
      <w:r w:rsidR="00F36D19">
        <w:rPr>
          <w:szCs w:val="28"/>
        </w:rPr>
        <w:t xml:space="preserve"> Е.Г.</w:t>
      </w:r>
    </w:p>
    <w:p w:rsidR="00B85884" w:rsidRDefault="00B85884" w:rsidP="00B85884">
      <w:pPr>
        <w:ind w:firstLine="720"/>
        <w:contextualSpacing/>
        <w:jc w:val="both"/>
        <w:rPr>
          <w:szCs w:val="28"/>
        </w:rPr>
      </w:pPr>
    </w:p>
    <w:p w:rsidR="00B85884" w:rsidRDefault="00B85884" w:rsidP="00B85884">
      <w:pPr>
        <w:ind w:firstLine="720"/>
        <w:contextualSpacing/>
        <w:jc w:val="both"/>
        <w:rPr>
          <w:szCs w:val="28"/>
        </w:rPr>
      </w:pPr>
    </w:p>
    <w:p w:rsidR="00B85884" w:rsidRDefault="00B85884" w:rsidP="00B85884">
      <w:pPr>
        <w:contextualSpacing/>
        <w:jc w:val="both"/>
        <w:rPr>
          <w:szCs w:val="28"/>
        </w:rPr>
      </w:pPr>
      <w:r>
        <w:rPr>
          <w:szCs w:val="28"/>
        </w:rPr>
        <w:t>Глава Татищевского</w:t>
      </w:r>
    </w:p>
    <w:p w:rsidR="00B85884" w:rsidRDefault="00B85884" w:rsidP="00B85884">
      <w:pPr>
        <w:ind w:left="720" w:hanging="720"/>
        <w:contextualSpacing/>
        <w:jc w:val="both"/>
      </w:pPr>
      <w:r>
        <w:rPr>
          <w:szCs w:val="28"/>
        </w:rPr>
        <w:t>муниципального района                                                                       П.В.Сурков</w:t>
      </w:r>
    </w:p>
    <w:p w:rsidR="00B85884" w:rsidRDefault="00B85884" w:rsidP="00B85884">
      <w:pPr>
        <w:rPr>
          <w:rFonts w:eastAsia="Calibri"/>
          <w:color w:val="000000"/>
          <w:sz w:val="24"/>
          <w:szCs w:val="24"/>
        </w:rPr>
        <w:sectPr w:rsidR="00B85884" w:rsidSect="009300C7">
          <w:headerReference w:type="first" r:id="rId11"/>
          <w:pgSz w:w="11906" w:h="16838"/>
          <w:pgMar w:top="1134" w:right="1134" w:bottom="1134" w:left="1134" w:header="709" w:footer="709" w:gutter="0"/>
          <w:pgNumType w:start="1"/>
          <w:cols w:space="708"/>
          <w:titlePg/>
          <w:docGrid w:linePitch="381"/>
        </w:sectPr>
      </w:pPr>
    </w:p>
    <w:p w:rsidR="00B85884" w:rsidRPr="00E47BD1" w:rsidRDefault="00B85884" w:rsidP="00B85884">
      <w:pPr>
        <w:ind w:left="6024" w:hanging="360"/>
        <w:jc w:val="center"/>
        <w:rPr>
          <w:szCs w:val="28"/>
          <w:lang w:eastAsia="zh-CN"/>
        </w:rPr>
      </w:pPr>
      <w:r w:rsidRPr="00E47BD1">
        <w:rPr>
          <w:szCs w:val="28"/>
          <w:lang w:eastAsia="zh-CN"/>
        </w:rPr>
        <w:lastRenderedPageBreak/>
        <w:t xml:space="preserve">Приложение </w:t>
      </w:r>
    </w:p>
    <w:p w:rsidR="00B85884" w:rsidRPr="00E47BD1" w:rsidRDefault="00B85884" w:rsidP="00B85884">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85884" w:rsidRPr="00E47BD1" w:rsidRDefault="00B85884" w:rsidP="00B85884">
      <w:pPr>
        <w:ind w:left="6024" w:hanging="360"/>
        <w:jc w:val="center"/>
        <w:rPr>
          <w:szCs w:val="28"/>
          <w:lang w:eastAsia="zh-CN"/>
        </w:rPr>
      </w:pPr>
      <w:r w:rsidRPr="00E47BD1">
        <w:rPr>
          <w:szCs w:val="28"/>
          <w:lang w:eastAsia="zh-CN"/>
        </w:rPr>
        <w:t>администрации Татищевского</w:t>
      </w:r>
    </w:p>
    <w:p w:rsidR="00B85884" w:rsidRPr="00E47BD1" w:rsidRDefault="00B85884" w:rsidP="00B85884">
      <w:pPr>
        <w:ind w:left="6024" w:hanging="360"/>
        <w:jc w:val="center"/>
        <w:rPr>
          <w:szCs w:val="28"/>
          <w:lang w:eastAsia="zh-CN"/>
        </w:rPr>
      </w:pPr>
      <w:r w:rsidRPr="00E47BD1">
        <w:rPr>
          <w:szCs w:val="28"/>
          <w:lang w:eastAsia="zh-CN"/>
        </w:rPr>
        <w:t>муниципального района</w:t>
      </w:r>
    </w:p>
    <w:p w:rsidR="00B85884" w:rsidRDefault="00B85884" w:rsidP="00B85884">
      <w:pPr>
        <w:ind w:left="6024" w:hanging="360"/>
        <w:jc w:val="center"/>
        <w:rPr>
          <w:szCs w:val="28"/>
          <w:lang w:eastAsia="zh-CN"/>
        </w:rPr>
      </w:pPr>
      <w:r w:rsidRPr="00E47BD1">
        <w:rPr>
          <w:szCs w:val="28"/>
          <w:lang w:eastAsia="zh-CN"/>
        </w:rPr>
        <w:t>Саратовской области</w:t>
      </w:r>
    </w:p>
    <w:p w:rsidR="00F36D19" w:rsidRPr="005C65BA" w:rsidRDefault="005C65BA" w:rsidP="00B85884">
      <w:pPr>
        <w:ind w:left="6024" w:hanging="360"/>
        <w:jc w:val="center"/>
        <w:rPr>
          <w:szCs w:val="28"/>
          <w:lang w:eastAsia="zh-CN"/>
        </w:rPr>
      </w:pPr>
      <w:r>
        <w:rPr>
          <w:szCs w:val="28"/>
          <w:lang w:eastAsia="zh-CN"/>
        </w:rPr>
        <w:t>о</w:t>
      </w:r>
      <w:bookmarkStart w:id="0" w:name="_GoBack"/>
      <w:bookmarkEnd w:id="0"/>
      <w:r>
        <w:rPr>
          <w:szCs w:val="28"/>
          <w:lang w:eastAsia="zh-CN"/>
        </w:rPr>
        <w:t>т 17.12.2021 № 1258</w:t>
      </w:r>
    </w:p>
    <w:p w:rsidR="00B85884" w:rsidRPr="0035725C" w:rsidRDefault="00B85884" w:rsidP="00B85884">
      <w:pPr>
        <w:tabs>
          <w:tab w:val="left" w:pos="4820"/>
        </w:tabs>
        <w:contextualSpacing/>
        <w:rPr>
          <w:rFonts w:eastAsia="PT Astra Serif"/>
          <w:szCs w:val="28"/>
        </w:rPr>
      </w:pPr>
    </w:p>
    <w:p w:rsidR="00B85884" w:rsidRPr="0035725C" w:rsidRDefault="00B85884" w:rsidP="00B85884">
      <w:pPr>
        <w:contextualSpacing/>
        <w:jc w:val="center"/>
        <w:rPr>
          <w:rFonts w:eastAsia="PT Astra Serif"/>
          <w:color w:val="000000"/>
          <w:szCs w:val="28"/>
        </w:rPr>
      </w:pPr>
      <w:r w:rsidRPr="0035725C">
        <w:rPr>
          <w:rFonts w:eastAsia="Calibri"/>
          <w:b/>
          <w:color w:val="000000"/>
          <w:szCs w:val="28"/>
        </w:rPr>
        <w:t>ПРОГРАММА</w:t>
      </w:r>
    </w:p>
    <w:p w:rsidR="00B85884" w:rsidRPr="0035725C" w:rsidRDefault="00B85884" w:rsidP="00B85884">
      <w:pPr>
        <w:contextualSpacing/>
        <w:jc w:val="center"/>
        <w:rPr>
          <w:rFonts w:eastAsia="PT Astra Serif"/>
          <w:color w:val="000000"/>
          <w:szCs w:val="28"/>
        </w:rPr>
      </w:pPr>
      <w:r w:rsidRPr="0035725C">
        <w:rPr>
          <w:rFonts w:eastAsia="Calibri"/>
          <w:color w:val="000000"/>
          <w:szCs w:val="28"/>
        </w:rPr>
        <w:t>профилактики рисков причинения вреда</w:t>
      </w:r>
      <w:r w:rsidRPr="0035725C">
        <w:rPr>
          <w:rFonts w:eastAsia="PT Astra Serif"/>
          <w:color w:val="000000"/>
          <w:szCs w:val="28"/>
        </w:rPr>
        <w:t xml:space="preserve"> (</w:t>
      </w:r>
      <w:r w:rsidRPr="0035725C">
        <w:rPr>
          <w:rFonts w:eastAsia="Calibri"/>
          <w:color w:val="000000"/>
          <w:szCs w:val="28"/>
        </w:rPr>
        <w:t>ущерба</w:t>
      </w:r>
      <w:r w:rsidRPr="0035725C">
        <w:rPr>
          <w:rFonts w:eastAsia="PT Astra Serif"/>
          <w:color w:val="000000"/>
          <w:szCs w:val="28"/>
        </w:rPr>
        <w:t xml:space="preserve">) </w:t>
      </w:r>
      <w:r w:rsidRPr="0035725C">
        <w:rPr>
          <w:rFonts w:eastAsia="Calibri"/>
          <w:color w:val="000000"/>
          <w:szCs w:val="28"/>
        </w:rPr>
        <w:t xml:space="preserve">охраняемым законом ценностямпри осуществлении муниципального контроля </w:t>
      </w:r>
      <w:r w:rsidR="001F65AD">
        <w:rPr>
          <w:szCs w:val="28"/>
        </w:rPr>
        <w:t>на автомобильном транспорте</w:t>
      </w:r>
      <w:r w:rsidRPr="00472835">
        <w:rPr>
          <w:szCs w:val="28"/>
        </w:rPr>
        <w:t xml:space="preserve"> в границах населенных пунктов </w:t>
      </w:r>
      <w:r>
        <w:rPr>
          <w:szCs w:val="28"/>
        </w:rPr>
        <w:t>Татищев</w:t>
      </w:r>
      <w:r w:rsidRPr="00472835">
        <w:rPr>
          <w:szCs w:val="28"/>
        </w:rPr>
        <w:t>ского муниципального района</w:t>
      </w:r>
      <w:r>
        <w:rPr>
          <w:szCs w:val="28"/>
        </w:rPr>
        <w:t>Саратовской области</w:t>
      </w:r>
      <w:r w:rsidRPr="0035725C">
        <w:rPr>
          <w:rFonts w:eastAsia="Calibri"/>
          <w:color w:val="000000"/>
          <w:szCs w:val="28"/>
        </w:rPr>
        <w:t xml:space="preserve"> на</w:t>
      </w:r>
      <w:r w:rsidRPr="0035725C">
        <w:rPr>
          <w:rFonts w:eastAsia="PT Astra Serif"/>
          <w:color w:val="000000"/>
          <w:szCs w:val="28"/>
        </w:rPr>
        <w:t xml:space="preserve"> 2022 </w:t>
      </w:r>
      <w:r w:rsidRPr="0035725C">
        <w:rPr>
          <w:rFonts w:eastAsia="Calibri"/>
          <w:color w:val="000000"/>
          <w:szCs w:val="28"/>
        </w:rPr>
        <w:t>год</w:t>
      </w:r>
    </w:p>
    <w:p w:rsidR="00B85884" w:rsidRPr="0035725C" w:rsidRDefault="00B85884" w:rsidP="00B85884">
      <w:pPr>
        <w:contextualSpacing/>
        <w:jc w:val="center"/>
        <w:rPr>
          <w:rFonts w:eastAsia="PT Astra Serif"/>
          <w:b/>
          <w:szCs w:val="28"/>
        </w:rPr>
      </w:pPr>
    </w:p>
    <w:p w:rsidR="00B85884" w:rsidRPr="0035725C" w:rsidRDefault="00B85884" w:rsidP="00B85884">
      <w:pPr>
        <w:contextualSpacing/>
        <w:jc w:val="center"/>
        <w:rPr>
          <w:rFonts w:eastAsia="PT Astra Serif"/>
          <w:color w:val="010302"/>
          <w:szCs w:val="28"/>
        </w:rPr>
      </w:pPr>
      <w:r w:rsidRPr="0035725C">
        <w:rPr>
          <w:rFonts w:eastAsia="Calibri"/>
          <w:color w:val="000000"/>
          <w:szCs w:val="28"/>
        </w:rPr>
        <w:t>Паспорт программы</w:t>
      </w:r>
    </w:p>
    <w:p w:rsidR="00B85884" w:rsidRPr="0035725C" w:rsidRDefault="00B85884" w:rsidP="00B85884">
      <w:pPr>
        <w:tabs>
          <w:tab w:val="left" w:pos="1535"/>
        </w:tabs>
        <w:contextualSpacing/>
        <w:rPr>
          <w:szCs w:val="28"/>
        </w:rPr>
      </w:pPr>
    </w:p>
    <w:tbl>
      <w:tblPr>
        <w:tblW w:w="0" w:type="auto"/>
        <w:tblInd w:w="108" w:type="dxa"/>
        <w:tblLayout w:type="fixed"/>
        <w:tblCellMar>
          <w:left w:w="10" w:type="dxa"/>
          <w:right w:w="10" w:type="dxa"/>
        </w:tblCellMar>
        <w:tblLook w:val="04A0"/>
      </w:tblPr>
      <w:tblGrid>
        <w:gridCol w:w="3544"/>
        <w:gridCol w:w="5919"/>
      </w:tblGrid>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Наименование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Программа профилактики рисков причинения вреда</w:t>
            </w:r>
            <w:r w:rsidRPr="004E7D64">
              <w:rPr>
                <w:rFonts w:eastAsia="PT Astra Serif"/>
                <w:sz w:val="24"/>
                <w:szCs w:val="24"/>
              </w:rPr>
              <w:t xml:space="preserve"> (</w:t>
            </w:r>
            <w:r w:rsidRPr="004E7D64">
              <w:rPr>
                <w:rFonts w:eastAsia="Calibri"/>
                <w:sz w:val="24"/>
                <w:szCs w:val="24"/>
              </w:rPr>
              <w:t>ущерба</w:t>
            </w:r>
            <w:r w:rsidRPr="004E7D64">
              <w:rPr>
                <w:rFonts w:eastAsia="PT Astra Serif"/>
                <w:sz w:val="24"/>
                <w:szCs w:val="24"/>
              </w:rPr>
              <w:t xml:space="preserve">) </w:t>
            </w:r>
            <w:r w:rsidRPr="004E7D64">
              <w:rPr>
                <w:rFonts w:eastAsia="Calibri"/>
                <w:sz w:val="24"/>
                <w:szCs w:val="24"/>
              </w:rPr>
              <w:t xml:space="preserve">охраняемым законом ценностям при осуществлении муниципального контроля </w:t>
            </w:r>
            <w:r w:rsidR="001F65AD">
              <w:rPr>
                <w:rFonts w:eastAsia="Calibri"/>
                <w:sz w:val="24"/>
                <w:szCs w:val="24"/>
              </w:rPr>
              <w:t>на автомобильном транспорте</w:t>
            </w:r>
            <w:r w:rsidRPr="00472835">
              <w:rPr>
                <w:rFonts w:eastAsia="Calibri"/>
                <w:sz w:val="24"/>
                <w:szCs w:val="24"/>
              </w:rPr>
              <w:t xml:space="preserve"> в границах населенных пунктов Татищевского муниципального района Саратовской области</w:t>
            </w:r>
            <w:r w:rsidRPr="004E7D64">
              <w:rPr>
                <w:rFonts w:eastAsia="PT Astra Serif"/>
                <w:sz w:val="24"/>
                <w:szCs w:val="24"/>
              </w:rPr>
              <w:t>(</w:t>
            </w:r>
            <w:r w:rsidRPr="004E7D64">
              <w:rPr>
                <w:rFonts w:eastAsia="Calibri"/>
                <w:sz w:val="24"/>
                <w:szCs w:val="24"/>
              </w:rPr>
              <w:t>далее</w:t>
            </w:r>
            <w:r>
              <w:rPr>
                <w:rFonts w:eastAsia="Calibri"/>
                <w:sz w:val="24"/>
                <w:szCs w:val="24"/>
              </w:rPr>
              <w:t xml:space="preserve"> по тексту </w:t>
            </w:r>
            <w:r w:rsidRPr="004E7D64">
              <w:rPr>
                <w:rFonts w:eastAsia="Calibri"/>
                <w:sz w:val="24"/>
                <w:szCs w:val="24"/>
              </w:rPr>
              <w:t>– программа профилактики</w:t>
            </w:r>
            <w:r w:rsidRPr="004E7D64">
              <w:rPr>
                <w:rFonts w:eastAsia="PT Astra Serif"/>
                <w:sz w:val="24"/>
                <w:szCs w:val="24"/>
              </w:rPr>
              <w:t>).</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Правовые основания разработки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color w:val="000000"/>
                <w:sz w:val="24"/>
                <w:szCs w:val="24"/>
              </w:rPr>
              <w:t xml:space="preserve">Федеральный закон от </w:t>
            </w:r>
            <w:r w:rsidRPr="004E7D64">
              <w:rPr>
                <w:rFonts w:eastAsia="PT Astra Serif"/>
                <w:color w:val="000000"/>
                <w:sz w:val="24"/>
                <w:szCs w:val="24"/>
              </w:rPr>
              <w:t>31.07.202</w:t>
            </w:r>
            <w:r w:rsidRPr="004E7D64">
              <w:rPr>
                <w:rFonts w:eastAsia="Calibri"/>
                <w:color w:val="000000"/>
                <w:sz w:val="24"/>
                <w:szCs w:val="24"/>
              </w:rPr>
              <w:t xml:space="preserve">0 </w:t>
            </w:r>
            <w:r w:rsidRPr="004E7D64">
              <w:rPr>
                <w:rFonts w:eastAsia="Segoe UI Symbol"/>
                <w:color w:val="000000"/>
                <w:sz w:val="24"/>
                <w:szCs w:val="24"/>
              </w:rPr>
              <w:t>№</w:t>
            </w:r>
            <w:r w:rsidRPr="004E7D64">
              <w:rPr>
                <w:rFonts w:eastAsia="PT Astra Serif"/>
                <w:color w:val="000000"/>
                <w:sz w:val="24"/>
                <w:szCs w:val="24"/>
              </w:rPr>
              <w:t xml:space="preserve"> 248-</w:t>
            </w:r>
            <w:r w:rsidRPr="004E7D64">
              <w:rPr>
                <w:rFonts w:eastAsia="Calibri"/>
                <w:color w:val="000000"/>
                <w:sz w:val="24"/>
                <w:szCs w:val="24"/>
              </w:rPr>
              <w:t xml:space="preserve">ФЗ </w:t>
            </w:r>
            <w:r w:rsidRPr="004E7D64">
              <w:rPr>
                <w:rFonts w:eastAsia="PT Astra Serif"/>
                <w:color w:val="000000"/>
                <w:sz w:val="24"/>
                <w:szCs w:val="24"/>
              </w:rPr>
              <w:t>«</w:t>
            </w:r>
            <w:r w:rsidRPr="004E7D64">
              <w:rPr>
                <w:rFonts w:eastAsia="Calibri"/>
                <w:color w:val="000000"/>
                <w:sz w:val="24"/>
                <w:szCs w:val="24"/>
              </w:rPr>
              <w:t xml:space="preserve">О государственном контроле </w:t>
            </w:r>
            <w:r w:rsidRPr="004E7D64">
              <w:rPr>
                <w:rFonts w:eastAsia="PT Astra Serif"/>
                <w:color w:val="000000"/>
                <w:sz w:val="24"/>
                <w:szCs w:val="24"/>
              </w:rPr>
              <w:t>(</w:t>
            </w:r>
            <w:r w:rsidRPr="004E7D64">
              <w:rPr>
                <w:rFonts w:eastAsia="Calibri"/>
                <w:color w:val="000000"/>
                <w:sz w:val="24"/>
                <w:szCs w:val="24"/>
              </w:rPr>
              <w:t>надзоре) и муниципальном контроле в Российской Федерации</w:t>
            </w:r>
            <w:r w:rsidRPr="004E7D64">
              <w:rPr>
                <w:rFonts w:eastAsia="PT Astra Serif"/>
                <w:color w:val="000000"/>
                <w:sz w:val="24"/>
                <w:szCs w:val="24"/>
              </w:rPr>
              <w:t xml:space="preserve">», </w:t>
            </w:r>
            <w:r w:rsidRPr="004E7D64">
              <w:rPr>
                <w:rFonts w:eastAsia="Calibri"/>
                <w:color w:val="000000"/>
                <w:sz w:val="24"/>
                <w:szCs w:val="24"/>
                <w:shd w:val="clear" w:color="auto" w:fill="FFFFFF"/>
              </w:rPr>
              <w:t>Федеральный закон от</w:t>
            </w:r>
            <w:r w:rsidRPr="004E7D64">
              <w:rPr>
                <w:rFonts w:eastAsia="PT Astra Serif"/>
                <w:color w:val="000000"/>
                <w:sz w:val="24"/>
                <w:szCs w:val="24"/>
                <w:shd w:val="clear" w:color="auto" w:fill="FFFFFF"/>
              </w:rPr>
              <w:t xml:space="preserve"> 11.06.2021, </w:t>
            </w:r>
            <w:r w:rsidRPr="004E7D64">
              <w:rPr>
                <w:sz w:val="24"/>
                <w:szCs w:val="24"/>
              </w:rPr>
              <w:t xml:space="preserve">Постановление Правительства РФ от 25.06.2021 </w:t>
            </w:r>
            <w:r w:rsidRPr="004E7D64">
              <w:rPr>
                <w:rFonts w:eastAsia="Segoe UI Symbol"/>
                <w:sz w:val="24"/>
                <w:szCs w:val="24"/>
              </w:rPr>
              <w:t>№ </w:t>
            </w:r>
            <w:r>
              <w:rPr>
                <w:sz w:val="24"/>
                <w:szCs w:val="24"/>
              </w:rPr>
              <w:t>990 «</w:t>
            </w:r>
            <w:r w:rsidRPr="004E7D64">
              <w:rPr>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Разработчик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contextualSpacing/>
              <w:jc w:val="center"/>
              <w:rPr>
                <w:rFonts w:eastAsia="Calibri"/>
                <w:sz w:val="24"/>
                <w:szCs w:val="24"/>
                <w:shd w:val="clear" w:color="auto" w:fill="FFFFFF"/>
              </w:rPr>
            </w:pPr>
            <w:r w:rsidRPr="004E7D64">
              <w:rPr>
                <w:rFonts w:eastAsia="Calibri"/>
                <w:sz w:val="24"/>
                <w:szCs w:val="24"/>
                <w:shd w:val="clear" w:color="auto" w:fill="FFFFFF"/>
              </w:rPr>
              <w:t>администрация Татищевского муниципального района</w:t>
            </w:r>
          </w:p>
          <w:p w:rsidR="00B85884" w:rsidRPr="004E7D64" w:rsidRDefault="00B85884" w:rsidP="00B85884">
            <w:pPr>
              <w:contextualSpacing/>
              <w:jc w:val="center"/>
              <w:rPr>
                <w:sz w:val="24"/>
                <w:szCs w:val="24"/>
              </w:rPr>
            </w:pPr>
            <w:r w:rsidRPr="004E7D64">
              <w:rPr>
                <w:rFonts w:eastAsia="Calibri"/>
                <w:sz w:val="24"/>
                <w:szCs w:val="24"/>
                <w:shd w:val="clear" w:color="auto" w:fill="FFFFFF"/>
              </w:rPr>
              <w:t>Саратовской области</w:t>
            </w:r>
            <w:r w:rsidRPr="004E7D64">
              <w:rPr>
                <w:rFonts w:eastAsia="PT Astra Serif"/>
                <w:sz w:val="24"/>
                <w:szCs w:val="24"/>
                <w:shd w:val="clear" w:color="auto" w:fill="FFFFFF"/>
              </w:rPr>
              <w:t xml:space="preserve"> (</w:t>
            </w:r>
            <w:r w:rsidRPr="004E7D64">
              <w:rPr>
                <w:rFonts w:eastAsia="Calibri"/>
                <w:sz w:val="24"/>
                <w:szCs w:val="24"/>
                <w:shd w:val="clear" w:color="auto" w:fill="FFFFFF"/>
              </w:rPr>
              <w:t xml:space="preserve">далее </w:t>
            </w:r>
            <w:r>
              <w:rPr>
                <w:rFonts w:eastAsia="Calibri"/>
                <w:sz w:val="24"/>
                <w:szCs w:val="24"/>
                <w:shd w:val="clear" w:color="auto" w:fill="FFFFFF"/>
              </w:rPr>
              <w:t xml:space="preserve">по тексту </w:t>
            </w:r>
            <w:r w:rsidRPr="004E7D64">
              <w:rPr>
                <w:rFonts w:eastAsia="Calibri"/>
                <w:sz w:val="24"/>
                <w:szCs w:val="24"/>
                <w:shd w:val="clear" w:color="auto" w:fill="FFFFFF"/>
              </w:rPr>
              <w:t>– администрация</w:t>
            </w:r>
            <w:r w:rsidRPr="004E7D64">
              <w:rPr>
                <w:rFonts w:eastAsia="PT Astra Serif"/>
                <w:sz w:val="24"/>
                <w:szCs w:val="24"/>
                <w:shd w:val="clear" w:color="auto" w:fill="FFFFFF"/>
              </w:rPr>
              <w:t>).</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Цель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rFonts w:eastAsia="PT Astra Serif"/>
                <w:color w:val="000000"/>
                <w:sz w:val="24"/>
                <w:szCs w:val="24"/>
              </w:rPr>
            </w:pPr>
            <w:r w:rsidRPr="004E7D64">
              <w:rPr>
                <w:rFonts w:eastAsia="PT Astra Serif"/>
                <w:color w:val="000000"/>
                <w:sz w:val="24"/>
                <w:szCs w:val="24"/>
              </w:rPr>
              <w:t>1.</w:t>
            </w:r>
            <w:r w:rsidRPr="004E7D64">
              <w:rPr>
                <w:rFonts w:eastAsia="Calibri"/>
                <w:color w:val="000000"/>
                <w:sz w:val="24"/>
                <w:szCs w:val="24"/>
              </w:rPr>
              <w:t>Устранение причин</w:t>
            </w:r>
            <w:r w:rsidRPr="004E7D64">
              <w:rPr>
                <w:rFonts w:eastAsia="PT Astra Serif"/>
                <w:color w:val="000000"/>
                <w:sz w:val="24"/>
                <w:szCs w:val="24"/>
              </w:rPr>
              <w:t xml:space="preserve">, </w:t>
            </w:r>
            <w:r w:rsidRPr="004E7D64">
              <w:rPr>
                <w:rFonts w:eastAsia="Calibri"/>
                <w:color w:val="000000"/>
                <w:sz w:val="24"/>
                <w:szCs w:val="24"/>
              </w:rPr>
              <w:t>факторов и условий</w:t>
            </w:r>
            <w:r w:rsidRPr="004E7D64">
              <w:rPr>
                <w:rFonts w:eastAsia="PT Astra Serif"/>
                <w:color w:val="000000"/>
                <w:sz w:val="24"/>
                <w:szCs w:val="24"/>
              </w:rPr>
              <w:t xml:space="preserve">, </w:t>
            </w:r>
            <w:r w:rsidRPr="004E7D64">
              <w:rPr>
                <w:rFonts w:eastAsia="Calibri"/>
                <w:color w:val="000000"/>
                <w:sz w:val="24"/>
                <w:szCs w:val="24"/>
              </w:rPr>
              <w:t>способствующих причинению или возможному причинению вреда</w:t>
            </w:r>
            <w:r w:rsidRPr="004E7D64">
              <w:rPr>
                <w:rFonts w:eastAsia="PT Astra Serif"/>
                <w:color w:val="000000"/>
                <w:sz w:val="24"/>
                <w:szCs w:val="24"/>
              </w:rPr>
              <w:t xml:space="preserve"> (</w:t>
            </w:r>
            <w:r w:rsidRPr="004E7D64">
              <w:rPr>
                <w:rFonts w:eastAsia="Calibri"/>
                <w:color w:val="000000"/>
                <w:sz w:val="24"/>
                <w:szCs w:val="24"/>
              </w:rPr>
              <w:t>ущерба</w:t>
            </w:r>
            <w:r w:rsidRPr="004E7D64">
              <w:rPr>
                <w:rFonts w:eastAsia="PT Astra Serif"/>
                <w:color w:val="000000"/>
                <w:sz w:val="24"/>
                <w:szCs w:val="24"/>
              </w:rPr>
              <w:t xml:space="preserve">) </w:t>
            </w:r>
            <w:r w:rsidRPr="004E7D64">
              <w:rPr>
                <w:rFonts w:eastAsia="Calibri"/>
                <w:color w:val="000000"/>
                <w:sz w:val="24"/>
                <w:szCs w:val="24"/>
              </w:rPr>
              <w:t>охраняемым законом ценностям и нарушению обязательных требований</w:t>
            </w:r>
            <w:r w:rsidRPr="004E7D64">
              <w:rPr>
                <w:rFonts w:eastAsia="PT Astra Serif"/>
                <w:color w:val="000000"/>
                <w:sz w:val="24"/>
                <w:szCs w:val="24"/>
              </w:rPr>
              <w:t xml:space="preserve">, </w:t>
            </w:r>
            <w:r w:rsidRPr="004E7D64">
              <w:rPr>
                <w:rFonts w:eastAsia="Calibri"/>
                <w:color w:val="000000"/>
                <w:sz w:val="24"/>
                <w:szCs w:val="24"/>
              </w:rPr>
              <w:t>снижение рисков их возникновения</w:t>
            </w:r>
            <w:r w:rsidRPr="004E7D64">
              <w:rPr>
                <w:rFonts w:eastAsia="PT Astra Serif"/>
                <w:color w:val="000000"/>
                <w:sz w:val="24"/>
                <w:szCs w:val="24"/>
              </w:rPr>
              <w:t>.</w:t>
            </w:r>
          </w:p>
          <w:p w:rsidR="00B85884" w:rsidRPr="004E7D64" w:rsidRDefault="00B85884" w:rsidP="00B85884">
            <w:pPr>
              <w:tabs>
                <w:tab w:val="left" w:pos="1535"/>
              </w:tabs>
              <w:contextualSpacing/>
              <w:jc w:val="center"/>
              <w:rPr>
                <w:rFonts w:eastAsia="PT Astra Serif"/>
                <w:color w:val="000000"/>
                <w:sz w:val="24"/>
                <w:szCs w:val="24"/>
              </w:rPr>
            </w:pPr>
            <w:r w:rsidRPr="004E7D64">
              <w:rPr>
                <w:rFonts w:eastAsia="PT Astra Serif"/>
                <w:color w:val="000000"/>
                <w:sz w:val="24"/>
                <w:szCs w:val="24"/>
              </w:rPr>
              <w:t>2.</w:t>
            </w:r>
            <w:r w:rsidRPr="004E7D64">
              <w:rPr>
                <w:rFonts w:eastAsia="Calibri"/>
                <w:color w:val="000000"/>
                <w:sz w:val="24"/>
                <w:szCs w:val="24"/>
              </w:rPr>
              <w:t>Снижение административной нагрузки на подконтрольные субъекты</w:t>
            </w:r>
            <w:r w:rsidRPr="004E7D64">
              <w:rPr>
                <w:rFonts w:eastAsia="PT Astra Serif"/>
                <w:color w:val="000000"/>
                <w:sz w:val="24"/>
                <w:szCs w:val="24"/>
              </w:rPr>
              <w:t>.</w:t>
            </w:r>
          </w:p>
          <w:p w:rsidR="00B85884" w:rsidRPr="004E7D64" w:rsidRDefault="00B85884" w:rsidP="00B85884">
            <w:pPr>
              <w:tabs>
                <w:tab w:val="left" w:pos="1535"/>
              </w:tabs>
              <w:contextualSpacing/>
              <w:jc w:val="center"/>
              <w:rPr>
                <w:sz w:val="24"/>
                <w:szCs w:val="24"/>
              </w:rPr>
            </w:pPr>
            <w:r w:rsidRPr="004E7D64">
              <w:rPr>
                <w:rFonts w:eastAsia="PT Astra Serif"/>
                <w:color w:val="000000"/>
                <w:sz w:val="24"/>
                <w:szCs w:val="24"/>
              </w:rPr>
              <w:t>3.</w:t>
            </w:r>
            <w:r w:rsidRPr="004E7D64">
              <w:rPr>
                <w:rFonts w:eastAsia="Calibri"/>
                <w:color w:val="000000"/>
                <w:sz w:val="24"/>
                <w:szCs w:val="24"/>
              </w:rPr>
              <w:t>Повышение результативности и эффективности контрольной деятельности в сфере жилищно</w:t>
            </w:r>
            <w:r w:rsidRPr="004E7D64">
              <w:rPr>
                <w:rFonts w:eastAsia="PT Astra Serif"/>
                <w:color w:val="000000"/>
                <w:sz w:val="24"/>
                <w:szCs w:val="24"/>
              </w:rPr>
              <w:t>-</w:t>
            </w:r>
            <w:r w:rsidRPr="004E7D64">
              <w:rPr>
                <w:rFonts w:eastAsia="Calibri"/>
                <w:color w:val="000000"/>
                <w:sz w:val="24"/>
                <w:szCs w:val="24"/>
              </w:rPr>
              <w:t>коммунального хозяйства</w:t>
            </w:r>
            <w:r w:rsidRPr="004E7D64">
              <w:rPr>
                <w:rFonts w:eastAsia="PT Astra Serif"/>
                <w:color w:val="000000"/>
                <w:sz w:val="24"/>
                <w:szCs w:val="24"/>
              </w:rPr>
              <w:t>.</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t>Задачи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rFonts w:eastAsia="PT Astra Serif"/>
                <w:color w:val="000000"/>
                <w:sz w:val="24"/>
                <w:szCs w:val="24"/>
              </w:rPr>
            </w:pPr>
            <w:r w:rsidRPr="004E7D64">
              <w:rPr>
                <w:rFonts w:eastAsia="PT Astra Serif"/>
                <w:color w:val="000000"/>
                <w:sz w:val="24"/>
                <w:szCs w:val="24"/>
              </w:rPr>
              <w:t xml:space="preserve">1. </w:t>
            </w:r>
            <w:r w:rsidRPr="004E7D64">
              <w:rPr>
                <w:rFonts w:eastAsia="Calibri"/>
                <w:color w:val="000000"/>
                <w:sz w:val="24"/>
                <w:szCs w:val="24"/>
              </w:rPr>
              <w:t>Предотвращение рисков причинения вреда охраняемым законом ценностям</w:t>
            </w:r>
            <w:r w:rsidRPr="004E7D64">
              <w:rPr>
                <w:rFonts w:eastAsia="PT Astra Serif"/>
                <w:color w:val="000000"/>
                <w:sz w:val="24"/>
                <w:szCs w:val="24"/>
              </w:rPr>
              <w:t>.</w:t>
            </w:r>
          </w:p>
          <w:p w:rsidR="00B85884" w:rsidRPr="004E7D64" w:rsidRDefault="00B85884" w:rsidP="00B85884">
            <w:pPr>
              <w:tabs>
                <w:tab w:val="left" w:pos="1535"/>
              </w:tabs>
              <w:contextualSpacing/>
              <w:jc w:val="center"/>
              <w:rPr>
                <w:rFonts w:eastAsia="PT Astra Serif"/>
                <w:color w:val="000000"/>
                <w:sz w:val="24"/>
                <w:szCs w:val="24"/>
              </w:rPr>
            </w:pPr>
            <w:r w:rsidRPr="004E7D64">
              <w:rPr>
                <w:rFonts w:eastAsia="PT Astra Serif"/>
                <w:color w:val="000000"/>
                <w:sz w:val="24"/>
                <w:szCs w:val="24"/>
              </w:rPr>
              <w:t xml:space="preserve">2. </w:t>
            </w:r>
            <w:r w:rsidRPr="004E7D64">
              <w:rPr>
                <w:rFonts w:eastAsia="Calibri"/>
                <w:color w:val="000000"/>
                <w:sz w:val="24"/>
                <w:szCs w:val="24"/>
              </w:rPr>
              <w:t>Проведение профилактических мероприятий</w:t>
            </w:r>
            <w:r w:rsidRPr="004E7D64">
              <w:rPr>
                <w:rFonts w:eastAsia="PT Astra Serif"/>
                <w:color w:val="000000"/>
                <w:sz w:val="24"/>
                <w:szCs w:val="24"/>
              </w:rPr>
              <w:t xml:space="preserve">, </w:t>
            </w:r>
            <w:r w:rsidRPr="004E7D64">
              <w:rPr>
                <w:rFonts w:eastAsia="Calibri"/>
                <w:color w:val="000000"/>
                <w:sz w:val="24"/>
                <w:szCs w:val="24"/>
              </w:rPr>
              <w:t>направленных на предотвращение причинения вреда охраняемым законом ценностям</w:t>
            </w:r>
            <w:r w:rsidRPr="004E7D64">
              <w:rPr>
                <w:rFonts w:eastAsia="PT Astra Serif"/>
                <w:color w:val="000000"/>
                <w:sz w:val="24"/>
                <w:szCs w:val="24"/>
              </w:rPr>
              <w:t>.</w:t>
            </w:r>
          </w:p>
          <w:p w:rsidR="00B85884" w:rsidRPr="004E7D64" w:rsidRDefault="00B85884" w:rsidP="00B85884">
            <w:pPr>
              <w:tabs>
                <w:tab w:val="left" w:pos="1535"/>
              </w:tabs>
              <w:contextualSpacing/>
              <w:jc w:val="center"/>
              <w:rPr>
                <w:rFonts w:eastAsia="PT Astra Serif"/>
                <w:color w:val="000000"/>
                <w:sz w:val="24"/>
                <w:szCs w:val="24"/>
              </w:rPr>
            </w:pPr>
            <w:r w:rsidRPr="004E7D64">
              <w:rPr>
                <w:rFonts w:eastAsia="PT Astra Serif"/>
                <w:color w:val="000000"/>
                <w:sz w:val="24"/>
                <w:szCs w:val="24"/>
              </w:rPr>
              <w:lastRenderedPageBreak/>
              <w:t xml:space="preserve">3. </w:t>
            </w:r>
            <w:r w:rsidRPr="004E7D64">
              <w:rPr>
                <w:rFonts w:eastAsia="Calibri"/>
                <w:color w:val="000000"/>
                <w:sz w:val="24"/>
                <w:szCs w:val="24"/>
              </w:rPr>
              <w:t>Информирование</w:t>
            </w:r>
            <w:r w:rsidRPr="004E7D64">
              <w:rPr>
                <w:rFonts w:eastAsia="PT Astra Serif"/>
                <w:color w:val="000000"/>
                <w:sz w:val="24"/>
                <w:szCs w:val="24"/>
              </w:rPr>
              <w:t xml:space="preserve">, </w:t>
            </w:r>
            <w:r w:rsidRPr="004E7D64">
              <w:rPr>
                <w:rFonts w:eastAsia="Calibri"/>
                <w:color w:val="000000"/>
                <w:sz w:val="24"/>
                <w:szCs w:val="24"/>
              </w:rPr>
              <w:t>консультирование контролируемых лиц с использованием информационно</w:t>
            </w:r>
            <w:r w:rsidRPr="004E7D64">
              <w:rPr>
                <w:rFonts w:eastAsia="PT Astra Serif"/>
                <w:color w:val="000000"/>
                <w:sz w:val="24"/>
                <w:szCs w:val="24"/>
              </w:rPr>
              <w:t>-</w:t>
            </w:r>
            <w:r w:rsidRPr="004E7D64">
              <w:rPr>
                <w:rFonts w:eastAsia="Calibri"/>
                <w:color w:val="000000"/>
                <w:sz w:val="24"/>
                <w:szCs w:val="24"/>
              </w:rPr>
              <w:t>телекоммуникационных технологий</w:t>
            </w:r>
            <w:r w:rsidRPr="004E7D64">
              <w:rPr>
                <w:rFonts w:eastAsia="PT Astra Serif"/>
                <w:color w:val="000000"/>
                <w:sz w:val="24"/>
                <w:szCs w:val="24"/>
              </w:rPr>
              <w:t>.</w:t>
            </w:r>
          </w:p>
          <w:p w:rsidR="00B85884" w:rsidRPr="004E7D64" w:rsidRDefault="00B85884" w:rsidP="00B85884">
            <w:pPr>
              <w:tabs>
                <w:tab w:val="left" w:pos="1535"/>
              </w:tabs>
              <w:contextualSpacing/>
              <w:jc w:val="center"/>
              <w:rPr>
                <w:sz w:val="24"/>
                <w:szCs w:val="24"/>
              </w:rPr>
            </w:pPr>
            <w:r w:rsidRPr="004E7D64">
              <w:rPr>
                <w:rFonts w:eastAsia="PT Astra Serif"/>
                <w:color w:val="000000"/>
                <w:sz w:val="24"/>
                <w:szCs w:val="24"/>
              </w:rPr>
              <w:t xml:space="preserve">4. </w:t>
            </w:r>
            <w:r w:rsidRPr="004E7D64">
              <w:rPr>
                <w:rFonts w:eastAsia="Calibri"/>
                <w:color w:val="000000"/>
                <w:sz w:val="24"/>
                <w:szCs w:val="24"/>
              </w:rPr>
              <w:t>Обеспечение доступности информации об обязательных требованиях и необходимых мерах по их исполнению</w:t>
            </w:r>
            <w:r w:rsidRPr="004E7D64">
              <w:rPr>
                <w:rFonts w:eastAsia="PT Astra Serif"/>
                <w:color w:val="000000"/>
                <w:sz w:val="24"/>
                <w:szCs w:val="24"/>
              </w:rPr>
              <w:t>.</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Calibri"/>
                <w:sz w:val="24"/>
                <w:szCs w:val="24"/>
              </w:rPr>
              <w:lastRenderedPageBreak/>
              <w:t>Срок реализации программы профилактики</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PT Astra Serif"/>
                <w:sz w:val="24"/>
                <w:szCs w:val="24"/>
              </w:rPr>
              <w:t xml:space="preserve">2022 </w:t>
            </w:r>
            <w:r w:rsidRPr="004E7D64">
              <w:rPr>
                <w:rFonts w:eastAsia="Calibri"/>
                <w:sz w:val="24"/>
                <w:szCs w:val="24"/>
              </w:rPr>
              <w:t>год</w:t>
            </w:r>
          </w:p>
        </w:tc>
      </w:tr>
      <w:tr w:rsidR="00B85884" w:rsidRPr="004E7D64" w:rsidTr="00B85884">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ind w:right="-229"/>
              <w:contextualSpacing/>
              <w:jc w:val="center"/>
              <w:rPr>
                <w:sz w:val="24"/>
                <w:szCs w:val="24"/>
              </w:rPr>
            </w:pPr>
            <w:r w:rsidRPr="004E7D64">
              <w:rPr>
                <w:rFonts w:eastAsia="Calibri"/>
                <w:sz w:val="24"/>
                <w:szCs w:val="24"/>
              </w:rPr>
              <w:t>Ожидаемые результаты реализации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4E7D64" w:rsidRDefault="00B85884" w:rsidP="00B85884">
            <w:pPr>
              <w:tabs>
                <w:tab w:val="left" w:pos="1535"/>
              </w:tabs>
              <w:contextualSpacing/>
              <w:jc w:val="center"/>
              <w:rPr>
                <w:sz w:val="24"/>
                <w:szCs w:val="24"/>
              </w:rPr>
            </w:pPr>
            <w:r w:rsidRPr="004E7D64">
              <w:rPr>
                <w:rFonts w:eastAsia="PT Astra Serif"/>
                <w:color w:val="000000"/>
                <w:sz w:val="24"/>
                <w:szCs w:val="24"/>
              </w:rPr>
              <w:t xml:space="preserve">1. </w:t>
            </w:r>
            <w:r w:rsidRPr="004E7D64">
              <w:rPr>
                <w:rFonts w:eastAsia="Calibri"/>
                <w:color w:val="000000"/>
                <w:sz w:val="24"/>
                <w:szCs w:val="24"/>
              </w:rPr>
              <w:t>Увеличение числа контролируемых лиц</w:t>
            </w:r>
            <w:r w:rsidRPr="004E7D64">
              <w:rPr>
                <w:rFonts w:eastAsia="PT Astra Serif"/>
                <w:color w:val="000000"/>
                <w:sz w:val="24"/>
                <w:szCs w:val="24"/>
              </w:rPr>
              <w:t xml:space="preserve">, </w:t>
            </w:r>
            <w:r w:rsidRPr="004E7D64">
              <w:rPr>
                <w:rFonts w:eastAsia="Calibri"/>
                <w:color w:val="000000"/>
                <w:sz w:val="24"/>
                <w:szCs w:val="24"/>
              </w:rPr>
              <w:t xml:space="preserve">соблюдающих при осуществлении деятельности обязательные требования, установленные </w:t>
            </w:r>
            <w:r w:rsidRPr="00912CA0">
              <w:rPr>
                <w:rFonts w:eastAsia="Calibri"/>
                <w:color w:val="000000"/>
                <w:sz w:val="24"/>
                <w:szCs w:val="24"/>
              </w:rPr>
              <w:t>федеральнымизаконамиииныминормативнымиправовымиактамиРоссийскойФедерации</w:t>
            </w:r>
            <w:proofErr w:type="gramStart"/>
            <w:r w:rsidRPr="00912CA0">
              <w:rPr>
                <w:rFonts w:eastAsia="Calibri"/>
                <w:color w:val="000000"/>
                <w:sz w:val="24"/>
                <w:szCs w:val="24"/>
              </w:rPr>
              <w:t>,з</w:t>
            </w:r>
            <w:proofErr w:type="gramEnd"/>
            <w:r w:rsidRPr="00912CA0">
              <w:rPr>
                <w:rFonts w:eastAsia="Calibri"/>
                <w:color w:val="000000"/>
                <w:sz w:val="24"/>
                <w:szCs w:val="24"/>
              </w:rPr>
              <w:t>аконамиииныминормативнымиправовымиактамиСаратовскойобласти,муниципальными нормативными правовыми актами, международными договорамиРоссийскойФедерации,актами,составляющимиправоЕвразийскогоэкономическогосоюза,всфереавтомобильноготранспорта,автомобильных</w:t>
            </w:r>
            <w:r>
              <w:rPr>
                <w:rFonts w:eastAsia="Calibri"/>
                <w:color w:val="000000"/>
                <w:sz w:val="24"/>
                <w:szCs w:val="24"/>
              </w:rPr>
              <w:t xml:space="preserve"> дорог и </w:t>
            </w:r>
            <w:r w:rsidRPr="00912CA0">
              <w:rPr>
                <w:rFonts w:eastAsia="Calibri"/>
                <w:color w:val="000000"/>
                <w:sz w:val="24"/>
                <w:szCs w:val="24"/>
              </w:rPr>
              <w:t>дорожнойдеятельности</w:t>
            </w:r>
            <w:r>
              <w:rPr>
                <w:rFonts w:eastAsia="Calibri"/>
                <w:color w:val="000000"/>
                <w:sz w:val="24"/>
                <w:szCs w:val="24"/>
              </w:rPr>
              <w:t>.</w:t>
            </w:r>
          </w:p>
          <w:p w:rsidR="00B85884" w:rsidRPr="004E7D64" w:rsidRDefault="00B85884" w:rsidP="00B85884">
            <w:pPr>
              <w:tabs>
                <w:tab w:val="left" w:pos="1535"/>
              </w:tabs>
              <w:contextualSpacing/>
              <w:jc w:val="center"/>
              <w:rPr>
                <w:sz w:val="24"/>
                <w:szCs w:val="24"/>
              </w:rPr>
            </w:pPr>
            <w:r w:rsidRPr="004E7D64">
              <w:rPr>
                <w:color w:val="000000"/>
                <w:sz w:val="24"/>
                <w:szCs w:val="24"/>
              </w:rPr>
              <w:t>2</w:t>
            </w:r>
            <w:r w:rsidRPr="004E7D64">
              <w:rPr>
                <w:rFonts w:eastAsia="PT Astra Serif"/>
                <w:color w:val="000000"/>
                <w:sz w:val="24"/>
                <w:szCs w:val="24"/>
              </w:rPr>
              <w:t>. </w:t>
            </w:r>
            <w:r w:rsidRPr="004E7D64">
              <w:rPr>
                <w:rFonts w:eastAsia="Calibri"/>
                <w:color w:val="000000"/>
                <w:sz w:val="24"/>
                <w:szCs w:val="24"/>
              </w:rPr>
              <w:t>Повышение правосознания и правовой культуры контролируемых лиц</w:t>
            </w:r>
            <w:r w:rsidRPr="004E7D64">
              <w:rPr>
                <w:rFonts w:eastAsia="PT Astra Serif"/>
                <w:color w:val="000000"/>
                <w:sz w:val="24"/>
                <w:szCs w:val="24"/>
              </w:rPr>
              <w:t>.</w:t>
            </w:r>
          </w:p>
        </w:tc>
      </w:tr>
    </w:tbl>
    <w:p w:rsidR="00B85884" w:rsidRDefault="00B85884" w:rsidP="00B85884">
      <w:pPr>
        <w:ind w:firstLine="539"/>
        <w:contextualSpacing/>
        <w:jc w:val="center"/>
        <w:rPr>
          <w:rFonts w:eastAsia="PT Astra Serif"/>
          <w:b/>
          <w:szCs w:val="28"/>
        </w:rPr>
      </w:pPr>
    </w:p>
    <w:p w:rsidR="00B85884" w:rsidRPr="00912CA0" w:rsidRDefault="00B85884" w:rsidP="00B85884">
      <w:pPr>
        <w:ind w:firstLine="539"/>
        <w:contextualSpacing/>
        <w:jc w:val="center"/>
        <w:rPr>
          <w:rFonts w:eastAsia="PT Astra Serif"/>
          <w:b/>
          <w:szCs w:val="24"/>
        </w:rPr>
      </w:pPr>
      <w:r w:rsidRPr="00912CA0">
        <w:rPr>
          <w:rFonts w:eastAsia="PT Astra Serif"/>
          <w:b/>
          <w:szCs w:val="24"/>
        </w:rPr>
        <w:t xml:space="preserve">1. </w:t>
      </w:r>
      <w:r w:rsidRPr="00912CA0">
        <w:rPr>
          <w:rFonts w:eastAsia="Calibri"/>
          <w:b/>
          <w:szCs w:val="24"/>
        </w:rPr>
        <w:t>Анализтекущегосостоянияосуществлениямуниципального</w:t>
      </w:r>
    </w:p>
    <w:p w:rsidR="00B85884" w:rsidRPr="00912CA0" w:rsidRDefault="00B85884" w:rsidP="00B85884">
      <w:pPr>
        <w:ind w:firstLine="539"/>
        <w:contextualSpacing/>
        <w:jc w:val="center"/>
        <w:rPr>
          <w:rFonts w:eastAsia="PT Astra Serif"/>
          <w:b/>
          <w:szCs w:val="24"/>
        </w:rPr>
      </w:pPr>
      <w:r w:rsidRPr="00912CA0">
        <w:rPr>
          <w:rFonts w:eastAsia="Calibri"/>
          <w:b/>
          <w:szCs w:val="24"/>
        </w:rPr>
        <w:t>контроля</w:t>
      </w:r>
    </w:p>
    <w:p w:rsidR="00B85884" w:rsidRPr="00912CA0" w:rsidRDefault="00B85884" w:rsidP="00B85884">
      <w:pPr>
        <w:ind w:firstLine="539"/>
        <w:contextualSpacing/>
        <w:jc w:val="center"/>
        <w:rPr>
          <w:rFonts w:eastAsia="PT Astra Serif"/>
          <w:b/>
          <w:szCs w:val="24"/>
        </w:rPr>
      </w:pPr>
    </w:p>
    <w:p w:rsidR="00B85884" w:rsidRPr="00912CA0" w:rsidRDefault="00B85884" w:rsidP="00B85884">
      <w:pPr>
        <w:suppressAutoHyphens/>
        <w:ind w:firstLine="567"/>
        <w:jc w:val="both"/>
        <w:rPr>
          <w:szCs w:val="24"/>
        </w:rPr>
      </w:pPr>
      <w:r w:rsidRPr="00912CA0">
        <w:rPr>
          <w:szCs w:val="24"/>
        </w:rPr>
        <w:t xml:space="preserve">1.1. В зависимости от объекта, в отношении которого осуществляется муниципальный контроль </w:t>
      </w:r>
      <w:r>
        <w:rPr>
          <w:szCs w:val="24"/>
        </w:rPr>
        <w:t xml:space="preserve">на автомобильном транспорте </w:t>
      </w:r>
      <w:r w:rsidRPr="00472835">
        <w:rPr>
          <w:szCs w:val="28"/>
        </w:rPr>
        <w:t xml:space="preserve">в границах населенных пунктов </w:t>
      </w:r>
      <w:r>
        <w:rPr>
          <w:szCs w:val="28"/>
        </w:rPr>
        <w:t>Татищев</w:t>
      </w:r>
      <w:r w:rsidRPr="00472835">
        <w:rPr>
          <w:szCs w:val="28"/>
        </w:rPr>
        <w:t>ского муниципального района</w:t>
      </w:r>
      <w:r>
        <w:rPr>
          <w:szCs w:val="28"/>
        </w:rPr>
        <w:t>Саратовской области</w:t>
      </w:r>
      <w:r w:rsidRPr="00912CA0">
        <w:rPr>
          <w:szCs w:val="24"/>
        </w:rPr>
        <w:t>, контролируемыми лицами являются юридические лица, индивидуальные предприниматели, граждане.</w:t>
      </w:r>
    </w:p>
    <w:p w:rsidR="00B85884" w:rsidRDefault="00B85884" w:rsidP="00B85884">
      <w:pPr>
        <w:suppressAutoHyphens/>
        <w:ind w:firstLine="567"/>
        <w:jc w:val="both"/>
        <w:rPr>
          <w:szCs w:val="28"/>
        </w:rPr>
      </w:pPr>
      <w:r w:rsidRPr="00912CA0">
        <w:rPr>
          <w:szCs w:val="24"/>
        </w:rPr>
        <w:t>Муниципальный контр</w:t>
      </w:r>
      <w:r>
        <w:rPr>
          <w:szCs w:val="24"/>
        </w:rPr>
        <w:t>оль на автомобильном транспорте</w:t>
      </w:r>
      <w:r w:rsidRPr="00472835">
        <w:rPr>
          <w:szCs w:val="28"/>
        </w:rPr>
        <w:t xml:space="preserve">в границах населенных пунктов </w:t>
      </w:r>
      <w:r>
        <w:rPr>
          <w:szCs w:val="28"/>
        </w:rPr>
        <w:t>Татищев</w:t>
      </w:r>
      <w:r w:rsidRPr="00472835">
        <w:rPr>
          <w:szCs w:val="28"/>
        </w:rPr>
        <w:t>ского муниципального района</w:t>
      </w:r>
      <w:r>
        <w:rPr>
          <w:szCs w:val="28"/>
        </w:rPr>
        <w:t>Саратовской области</w:t>
      </w:r>
      <w:r w:rsidRPr="00912CA0">
        <w:rPr>
          <w:szCs w:val="24"/>
        </w:rPr>
        <w:t xml:space="preserve">(далее </w:t>
      </w:r>
      <w:r>
        <w:rPr>
          <w:szCs w:val="24"/>
        </w:rPr>
        <w:t xml:space="preserve">по тексту </w:t>
      </w:r>
      <w:r w:rsidRPr="00912CA0">
        <w:rPr>
          <w:szCs w:val="24"/>
        </w:rPr>
        <w:t xml:space="preserve">- муниципальный контроль) осуществляется должностными лицами </w:t>
      </w:r>
      <w:r w:rsidRPr="0035725C">
        <w:rPr>
          <w:szCs w:val="28"/>
        </w:rPr>
        <w:t>управления индустриальной,строительной и коммунальной политики</w:t>
      </w:r>
      <w:r>
        <w:rPr>
          <w:szCs w:val="28"/>
        </w:rPr>
        <w:t xml:space="preserve"> администрации Татищевского муниципального района Саратовской области</w:t>
      </w:r>
      <w:r w:rsidRPr="0035725C">
        <w:rPr>
          <w:szCs w:val="28"/>
        </w:rPr>
        <w:t xml:space="preserve">, определенными муниципальным правовым актом </w:t>
      </w:r>
      <w:r>
        <w:rPr>
          <w:szCs w:val="28"/>
        </w:rPr>
        <w:t>Администрации</w:t>
      </w:r>
      <w:r w:rsidRPr="0035725C">
        <w:rPr>
          <w:szCs w:val="28"/>
        </w:rPr>
        <w:t>, (далее</w:t>
      </w:r>
      <w:r>
        <w:rPr>
          <w:szCs w:val="28"/>
        </w:rPr>
        <w:t xml:space="preserve"> по тексту </w:t>
      </w:r>
      <w:r w:rsidRPr="0035725C">
        <w:rPr>
          <w:szCs w:val="28"/>
        </w:rPr>
        <w:t xml:space="preserve">-должностные лица </w:t>
      </w:r>
      <w:r>
        <w:rPr>
          <w:szCs w:val="28"/>
        </w:rPr>
        <w:t>Администрации</w:t>
      </w:r>
      <w:r w:rsidRPr="0035725C">
        <w:rPr>
          <w:szCs w:val="28"/>
        </w:rPr>
        <w:t>).</w:t>
      </w:r>
    </w:p>
    <w:p w:rsidR="00B85884" w:rsidRPr="007C7CF9" w:rsidRDefault="00B85884" w:rsidP="00B85884">
      <w:pPr>
        <w:suppressAutoHyphens/>
        <w:ind w:firstLine="567"/>
        <w:jc w:val="both"/>
        <w:rPr>
          <w:szCs w:val="24"/>
        </w:rPr>
      </w:pPr>
      <w:r w:rsidRPr="007C7CF9">
        <w:rPr>
          <w:szCs w:val="24"/>
        </w:rPr>
        <w:t>1.2. Предметом муниципального контроля является соблюдение контролируемыми лицами обязательных требований:</w:t>
      </w:r>
    </w:p>
    <w:p w:rsidR="00B85884" w:rsidRPr="007C7CF9" w:rsidRDefault="00B85884" w:rsidP="00B85884">
      <w:pPr>
        <w:suppressAutoHyphens/>
        <w:ind w:firstLine="567"/>
        <w:jc w:val="both"/>
        <w:rPr>
          <w:szCs w:val="24"/>
        </w:rPr>
      </w:pPr>
      <w:r w:rsidRPr="007C7CF9">
        <w:rPr>
          <w:szCs w:val="24"/>
        </w:rPr>
        <w:t>в области автомобильных дорог и дорожной деятельности, установленных в отношении автомобильных дорог местного значения муниципального района:</w:t>
      </w:r>
    </w:p>
    <w:p w:rsidR="00B85884" w:rsidRPr="007C7CF9" w:rsidRDefault="00B85884" w:rsidP="00B85884">
      <w:pPr>
        <w:suppressAutoHyphens/>
        <w:ind w:firstLine="567"/>
        <w:jc w:val="both"/>
        <w:rPr>
          <w:szCs w:val="24"/>
        </w:rPr>
      </w:pPr>
      <w:r w:rsidRPr="007C7CF9">
        <w:rPr>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85884" w:rsidRPr="00912CA0" w:rsidRDefault="00B85884" w:rsidP="00B85884">
      <w:pPr>
        <w:suppressAutoHyphens/>
        <w:ind w:firstLine="567"/>
        <w:jc w:val="both"/>
        <w:rPr>
          <w:szCs w:val="24"/>
        </w:rPr>
      </w:pPr>
      <w:r w:rsidRPr="007C7CF9">
        <w:rPr>
          <w:szCs w:val="24"/>
        </w:rPr>
        <w:t xml:space="preserve">к осуществлению работ по капитальному ремонту, ремонту и содержанию автомобильных дорог общего пользования и искусственных дорожных </w:t>
      </w:r>
      <w:r w:rsidRPr="007C7CF9">
        <w:rPr>
          <w:szCs w:val="24"/>
        </w:rPr>
        <w:lastRenderedPageBreak/>
        <w:t>сооружений на них (включая требования к дорожно-строительным материалам и изделиям) в части обеспечения сохранности автомобильных дорог.</w:t>
      </w:r>
    </w:p>
    <w:p w:rsidR="00B85884" w:rsidRPr="00912CA0" w:rsidRDefault="00B85884" w:rsidP="00B85884">
      <w:pPr>
        <w:suppressAutoHyphens/>
        <w:ind w:firstLine="567"/>
        <w:jc w:val="both"/>
        <w:rPr>
          <w:szCs w:val="24"/>
        </w:rPr>
      </w:pPr>
      <w:r w:rsidRPr="00912CA0">
        <w:rPr>
          <w:szCs w:val="24"/>
        </w:rPr>
        <w:t>Исполнениерешений,принимаемыхпорезультатамконтрольныхмероприятий, включается в предмет муниципального контроля, содержащийся вединомреестревидовконтроля.</w:t>
      </w:r>
    </w:p>
    <w:p w:rsidR="00B85884" w:rsidRDefault="00B85884" w:rsidP="00B85884">
      <w:pPr>
        <w:suppressAutoHyphens/>
        <w:ind w:firstLine="567"/>
        <w:jc w:val="both"/>
        <w:rPr>
          <w:szCs w:val="24"/>
        </w:rPr>
      </w:pPr>
      <w:r w:rsidRPr="00912CA0">
        <w:rPr>
          <w:szCs w:val="24"/>
        </w:rPr>
        <w:t>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rsidR="00B85884" w:rsidRPr="00912CA0" w:rsidRDefault="00B85884" w:rsidP="00B85884">
      <w:pPr>
        <w:suppressAutoHyphens/>
        <w:ind w:firstLine="567"/>
        <w:jc w:val="both"/>
        <w:rPr>
          <w:szCs w:val="24"/>
        </w:rPr>
      </w:pPr>
      <w:r w:rsidRPr="00912CA0">
        <w:rPr>
          <w:szCs w:val="24"/>
        </w:rPr>
        <w:t xml:space="preserve">размещение на официальном сайте администрации </w:t>
      </w:r>
      <w:r>
        <w:rPr>
          <w:szCs w:val="28"/>
        </w:rPr>
        <w:t>Татищев</w:t>
      </w:r>
      <w:r w:rsidRPr="00472835">
        <w:rPr>
          <w:szCs w:val="28"/>
        </w:rPr>
        <w:t>ского муниципального района</w:t>
      </w:r>
      <w:r>
        <w:rPr>
          <w:szCs w:val="28"/>
        </w:rPr>
        <w:t>Саратовской области</w:t>
      </w:r>
      <w:r>
        <w:rPr>
          <w:szCs w:val="24"/>
        </w:rPr>
        <w:t xml:space="preserve"> в сети «Интернет»</w:t>
      </w:r>
      <w:r w:rsidRPr="00912CA0">
        <w:rPr>
          <w:szCs w:val="24"/>
        </w:rPr>
        <w:t xml:space="preserve"> перечней нормативных правовых актов или их отдельных частей, содержащих обязательные требования, оценка соблюдения которых явл</w:t>
      </w:r>
      <w:r>
        <w:rPr>
          <w:szCs w:val="24"/>
        </w:rPr>
        <w:t xml:space="preserve">яется предметом муниципального </w:t>
      </w:r>
      <w:r w:rsidRPr="00912CA0">
        <w:rPr>
          <w:szCs w:val="24"/>
        </w:rPr>
        <w:t>контроля, а также текстов соответствующих нормативных правовых актов;</w:t>
      </w:r>
    </w:p>
    <w:p w:rsidR="00B85884" w:rsidRPr="00912CA0" w:rsidRDefault="00B85884" w:rsidP="00B85884">
      <w:pPr>
        <w:suppressAutoHyphens/>
        <w:ind w:firstLine="567"/>
        <w:jc w:val="both"/>
        <w:rPr>
          <w:szCs w:val="24"/>
          <w:shd w:val="clear" w:color="auto" w:fill="FFFFFF"/>
        </w:rPr>
      </w:pPr>
      <w:r w:rsidRPr="00912CA0">
        <w:rPr>
          <w:szCs w:val="24"/>
          <w:shd w:val="clear" w:color="auto" w:fill="FFFFFF"/>
        </w:rPr>
        <w:t>Ключевыми и наиболее значимыми рисками при реализации программы профилактики являются:</w:t>
      </w:r>
    </w:p>
    <w:p w:rsidR="00B85884" w:rsidRPr="00912CA0" w:rsidRDefault="00B85884" w:rsidP="00B85884">
      <w:pPr>
        <w:suppressAutoHyphens/>
        <w:ind w:firstLine="567"/>
        <w:jc w:val="both"/>
        <w:rPr>
          <w:szCs w:val="24"/>
          <w:shd w:val="clear" w:color="auto" w:fill="FFFFFF"/>
        </w:rPr>
      </w:pPr>
      <w:r w:rsidRPr="00912CA0">
        <w:rPr>
          <w:szCs w:val="24"/>
          <w:shd w:val="clear" w:color="auto" w:fill="FFFFFF"/>
        </w:rPr>
        <w:t>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w:t>
      </w:r>
    </w:p>
    <w:p w:rsidR="00B85884" w:rsidRPr="00912CA0" w:rsidRDefault="00B85884" w:rsidP="00B85884">
      <w:pPr>
        <w:suppressAutoHyphens/>
        <w:ind w:firstLine="567"/>
        <w:jc w:val="both"/>
        <w:rPr>
          <w:szCs w:val="24"/>
          <w:shd w:val="clear" w:color="auto" w:fill="FFFFFF"/>
        </w:rPr>
      </w:pPr>
      <w:r w:rsidRPr="00912CA0">
        <w:rPr>
          <w:szCs w:val="24"/>
          <w:shd w:val="clear" w:color="auto" w:fill="FFFFFF"/>
        </w:rPr>
        <w:t>нарушение контролируемыми лицами обязательных требований, которое может повлечь за собой причинение вреда (ущерба) охраняемым законом ценностям.</w:t>
      </w:r>
    </w:p>
    <w:p w:rsidR="00B85884" w:rsidRPr="00912CA0" w:rsidRDefault="00B85884" w:rsidP="00B85884">
      <w:pPr>
        <w:suppressAutoHyphens/>
        <w:ind w:firstLine="567"/>
        <w:jc w:val="both"/>
        <w:rPr>
          <w:szCs w:val="24"/>
        </w:rPr>
      </w:pPr>
    </w:p>
    <w:p w:rsidR="00B85884" w:rsidRPr="00912CA0" w:rsidRDefault="00B85884" w:rsidP="00B85884">
      <w:pPr>
        <w:contextualSpacing/>
        <w:jc w:val="center"/>
        <w:rPr>
          <w:b/>
          <w:szCs w:val="24"/>
        </w:rPr>
      </w:pPr>
      <w:r w:rsidRPr="00912CA0">
        <w:rPr>
          <w:b/>
          <w:color w:val="000000"/>
          <w:szCs w:val="24"/>
          <w:shd w:val="clear" w:color="auto" w:fill="FFFFFF"/>
        </w:rPr>
        <w:t>2. Цели и задачи реализации Программы</w:t>
      </w:r>
    </w:p>
    <w:p w:rsidR="00B85884" w:rsidRPr="00912CA0" w:rsidRDefault="00B85884" w:rsidP="00B85884">
      <w:pPr>
        <w:ind w:firstLine="567"/>
        <w:contextualSpacing/>
        <w:jc w:val="both"/>
        <w:rPr>
          <w:szCs w:val="24"/>
        </w:rPr>
      </w:pPr>
    </w:p>
    <w:p w:rsidR="00B85884" w:rsidRPr="00912CA0" w:rsidRDefault="00B85884" w:rsidP="00B85884">
      <w:pPr>
        <w:suppressAutoHyphens/>
        <w:ind w:firstLine="567"/>
        <w:jc w:val="both"/>
        <w:rPr>
          <w:szCs w:val="24"/>
        </w:rPr>
      </w:pPr>
      <w:r w:rsidRPr="00912CA0">
        <w:rPr>
          <w:szCs w:val="24"/>
        </w:rPr>
        <w:t>2.1. Целями профилактической работы являются:</w:t>
      </w:r>
    </w:p>
    <w:p w:rsidR="00B85884" w:rsidRPr="00912CA0" w:rsidRDefault="00B85884" w:rsidP="00B85884">
      <w:pPr>
        <w:suppressAutoHyphens/>
        <w:ind w:firstLine="567"/>
        <w:jc w:val="both"/>
        <w:rPr>
          <w:szCs w:val="24"/>
        </w:rPr>
      </w:pPr>
      <w:r w:rsidRPr="00912CA0">
        <w:rPr>
          <w:szCs w:val="24"/>
        </w:rPr>
        <w:t xml:space="preserve">1) стимулирование добросовестного соблюдения обязательных требований всеми контролируемыми лицами; </w:t>
      </w:r>
    </w:p>
    <w:p w:rsidR="00B85884" w:rsidRPr="00912CA0" w:rsidRDefault="00B85884" w:rsidP="00B85884">
      <w:pPr>
        <w:suppressAutoHyphens/>
        <w:ind w:firstLine="567"/>
        <w:jc w:val="both"/>
        <w:rPr>
          <w:szCs w:val="24"/>
        </w:rPr>
      </w:pPr>
      <w:r w:rsidRPr="00912CA0">
        <w:rPr>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85884" w:rsidRPr="00912CA0" w:rsidRDefault="00B85884" w:rsidP="00B85884">
      <w:pPr>
        <w:suppressAutoHyphens/>
        <w:ind w:firstLine="567"/>
        <w:jc w:val="both"/>
        <w:rPr>
          <w:szCs w:val="24"/>
        </w:rPr>
      </w:pPr>
      <w:r w:rsidRPr="00912CA0">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85884" w:rsidRPr="00912CA0" w:rsidRDefault="00B85884" w:rsidP="00B85884">
      <w:pPr>
        <w:suppressAutoHyphens/>
        <w:ind w:firstLine="567"/>
        <w:jc w:val="both"/>
        <w:rPr>
          <w:szCs w:val="24"/>
        </w:rPr>
      </w:pPr>
      <w:r w:rsidRPr="00912CA0">
        <w:rPr>
          <w:szCs w:val="24"/>
        </w:rPr>
        <w:t>4) предупреждение нарушений</w:t>
      </w:r>
      <w:r>
        <w:rPr>
          <w:szCs w:val="24"/>
        </w:rPr>
        <w:t>,</w:t>
      </w:r>
      <w:r w:rsidRPr="00912CA0">
        <w:rPr>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85884" w:rsidRPr="00912CA0" w:rsidRDefault="00B85884" w:rsidP="00B85884">
      <w:pPr>
        <w:suppressAutoHyphens/>
        <w:ind w:firstLine="567"/>
        <w:jc w:val="both"/>
        <w:rPr>
          <w:szCs w:val="24"/>
        </w:rPr>
      </w:pPr>
      <w:r w:rsidRPr="00912CA0">
        <w:rPr>
          <w:szCs w:val="24"/>
        </w:rPr>
        <w:t>5) снижение административной нагрузки на контролируемых лиц;</w:t>
      </w:r>
    </w:p>
    <w:p w:rsidR="00B85884" w:rsidRPr="00912CA0" w:rsidRDefault="00B85884" w:rsidP="00B85884">
      <w:pPr>
        <w:suppressAutoHyphens/>
        <w:ind w:firstLine="567"/>
        <w:jc w:val="both"/>
        <w:rPr>
          <w:szCs w:val="24"/>
        </w:rPr>
      </w:pPr>
      <w:r w:rsidRPr="00912CA0">
        <w:rPr>
          <w:szCs w:val="24"/>
        </w:rPr>
        <w:t>6) снижение размера ущерба, причиняемого охраняемым законом ценностям.</w:t>
      </w:r>
    </w:p>
    <w:p w:rsidR="00B85884" w:rsidRPr="00912CA0" w:rsidRDefault="00B85884" w:rsidP="00B85884">
      <w:pPr>
        <w:suppressAutoHyphens/>
        <w:ind w:firstLine="567"/>
        <w:jc w:val="both"/>
        <w:rPr>
          <w:szCs w:val="24"/>
        </w:rPr>
      </w:pPr>
      <w:r w:rsidRPr="00912CA0">
        <w:rPr>
          <w:szCs w:val="24"/>
        </w:rPr>
        <w:t>2.2. Задачами профилактической работы являются:</w:t>
      </w:r>
    </w:p>
    <w:p w:rsidR="00B85884" w:rsidRPr="00912CA0" w:rsidRDefault="00B85884" w:rsidP="00B85884">
      <w:pPr>
        <w:suppressAutoHyphens/>
        <w:ind w:firstLine="567"/>
        <w:jc w:val="both"/>
        <w:rPr>
          <w:szCs w:val="24"/>
        </w:rPr>
      </w:pPr>
      <w:r>
        <w:rPr>
          <w:szCs w:val="24"/>
        </w:rPr>
        <w:t xml:space="preserve">1) </w:t>
      </w:r>
      <w:r w:rsidRPr="00912CA0">
        <w:rPr>
          <w:szCs w:val="24"/>
        </w:rPr>
        <w:t>укрепление системы профилактики нарушений обязательных требований;</w:t>
      </w:r>
    </w:p>
    <w:p w:rsidR="00B85884" w:rsidRPr="00912CA0" w:rsidRDefault="00B85884" w:rsidP="00B85884">
      <w:pPr>
        <w:suppressAutoHyphens/>
        <w:ind w:firstLine="567"/>
        <w:jc w:val="both"/>
        <w:rPr>
          <w:szCs w:val="24"/>
        </w:rPr>
      </w:pPr>
      <w:r w:rsidRPr="00912CA0">
        <w:rPr>
          <w:szCs w:val="24"/>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85884" w:rsidRPr="00912CA0" w:rsidRDefault="00B85884" w:rsidP="00B85884">
      <w:pPr>
        <w:suppressAutoHyphens/>
        <w:ind w:firstLine="567"/>
        <w:jc w:val="both"/>
        <w:rPr>
          <w:color w:val="000000"/>
          <w:szCs w:val="24"/>
        </w:rPr>
      </w:pPr>
      <w:r w:rsidRPr="00912CA0">
        <w:rPr>
          <w:szCs w:val="24"/>
        </w:rPr>
        <w:t xml:space="preserve">3) </w:t>
      </w:r>
      <w:r w:rsidRPr="00912CA0">
        <w:rPr>
          <w:color w:val="000000"/>
          <w:szCs w:val="24"/>
        </w:rPr>
        <w:t>формирование одинакового понимания обязательных требований у всех участников контрольной деятельности.</w:t>
      </w:r>
    </w:p>
    <w:p w:rsidR="00B85884" w:rsidRPr="00912CA0" w:rsidRDefault="00B85884" w:rsidP="00B85884">
      <w:pPr>
        <w:suppressAutoHyphens/>
        <w:ind w:firstLine="567"/>
        <w:jc w:val="both"/>
        <w:rPr>
          <w:szCs w:val="24"/>
        </w:rPr>
      </w:pPr>
      <w:r w:rsidRPr="00912CA0">
        <w:rPr>
          <w:szCs w:val="24"/>
        </w:rPr>
        <w:t xml:space="preserve">Положением о муниципальном контроле </w:t>
      </w:r>
      <w:r w:rsidRPr="00472835">
        <w:rPr>
          <w:szCs w:val="28"/>
        </w:rPr>
        <w:t xml:space="preserve">в границах населенных пунктов </w:t>
      </w:r>
      <w:r>
        <w:rPr>
          <w:szCs w:val="28"/>
        </w:rPr>
        <w:t>Татищев</w:t>
      </w:r>
      <w:r w:rsidRPr="00472835">
        <w:rPr>
          <w:szCs w:val="28"/>
        </w:rPr>
        <w:t>ского муниципального района</w:t>
      </w:r>
      <w:r>
        <w:rPr>
          <w:szCs w:val="28"/>
        </w:rPr>
        <w:t>Саратовской области</w:t>
      </w:r>
      <w:r w:rsidRPr="00912CA0">
        <w:rPr>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85884" w:rsidRPr="00912CA0" w:rsidRDefault="00B85884" w:rsidP="00B85884">
      <w:pPr>
        <w:suppressAutoHyphens/>
        <w:ind w:firstLine="567"/>
        <w:jc w:val="both"/>
        <w:rPr>
          <w:szCs w:val="24"/>
        </w:rPr>
      </w:pPr>
      <w:r w:rsidRPr="00912CA0">
        <w:rPr>
          <w:szCs w:val="24"/>
        </w:rPr>
        <w:t xml:space="preserve">Положением о муниципальном контроле </w:t>
      </w:r>
      <w:r w:rsidRPr="00472835">
        <w:rPr>
          <w:szCs w:val="28"/>
        </w:rPr>
        <w:t xml:space="preserve">в границах населенных пунктов </w:t>
      </w:r>
      <w:r>
        <w:rPr>
          <w:szCs w:val="28"/>
        </w:rPr>
        <w:t>Татищев</w:t>
      </w:r>
      <w:r w:rsidRPr="00472835">
        <w:rPr>
          <w:szCs w:val="28"/>
        </w:rPr>
        <w:t>ского муниципального района</w:t>
      </w:r>
      <w:r>
        <w:rPr>
          <w:szCs w:val="28"/>
        </w:rPr>
        <w:t>Саратовской области</w:t>
      </w:r>
      <w:r w:rsidRPr="00912CA0">
        <w:rPr>
          <w:szCs w:val="24"/>
        </w:rPr>
        <w:t xml:space="preserve"> с</w:t>
      </w:r>
      <w:r w:rsidRPr="00912CA0">
        <w:rPr>
          <w:szCs w:val="24"/>
          <w:shd w:val="clear" w:color="auto" w:fill="FFFFFF"/>
        </w:rPr>
        <w:t>амостоятельная оценка соблюдения обязательных требований (</w:t>
      </w:r>
      <w:proofErr w:type="spellStart"/>
      <w:r w:rsidRPr="00912CA0">
        <w:rPr>
          <w:szCs w:val="24"/>
          <w:shd w:val="clear" w:color="auto" w:fill="FFFFFF"/>
        </w:rPr>
        <w:t>самообследование</w:t>
      </w:r>
      <w:proofErr w:type="spellEnd"/>
      <w:r w:rsidRPr="00912CA0">
        <w:rPr>
          <w:szCs w:val="24"/>
          <w:shd w:val="clear" w:color="auto" w:fill="FFFFFF"/>
        </w:rPr>
        <w:t xml:space="preserve">) не предусмотрена, следовательно, в программе способы </w:t>
      </w:r>
      <w:proofErr w:type="spellStart"/>
      <w:r w:rsidRPr="00912CA0">
        <w:rPr>
          <w:szCs w:val="24"/>
          <w:shd w:val="clear" w:color="auto" w:fill="FFFFFF"/>
        </w:rPr>
        <w:t>самообследования</w:t>
      </w:r>
      <w:proofErr w:type="spellEnd"/>
      <w:r w:rsidRPr="00912CA0">
        <w:rPr>
          <w:szCs w:val="24"/>
          <w:shd w:val="clear" w:color="auto" w:fill="FFFFFF"/>
        </w:rPr>
        <w:t xml:space="preserve"> в автоматизированном режиме не определены (ч.1 ст.51 Федерального закона </w:t>
      </w:r>
      <w:r w:rsidRPr="00912CA0">
        <w:rPr>
          <w:rFonts w:eastAsia="Segoe UI Symbol"/>
          <w:szCs w:val="24"/>
          <w:shd w:val="clear" w:color="auto" w:fill="FFFFFF"/>
        </w:rPr>
        <w:t>№</w:t>
      </w:r>
      <w:r w:rsidRPr="00912CA0">
        <w:rPr>
          <w:szCs w:val="24"/>
          <w:shd w:val="clear" w:color="auto" w:fill="FFFFFF"/>
        </w:rPr>
        <w:t>248-ФЗ).</w:t>
      </w:r>
    </w:p>
    <w:p w:rsidR="00B85884" w:rsidRPr="00912CA0" w:rsidRDefault="00B85884" w:rsidP="00B85884">
      <w:pPr>
        <w:ind w:firstLine="709"/>
        <w:contextualSpacing/>
        <w:jc w:val="both"/>
        <w:rPr>
          <w:rFonts w:eastAsia="PT Astra Serif"/>
          <w:szCs w:val="24"/>
        </w:rPr>
      </w:pPr>
    </w:p>
    <w:p w:rsidR="00B85884" w:rsidRPr="00912CA0" w:rsidRDefault="00B85884" w:rsidP="00B85884">
      <w:pPr>
        <w:tabs>
          <w:tab w:val="left" w:pos="709"/>
        </w:tabs>
        <w:contextualSpacing/>
        <w:jc w:val="center"/>
        <w:rPr>
          <w:rFonts w:eastAsia="PT Astra Serif"/>
          <w:b/>
          <w:szCs w:val="24"/>
        </w:rPr>
      </w:pPr>
      <w:r w:rsidRPr="00912CA0">
        <w:rPr>
          <w:rFonts w:eastAsia="PT Astra Serif"/>
          <w:b/>
          <w:szCs w:val="24"/>
        </w:rPr>
        <w:t xml:space="preserve">3. </w:t>
      </w:r>
      <w:r w:rsidRPr="00912CA0">
        <w:rPr>
          <w:b/>
          <w:szCs w:val="24"/>
        </w:rPr>
        <w:t>Переченьпрофилактическихмероприятий</w:t>
      </w:r>
      <w:r w:rsidRPr="00912CA0">
        <w:rPr>
          <w:rFonts w:eastAsia="PT Astra Serif"/>
          <w:b/>
          <w:szCs w:val="24"/>
        </w:rPr>
        <w:t xml:space="preserve">, </w:t>
      </w:r>
      <w:r w:rsidRPr="00912CA0">
        <w:rPr>
          <w:b/>
          <w:szCs w:val="24"/>
        </w:rPr>
        <w:t>сроки</w:t>
      </w:r>
      <w:r w:rsidRPr="00912CA0">
        <w:rPr>
          <w:rFonts w:eastAsia="PT Astra Serif"/>
          <w:b/>
          <w:szCs w:val="24"/>
        </w:rPr>
        <w:t xml:space="preserve"> (</w:t>
      </w:r>
      <w:r w:rsidRPr="00912CA0">
        <w:rPr>
          <w:b/>
          <w:szCs w:val="24"/>
        </w:rPr>
        <w:t>периодичность</w:t>
      </w:r>
      <w:r w:rsidRPr="00912CA0">
        <w:rPr>
          <w:rFonts w:eastAsia="PT Astra Serif"/>
          <w:b/>
          <w:szCs w:val="24"/>
        </w:rPr>
        <w:t xml:space="preserve">) </w:t>
      </w:r>
      <w:r w:rsidRPr="00912CA0">
        <w:rPr>
          <w:b/>
          <w:szCs w:val="24"/>
        </w:rPr>
        <w:t>ихпроведения</w:t>
      </w:r>
    </w:p>
    <w:p w:rsidR="00B85884" w:rsidRPr="00A744F6" w:rsidRDefault="00B85884" w:rsidP="00B85884">
      <w:pPr>
        <w:tabs>
          <w:tab w:val="left" w:pos="709"/>
        </w:tabs>
        <w:contextualSpacing/>
        <w:rPr>
          <w:rFonts w:eastAsia="PT Astra Serif"/>
          <w:sz w:val="24"/>
          <w:szCs w:val="24"/>
        </w:rPr>
      </w:pPr>
    </w:p>
    <w:p w:rsidR="00B85884" w:rsidRPr="0035725C" w:rsidRDefault="00B85884" w:rsidP="00B85884">
      <w:pPr>
        <w:tabs>
          <w:tab w:val="left" w:pos="709"/>
        </w:tabs>
        <w:contextualSpacing/>
        <w:jc w:val="right"/>
        <w:rPr>
          <w:rFonts w:eastAsia="PT Astra Serif"/>
          <w:szCs w:val="28"/>
        </w:rPr>
      </w:pPr>
    </w:p>
    <w:tbl>
      <w:tblPr>
        <w:tblW w:w="10206" w:type="dxa"/>
        <w:tblInd w:w="108" w:type="dxa"/>
        <w:tblLayout w:type="fixed"/>
        <w:tblCellMar>
          <w:left w:w="10" w:type="dxa"/>
          <w:right w:w="10" w:type="dxa"/>
        </w:tblCellMar>
        <w:tblLook w:val="04A0"/>
      </w:tblPr>
      <w:tblGrid>
        <w:gridCol w:w="567"/>
        <w:gridCol w:w="4253"/>
        <w:gridCol w:w="2693"/>
        <w:gridCol w:w="142"/>
        <w:gridCol w:w="2551"/>
      </w:tblGrid>
      <w:tr w:rsidR="00B85884" w:rsidRPr="00B85884" w:rsidTr="00B8588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Segoe UI Symbol"/>
                <w:sz w:val="24"/>
                <w:szCs w:val="24"/>
              </w:rPr>
              <w:t>№</w:t>
            </w:r>
            <w:proofErr w:type="gramStart"/>
            <w:r w:rsidRPr="00B85884">
              <w:rPr>
                <w:rFonts w:eastAsia="Calibri"/>
                <w:sz w:val="24"/>
                <w:szCs w:val="24"/>
              </w:rPr>
              <w:t>п</w:t>
            </w:r>
            <w:proofErr w:type="gramEnd"/>
            <w:r w:rsidRPr="00B85884">
              <w:rPr>
                <w:rFonts w:eastAsia="PT Astra Serif"/>
                <w:sz w:val="24"/>
                <w:szCs w:val="24"/>
              </w:rPr>
              <w:t>/</w:t>
            </w:r>
            <w:r w:rsidRPr="00B85884">
              <w:rPr>
                <w:rFonts w:eastAsia="Calibri"/>
                <w:sz w:val="24"/>
                <w:szCs w:val="24"/>
              </w:rPr>
              <w:t>п</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Calibri"/>
                <w:sz w:val="24"/>
                <w:szCs w:val="24"/>
              </w:rPr>
              <w:t>Наименование формы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Calibri"/>
                <w:sz w:val="24"/>
                <w:szCs w:val="24"/>
              </w:rPr>
              <w:t>Срок</w:t>
            </w:r>
            <w:r w:rsidRPr="00B85884">
              <w:rPr>
                <w:rFonts w:eastAsia="PT Astra Serif"/>
                <w:sz w:val="24"/>
                <w:szCs w:val="24"/>
              </w:rPr>
              <w:t xml:space="preserve"> (</w:t>
            </w:r>
            <w:r w:rsidRPr="00B85884">
              <w:rPr>
                <w:rFonts w:eastAsia="Calibri"/>
                <w:sz w:val="24"/>
                <w:szCs w:val="24"/>
              </w:rPr>
              <w:t>периодичность</w:t>
            </w:r>
            <w:r w:rsidRPr="00B85884">
              <w:rPr>
                <w:rFonts w:eastAsia="PT Astra Serif"/>
                <w:sz w:val="24"/>
                <w:szCs w:val="24"/>
              </w:rPr>
              <w:t xml:space="preserve">) </w:t>
            </w:r>
            <w:r w:rsidRPr="00B85884">
              <w:rPr>
                <w:rFonts w:eastAsia="Calibri"/>
                <w:sz w:val="24"/>
                <w:szCs w:val="24"/>
              </w:rPr>
              <w:t>проведения мероприятия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Calibri"/>
                <w:sz w:val="24"/>
                <w:szCs w:val="24"/>
              </w:rPr>
              <w:t>Ответственный исполнитель</w:t>
            </w:r>
          </w:p>
        </w:tc>
      </w:tr>
      <w:tr w:rsidR="00B85884" w:rsidRPr="00B85884" w:rsidTr="00B85884">
        <w:trPr>
          <w:trHeight w:val="1"/>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PT Astra Serif"/>
                <w:sz w:val="24"/>
                <w:szCs w:val="24"/>
              </w:rPr>
              <w:t xml:space="preserve">1. </w:t>
            </w:r>
            <w:r w:rsidRPr="00B85884">
              <w:rPr>
                <w:rFonts w:eastAsia="Calibri"/>
                <w:sz w:val="24"/>
                <w:szCs w:val="24"/>
              </w:rPr>
              <w:t>Информирование</w:t>
            </w:r>
          </w:p>
        </w:tc>
      </w:tr>
      <w:tr w:rsidR="00B85884" w:rsidRPr="00B85884" w:rsidTr="00B8588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PT Astra Serif"/>
                <w:sz w:val="24"/>
                <w:szCs w:val="24"/>
              </w:rPr>
              <w:t>1.1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rFonts w:eastAsia="PT Astra Serif"/>
                <w:sz w:val="24"/>
                <w:szCs w:val="24"/>
              </w:rPr>
            </w:pPr>
            <w:r w:rsidRPr="00B85884">
              <w:rPr>
                <w:rFonts w:eastAsia="Calibri"/>
                <w:sz w:val="24"/>
                <w:szCs w:val="24"/>
              </w:rPr>
              <w:t>Актуализация и размещение в сети</w:t>
            </w:r>
            <w:r w:rsidRPr="00B85884">
              <w:rPr>
                <w:rFonts w:eastAsia="PT Astra Serif"/>
                <w:sz w:val="24"/>
                <w:szCs w:val="24"/>
              </w:rPr>
              <w:t xml:space="preserve"> «</w:t>
            </w:r>
            <w:r w:rsidRPr="00B85884">
              <w:rPr>
                <w:rFonts w:eastAsia="Calibri"/>
                <w:sz w:val="24"/>
                <w:szCs w:val="24"/>
              </w:rPr>
              <w:t>Интернет</w:t>
            </w:r>
            <w:r w:rsidRPr="00B85884">
              <w:rPr>
                <w:rFonts w:eastAsia="PT Astra Serif"/>
                <w:sz w:val="24"/>
                <w:szCs w:val="24"/>
              </w:rPr>
              <w:t xml:space="preserve">» </w:t>
            </w:r>
            <w:r w:rsidRPr="00B85884">
              <w:rPr>
                <w:rFonts w:eastAsia="Calibri"/>
                <w:sz w:val="24"/>
                <w:szCs w:val="24"/>
              </w:rPr>
              <w:t>на официальном сайте администрации Татищевского муниципального района перечня нормативных правовых актов</w:t>
            </w:r>
            <w:r w:rsidRPr="00B85884">
              <w:rPr>
                <w:rFonts w:eastAsia="PT Astra Serif"/>
                <w:sz w:val="24"/>
                <w:szCs w:val="24"/>
              </w:rPr>
              <w:t xml:space="preserve">, </w:t>
            </w:r>
            <w:r w:rsidRPr="00B85884">
              <w:rPr>
                <w:rFonts w:eastAsia="Calibri"/>
                <w:sz w:val="24"/>
                <w:szCs w:val="24"/>
              </w:rPr>
              <w:t>содержащих обязательные требования</w:t>
            </w:r>
            <w:r w:rsidRPr="00B85884">
              <w:rPr>
                <w:rFonts w:eastAsia="PT Astra Serif"/>
                <w:sz w:val="24"/>
                <w:szCs w:val="24"/>
              </w:rPr>
              <w:t xml:space="preserve">, </w:t>
            </w:r>
            <w:r w:rsidRPr="00B85884">
              <w:rPr>
                <w:rFonts w:eastAsia="Calibri"/>
                <w:sz w:val="24"/>
                <w:szCs w:val="24"/>
              </w:rPr>
              <w:t>оценка соблюдения которых осуществляется в рамках муниципального контроля</w:t>
            </w:r>
          </w:p>
          <w:p w:rsidR="00B85884" w:rsidRPr="00B85884" w:rsidRDefault="00B85884" w:rsidP="00B85884">
            <w:pPr>
              <w:contextualSpacing/>
              <w:jc w:val="center"/>
              <w:rPr>
                <w:rFonts w:eastAsia="PT Astra Serif"/>
                <w:sz w:val="24"/>
                <w:szCs w:val="24"/>
              </w:rPr>
            </w:pPr>
          </w:p>
          <w:p w:rsidR="00B85884" w:rsidRPr="00B85884" w:rsidRDefault="00B85884" w:rsidP="00B85884">
            <w:pPr>
              <w:contextualSpacing/>
              <w:jc w:val="center"/>
              <w:rPr>
                <w:rFonts w:eastAsia="PT Astra Serif"/>
                <w:sz w:val="24"/>
                <w:szCs w:val="24"/>
              </w:rPr>
            </w:pPr>
            <w:r w:rsidRPr="00B85884">
              <w:rPr>
                <w:rFonts w:eastAsia="Calibri"/>
                <w:sz w:val="24"/>
                <w:szCs w:val="24"/>
              </w:rPr>
              <w:t>б</w:t>
            </w:r>
            <w:r w:rsidRPr="00B85884">
              <w:rPr>
                <w:rFonts w:eastAsia="PT Astra Serif"/>
                <w:sz w:val="24"/>
                <w:szCs w:val="24"/>
              </w:rPr>
              <w:t xml:space="preserve">) </w:t>
            </w:r>
            <w:r w:rsidRPr="00B85884">
              <w:rPr>
                <w:rFonts w:eastAsia="Calibri"/>
                <w:sz w:val="24"/>
                <w:szCs w:val="24"/>
              </w:rPr>
              <w:t>материалов</w:t>
            </w:r>
            <w:r w:rsidRPr="00B85884">
              <w:rPr>
                <w:rFonts w:eastAsia="PT Astra Serif"/>
                <w:sz w:val="24"/>
                <w:szCs w:val="24"/>
              </w:rPr>
              <w:t xml:space="preserve">, </w:t>
            </w:r>
            <w:r w:rsidRPr="00B85884">
              <w:rPr>
                <w:rFonts w:eastAsia="Calibri"/>
                <w:sz w:val="24"/>
                <w:szCs w:val="24"/>
              </w:rPr>
              <w:t>информационных писем</w:t>
            </w:r>
            <w:r w:rsidRPr="00B85884">
              <w:rPr>
                <w:rFonts w:eastAsia="PT Astra Serif"/>
                <w:sz w:val="24"/>
                <w:szCs w:val="24"/>
              </w:rPr>
              <w:t xml:space="preserve">, </w:t>
            </w:r>
            <w:r w:rsidRPr="00B85884">
              <w:rPr>
                <w:rFonts w:eastAsia="Calibri"/>
                <w:sz w:val="24"/>
                <w:szCs w:val="24"/>
              </w:rPr>
              <w:t>руководств по соблюдению обязательных требований</w:t>
            </w:r>
          </w:p>
          <w:p w:rsidR="00B85884" w:rsidRPr="00B85884" w:rsidRDefault="00B85884" w:rsidP="00B85884">
            <w:pPr>
              <w:contextualSpacing/>
              <w:jc w:val="center"/>
              <w:rPr>
                <w:rFonts w:eastAsia="PT Astra Serif"/>
                <w:sz w:val="24"/>
                <w:szCs w:val="24"/>
              </w:rPr>
            </w:pPr>
          </w:p>
          <w:p w:rsidR="00B85884" w:rsidRPr="00B85884" w:rsidRDefault="00B85884" w:rsidP="00B85884">
            <w:pPr>
              <w:contextualSpacing/>
              <w:jc w:val="center"/>
              <w:rPr>
                <w:rFonts w:eastAsia="PT Astra Serif"/>
                <w:sz w:val="24"/>
                <w:szCs w:val="24"/>
              </w:rPr>
            </w:pPr>
          </w:p>
          <w:p w:rsidR="00B85884" w:rsidRPr="00B85884" w:rsidRDefault="00B85884" w:rsidP="00B85884">
            <w:pPr>
              <w:contextualSpacing/>
              <w:jc w:val="center"/>
              <w:rPr>
                <w:rFonts w:eastAsia="PT Astra Serif"/>
                <w:sz w:val="24"/>
                <w:szCs w:val="24"/>
              </w:rPr>
            </w:pPr>
          </w:p>
          <w:p w:rsidR="00B85884" w:rsidRPr="00B85884" w:rsidRDefault="00B85884" w:rsidP="00F36D19">
            <w:pPr>
              <w:tabs>
                <w:tab w:val="left" w:pos="176"/>
              </w:tabs>
              <w:contextualSpacing/>
              <w:jc w:val="center"/>
              <w:rPr>
                <w:sz w:val="24"/>
                <w:szCs w:val="24"/>
              </w:rPr>
            </w:pPr>
            <w:r w:rsidRPr="00B85884">
              <w:rPr>
                <w:rFonts w:eastAsia="Calibri"/>
                <w:sz w:val="24"/>
                <w:szCs w:val="24"/>
              </w:rPr>
              <w:t>в</w:t>
            </w:r>
            <w:r w:rsidRPr="00B85884">
              <w:rPr>
                <w:rFonts w:eastAsia="PT Astra Serif"/>
                <w:sz w:val="24"/>
                <w:szCs w:val="24"/>
              </w:rPr>
              <w:t>)</w:t>
            </w:r>
            <w:r w:rsidRPr="00B85884">
              <w:rPr>
                <w:rFonts w:eastAsia="Calibri"/>
                <w:sz w:val="24"/>
                <w:szCs w:val="24"/>
              </w:rPr>
              <w:t> программы профилактики рисков причинения вреда</w:t>
            </w:r>
            <w:r w:rsidRPr="00B85884">
              <w:rPr>
                <w:rFonts w:eastAsia="PT Astra Serif"/>
                <w:sz w:val="24"/>
                <w:szCs w:val="24"/>
              </w:rPr>
              <w:t xml:space="preserve"> (</w:t>
            </w:r>
            <w:r w:rsidRPr="00B85884">
              <w:rPr>
                <w:rFonts w:eastAsia="Calibri"/>
                <w:sz w:val="24"/>
                <w:szCs w:val="24"/>
              </w:rPr>
              <w:t>ущерба</w:t>
            </w:r>
            <w:r w:rsidRPr="00B85884">
              <w:rPr>
                <w:rFonts w:eastAsia="PT Astra Serif"/>
                <w:sz w:val="24"/>
                <w:szCs w:val="24"/>
              </w:rPr>
              <w:t xml:space="preserve">) </w:t>
            </w:r>
            <w:r w:rsidRPr="00B85884">
              <w:rPr>
                <w:rFonts w:eastAsia="Calibri"/>
                <w:sz w:val="24"/>
                <w:szCs w:val="24"/>
              </w:rPr>
              <w:t>охраняемым законом ценностям</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Default="00B85884" w:rsidP="00B85884">
            <w:pPr>
              <w:contextualSpacing/>
              <w:jc w:val="center"/>
              <w:rPr>
                <w:rFonts w:eastAsia="PT Astra Serif"/>
                <w:sz w:val="24"/>
                <w:szCs w:val="24"/>
                <w:shd w:val="clear" w:color="auto" w:fill="FFFFFF"/>
              </w:rPr>
            </w:pPr>
            <w:r w:rsidRPr="00B85884">
              <w:rPr>
                <w:rFonts w:eastAsia="Calibri"/>
                <w:sz w:val="24"/>
                <w:szCs w:val="24"/>
                <w:shd w:val="clear" w:color="auto" w:fill="FFFFFF"/>
              </w:rPr>
              <w:t>Не позднее</w:t>
            </w:r>
            <w:r w:rsidRPr="00B85884">
              <w:rPr>
                <w:rFonts w:eastAsia="PT Astra Serif"/>
                <w:sz w:val="24"/>
                <w:szCs w:val="24"/>
                <w:shd w:val="clear" w:color="auto" w:fill="FFFFFF"/>
              </w:rPr>
              <w:t xml:space="preserve"> 10 </w:t>
            </w:r>
            <w:r w:rsidRPr="00B85884">
              <w:rPr>
                <w:rFonts w:eastAsia="Calibri"/>
                <w:sz w:val="24"/>
                <w:szCs w:val="24"/>
                <w:shd w:val="clear" w:color="auto" w:fill="FFFFFF"/>
              </w:rPr>
              <w:t>рабочих дней с момента изменения действующего законодательства</w:t>
            </w:r>
          </w:p>
          <w:p w:rsidR="00B85884" w:rsidRDefault="00B85884" w:rsidP="00B85884">
            <w:pPr>
              <w:contextualSpacing/>
              <w:jc w:val="center"/>
              <w:rPr>
                <w:rFonts w:eastAsia="PT Astra Serif"/>
                <w:sz w:val="24"/>
                <w:szCs w:val="24"/>
                <w:shd w:val="clear" w:color="auto" w:fill="FFFFFF"/>
              </w:rPr>
            </w:pPr>
          </w:p>
          <w:p w:rsidR="00854BD4" w:rsidRPr="00B85884" w:rsidRDefault="00854BD4" w:rsidP="00B85884">
            <w:pPr>
              <w:contextualSpacing/>
              <w:jc w:val="center"/>
              <w:rPr>
                <w:rFonts w:eastAsia="PT Astra Serif"/>
                <w:sz w:val="24"/>
                <w:szCs w:val="24"/>
                <w:shd w:val="clear" w:color="auto" w:fill="FFFFFF"/>
              </w:rPr>
            </w:pPr>
          </w:p>
          <w:p w:rsidR="00B85884" w:rsidRDefault="00B85884" w:rsidP="00B85884">
            <w:pPr>
              <w:contextualSpacing/>
              <w:jc w:val="center"/>
              <w:rPr>
                <w:rFonts w:eastAsia="Calibri"/>
                <w:sz w:val="24"/>
                <w:szCs w:val="24"/>
                <w:shd w:val="clear" w:color="auto" w:fill="FFFFFF"/>
              </w:rPr>
            </w:pPr>
          </w:p>
          <w:p w:rsidR="00B85884" w:rsidRDefault="00B85884" w:rsidP="00B85884">
            <w:pPr>
              <w:contextualSpacing/>
              <w:jc w:val="center"/>
              <w:rPr>
                <w:rFonts w:eastAsia="Calibri"/>
                <w:sz w:val="24"/>
                <w:szCs w:val="24"/>
                <w:shd w:val="clear" w:color="auto" w:fill="FFFFFF"/>
              </w:rPr>
            </w:pPr>
          </w:p>
          <w:p w:rsidR="00B85884" w:rsidRDefault="00B85884" w:rsidP="00B85884">
            <w:pPr>
              <w:contextualSpacing/>
              <w:jc w:val="center"/>
              <w:rPr>
                <w:rFonts w:eastAsia="PT Astra Serif"/>
                <w:sz w:val="24"/>
                <w:szCs w:val="24"/>
                <w:shd w:val="clear" w:color="auto" w:fill="FFFFFF"/>
              </w:rPr>
            </w:pPr>
            <w:r w:rsidRPr="00B85884">
              <w:rPr>
                <w:rFonts w:eastAsia="Calibri"/>
                <w:sz w:val="24"/>
                <w:szCs w:val="24"/>
                <w:shd w:val="clear" w:color="auto" w:fill="FFFFFF"/>
              </w:rPr>
              <w:t>Не реже</w:t>
            </w:r>
            <w:r w:rsidRPr="00B85884">
              <w:rPr>
                <w:rFonts w:eastAsia="PT Astra Serif"/>
                <w:sz w:val="24"/>
                <w:szCs w:val="24"/>
                <w:shd w:val="clear" w:color="auto" w:fill="FFFFFF"/>
              </w:rPr>
              <w:t xml:space="preserve"> 2 </w:t>
            </w:r>
            <w:r w:rsidRPr="00B85884">
              <w:rPr>
                <w:rFonts w:eastAsia="Calibri"/>
                <w:sz w:val="24"/>
                <w:szCs w:val="24"/>
                <w:shd w:val="clear" w:color="auto" w:fill="FFFFFF"/>
              </w:rPr>
              <w:t>раз в год</w:t>
            </w:r>
          </w:p>
          <w:p w:rsidR="00B85884" w:rsidRDefault="00B85884" w:rsidP="00B85884">
            <w:pPr>
              <w:contextualSpacing/>
              <w:jc w:val="center"/>
              <w:rPr>
                <w:rFonts w:eastAsia="PT Astra Serif"/>
                <w:sz w:val="24"/>
                <w:szCs w:val="24"/>
                <w:shd w:val="clear" w:color="auto" w:fill="FFFFFF"/>
              </w:rPr>
            </w:pPr>
          </w:p>
          <w:p w:rsidR="00B85884" w:rsidRDefault="00B85884" w:rsidP="00B85884">
            <w:pPr>
              <w:contextualSpacing/>
              <w:jc w:val="center"/>
              <w:rPr>
                <w:rFonts w:eastAsia="PT Astra Serif"/>
                <w:sz w:val="24"/>
                <w:szCs w:val="24"/>
                <w:shd w:val="clear" w:color="auto" w:fill="FFFFFF"/>
              </w:rPr>
            </w:pPr>
          </w:p>
          <w:p w:rsidR="00B85884" w:rsidRDefault="00B85884" w:rsidP="00B85884">
            <w:pPr>
              <w:contextualSpacing/>
              <w:jc w:val="center"/>
              <w:rPr>
                <w:rFonts w:eastAsia="PT Astra Serif"/>
                <w:sz w:val="24"/>
                <w:szCs w:val="24"/>
                <w:shd w:val="clear" w:color="auto" w:fill="FFFFFF"/>
              </w:rPr>
            </w:pPr>
          </w:p>
          <w:p w:rsidR="00B85884" w:rsidRDefault="00B85884" w:rsidP="00B85884">
            <w:pPr>
              <w:contextualSpacing/>
              <w:jc w:val="center"/>
              <w:rPr>
                <w:rFonts w:eastAsia="PT Astra Serif"/>
                <w:sz w:val="24"/>
                <w:szCs w:val="24"/>
                <w:shd w:val="clear" w:color="auto" w:fill="FFFFFF"/>
              </w:rPr>
            </w:pPr>
          </w:p>
          <w:p w:rsidR="00B85884" w:rsidRPr="00B85884" w:rsidRDefault="00B85884" w:rsidP="00B85884">
            <w:pPr>
              <w:contextualSpacing/>
              <w:jc w:val="center"/>
              <w:rPr>
                <w:rFonts w:eastAsia="PT Astra Serif"/>
                <w:sz w:val="24"/>
                <w:szCs w:val="24"/>
                <w:shd w:val="clear" w:color="auto" w:fill="FFFFFF"/>
              </w:rPr>
            </w:pPr>
          </w:p>
          <w:p w:rsidR="00B85884" w:rsidRPr="00B85884" w:rsidRDefault="00B85884" w:rsidP="00F36D19">
            <w:pPr>
              <w:contextualSpacing/>
              <w:jc w:val="center"/>
              <w:rPr>
                <w:rFonts w:eastAsia="PT Astra Serif"/>
                <w:sz w:val="24"/>
                <w:szCs w:val="24"/>
                <w:shd w:val="clear" w:color="auto" w:fill="FFFFFF"/>
              </w:rPr>
            </w:pPr>
            <w:r w:rsidRPr="00B85884">
              <w:rPr>
                <w:rFonts w:eastAsia="Calibri"/>
                <w:sz w:val="24"/>
                <w:szCs w:val="24"/>
                <w:shd w:val="clear" w:color="auto" w:fill="FFFFFF"/>
              </w:rPr>
              <w:t>Не позднее</w:t>
            </w:r>
            <w:r w:rsidRPr="00B85884">
              <w:rPr>
                <w:rFonts w:eastAsia="PT Astra Serif"/>
                <w:sz w:val="24"/>
                <w:szCs w:val="24"/>
                <w:shd w:val="clear" w:color="auto" w:fill="FFFFFF"/>
              </w:rPr>
              <w:t xml:space="preserve"> 25 </w:t>
            </w:r>
            <w:r w:rsidRPr="00B85884">
              <w:rPr>
                <w:rFonts w:eastAsia="Calibri"/>
                <w:sz w:val="24"/>
                <w:szCs w:val="24"/>
                <w:shd w:val="clear" w:color="auto" w:fill="FFFFFF"/>
              </w:rPr>
              <w:t>декабря предшествующего года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Calibri"/>
                <w:sz w:val="24"/>
                <w:szCs w:val="24"/>
                <w:shd w:val="clear" w:color="auto" w:fill="FFFFFF"/>
              </w:rPr>
              <w:t>Должностные лица Администрации</w:t>
            </w:r>
          </w:p>
        </w:tc>
      </w:tr>
      <w:tr w:rsidR="00B85884" w:rsidRPr="00B85884" w:rsidTr="00B85884">
        <w:trPr>
          <w:trHeight w:val="1"/>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PT Astra Serif"/>
                <w:sz w:val="24"/>
                <w:szCs w:val="24"/>
                <w:shd w:val="clear" w:color="auto" w:fill="FFFFFF"/>
              </w:rPr>
              <w:t xml:space="preserve">2. </w:t>
            </w:r>
            <w:r w:rsidRPr="00B85884">
              <w:rPr>
                <w:rFonts w:eastAsia="Calibri"/>
                <w:sz w:val="24"/>
                <w:szCs w:val="24"/>
                <w:shd w:val="clear" w:color="auto" w:fill="FFFFFF"/>
              </w:rPr>
              <w:t>Объявление предостережения</w:t>
            </w:r>
          </w:p>
        </w:tc>
      </w:tr>
      <w:tr w:rsidR="00B85884" w:rsidRPr="00B85884" w:rsidTr="00B8588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PT Astra Serif"/>
                <w:sz w:val="24"/>
                <w:szCs w:val="24"/>
              </w:rPr>
              <w:t>2.1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ind w:right="131"/>
              <w:contextualSpacing/>
              <w:jc w:val="center"/>
              <w:rPr>
                <w:sz w:val="24"/>
                <w:szCs w:val="24"/>
              </w:rPr>
            </w:pPr>
            <w:proofErr w:type="gramStart"/>
            <w:r w:rsidRPr="00B85884">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должностных лиц Администрации, осуществляющих </w:t>
            </w:r>
            <w:r w:rsidRPr="00B85884">
              <w:rPr>
                <w:sz w:val="24"/>
                <w:szCs w:val="24"/>
              </w:rPr>
              <w:lastRenderedPageBreak/>
              <w:t>муниципальный контроль,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Calibri"/>
                <w:sz w:val="24"/>
                <w:szCs w:val="24"/>
                <w:shd w:val="clear" w:color="auto" w:fill="FFFFFF"/>
              </w:rPr>
              <w:lastRenderedPageBreak/>
              <w:t>При принятии решения должностными лицами Администрации</w:t>
            </w:r>
            <w:r w:rsidRPr="00B85884">
              <w:rPr>
                <w:rFonts w:eastAsia="PT Astra Serif"/>
                <w:sz w:val="24"/>
                <w:szCs w:val="24"/>
                <w:shd w:val="clear" w:color="auto" w:fill="FFFFFF"/>
              </w:rPr>
              <w:t xml:space="preserve">, </w:t>
            </w:r>
            <w:r w:rsidRPr="00B85884">
              <w:rPr>
                <w:rFonts w:eastAsia="Calibri"/>
                <w:sz w:val="24"/>
                <w:szCs w:val="24"/>
                <w:shd w:val="clear" w:color="auto" w:fill="FFFFFF"/>
              </w:rPr>
              <w:t xml:space="preserve">уполномоченными на осуществление </w:t>
            </w:r>
            <w:r w:rsidRPr="00B85884">
              <w:rPr>
                <w:rFonts w:eastAsia="Calibri"/>
                <w:sz w:val="24"/>
                <w:szCs w:val="24"/>
                <w:shd w:val="clear" w:color="auto" w:fill="FFFFFF"/>
              </w:rPr>
              <w:lastRenderedPageBreak/>
              <w:t>муниципального контроля</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Calibri"/>
                <w:sz w:val="24"/>
                <w:szCs w:val="24"/>
                <w:shd w:val="clear" w:color="auto" w:fill="FFFFFF"/>
              </w:rPr>
              <w:lastRenderedPageBreak/>
              <w:t>Должностные лица Администрации</w:t>
            </w:r>
          </w:p>
        </w:tc>
      </w:tr>
      <w:tr w:rsidR="00B85884" w:rsidRPr="00B85884" w:rsidTr="00B85884">
        <w:trPr>
          <w:trHeight w:val="1"/>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PT Astra Serif"/>
                <w:sz w:val="24"/>
                <w:szCs w:val="24"/>
                <w:shd w:val="clear" w:color="auto" w:fill="FFFFFF"/>
              </w:rPr>
              <w:lastRenderedPageBreak/>
              <w:t xml:space="preserve">3. </w:t>
            </w:r>
            <w:r w:rsidRPr="00B85884">
              <w:rPr>
                <w:rFonts w:eastAsia="Calibri"/>
                <w:sz w:val="24"/>
                <w:szCs w:val="24"/>
                <w:shd w:val="clear" w:color="auto" w:fill="FFFFFF"/>
              </w:rPr>
              <w:t>Консультирование</w:t>
            </w:r>
          </w:p>
        </w:tc>
      </w:tr>
      <w:tr w:rsidR="00B85884" w:rsidRPr="00B85884" w:rsidTr="00B8588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PT Astra Serif"/>
                <w:sz w:val="24"/>
                <w:szCs w:val="24"/>
              </w:rPr>
              <w:t>3.1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sz w:val="24"/>
                <w:szCs w:val="24"/>
              </w:rPr>
              <w:t>Консультирование осуществляется в устной или письменной форме, по телефону, на личном приеме, в ходе проведения профилактического мероприятия, контрольного мероприятия.</w:t>
            </w:r>
          </w:p>
          <w:p w:rsidR="00B85884" w:rsidRPr="00B85884" w:rsidRDefault="00B85884" w:rsidP="00B85884">
            <w:pPr>
              <w:contextualSpacing/>
              <w:jc w:val="center"/>
              <w:rPr>
                <w:rFonts w:eastAsia="PT Astra Serif"/>
                <w:sz w:val="24"/>
                <w:szCs w:val="24"/>
              </w:rPr>
            </w:pPr>
            <w:r w:rsidRPr="00B85884">
              <w:rPr>
                <w:rFonts w:eastAsia="Calibri"/>
                <w:sz w:val="24"/>
                <w:szCs w:val="24"/>
                <w:shd w:val="clear" w:color="auto" w:fill="FFFFFF"/>
              </w:rPr>
              <w:t>К</w:t>
            </w:r>
            <w:r w:rsidRPr="00B85884">
              <w:rPr>
                <w:rFonts w:eastAsia="Calibri"/>
                <w:sz w:val="24"/>
                <w:szCs w:val="24"/>
              </w:rPr>
              <w:t>онсультирование контролируемых лиц и их представителей по вопросам</w:t>
            </w:r>
            <w:r w:rsidRPr="00B85884">
              <w:rPr>
                <w:rFonts w:eastAsia="PT Astra Serif"/>
                <w:sz w:val="24"/>
                <w:szCs w:val="24"/>
              </w:rPr>
              <w:t xml:space="preserve">, </w:t>
            </w:r>
            <w:r w:rsidRPr="00B85884">
              <w:rPr>
                <w:rFonts w:eastAsia="Calibri"/>
                <w:sz w:val="24"/>
                <w:szCs w:val="24"/>
              </w:rPr>
              <w:t>связанным с организацией и осуществлением муниципального контроля</w:t>
            </w:r>
            <w:r w:rsidRPr="00B85884">
              <w:rPr>
                <w:rFonts w:eastAsia="PT Astra Serif"/>
                <w:sz w:val="24"/>
                <w:szCs w:val="24"/>
              </w:rPr>
              <w:t>:</w:t>
            </w:r>
          </w:p>
          <w:p w:rsidR="00B85884" w:rsidRPr="00B85884" w:rsidRDefault="00B85884" w:rsidP="00B85884">
            <w:pPr>
              <w:tabs>
                <w:tab w:val="left" w:pos="1134"/>
              </w:tabs>
              <w:contextualSpacing/>
              <w:jc w:val="center"/>
              <w:rPr>
                <w:rFonts w:eastAsia="PT Astra Serif"/>
                <w:sz w:val="24"/>
                <w:szCs w:val="24"/>
              </w:rPr>
            </w:pPr>
            <w:r w:rsidRPr="00B85884">
              <w:rPr>
                <w:rFonts w:eastAsia="PT Astra Serif"/>
                <w:sz w:val="24"/>
                <w:szCs w:val="24"/>
              </w:rPr>
              <w:t xml:space="preserve">1) </w:t>
            </w:r>
            <w:r w:rsidRPr="00B85884">
              <w:rPr>
                <w:rFonts w:eastAsia="Calibri"/>
                <w:sz w:val="24"/>
                <w:szCs w:val="24"/>
              </w:rPr>
              <w:t>порядок проведения контрольных мероприятий</w:t>
            </w:r>
            <w:r w:rsidRPr="00B85884">
              <w:rPr>
                <w:rFonts w:eastAsia="PT Astra Serif"/>
                <w:sz w:val="24"/>
                <w:szCs w:val="24"/>
              </w:rPr>
              <w:t>;</w:t>
            </w:r>
          </w:p>
          <w:p w:rsidR="00B85884" w:rsidRPr="00B85884" w:rsidRDefault="00B85884" w:rsidP="00B85884">
            <w:pPr>
              <w:contextualSpacing/>
              <w:jc w:val="center"/>
              <w:rPr>
                <w:rFonts w:eastAsia="PT Astra Serif"/>
                <w:sz w:val="24"/>
                <w:szCs w:val="24"/>
              </w:rPr>
            </w:pPr>
            <w:r w:rsidRPr="00B85884">
              <w:rPr>
                <w:rFonts w:eastAsia="PT Astra Serif"/>
                <w:sz w:val="24"/>
                <w:szCs w:val="24"/>
              </w:rPr>
              <w:t xml:space="preserve">2) </w:t>
            </w:r>
            <w:r w:rsidRPr="00B85884">
              <w:rPr>
                <w:rFonts w:eastAsia="Calibri"/>
                <w:sz w:val="24"/>
                <w:szCs w:val="24"/>
              </w:rPr>
              <w:t>порядок осуществления профилактических мероприятий</w:t>
            </w:r>
            <w:r w:rsidRPr="00B85884">
              <w:rPr>
                <w:rFonts w:eastAsia="PT Astra Serif"/>
                <w:sz w:val="24"/>
                <w:szCs w:val="24"/>
              </w:rPr>
              <w:t>;</w:t>
            </w:r>
          </w:p>
          <w:p w:rsidR="00B85884" w:rsidRPr="00B85884" w:rsidRDefault="00B85884" w:rsidP="00B85884">
            <w:pPr>
              <w:tabs>
                <w:tab w:val="left" w:pos="1134"/>
              </w:tabs>
              <w:contextualSpacing/>
              <w:jc w:val="center"/>
              <w:rPr>
                <w:rFonts w:eastAsia="PT Astra Serif"/>
                <w:sz w:val="24"/>
                <w:szCs w:val="24"/>
              </w:rPr>
            </w:pPr>
            <w:r w:rsidRPr="00B85884">
              <w:rPr>
                <w:rFonts w:eastAsia="PT Astra Serif"/>
                <w:sz w:val="24"/>
                <w:szCs w:val="24"/>
              </w:rPr>
              <w:t xml:space="preserve">3) </w:t>
            </w:r>
            <w:r w:rsidRPr="00B85884">
              <w:rPr>
                <w:rFonts w:eastAsia="Calibri"/>
                <w:sz w:val="24"/>
                <w:szCs w:val="24"/>
              </w:rPr>
              <w:t>порядок принятия решений по итогам контрольных мероприятий</w:t>
            </w:r>
            <w:r w:rsidRPr="00B85884">
              <w:rPr>
                <w:rFonts w:eastAsia="PT Astra Serif"/>
                <w:sz w:val="24"/>
                <w:szCs w:val="24"/>
              </w:rPr>
              <w:t>;</w:t>
            </w:r>
          </w:p>
          <w:p w:rsidR="00B85884" w:rsidRPr="00B85884" w:rsidRDefault="00B85884" w:rsidP="00F36D19">
            <w:pPr>
              <w:tabs>
                <w:tab w:val="left" w:pos="1134"/>
              </w:tabs>
              <w:contextualSpacing/>
              <w:jc w:val="center"/>
              <w:rPr>
                <w:sz w:val="24"/>
                <w:szCs w:val="24"/>
              </w:rPr>
            </w:pPr>
            <w:r w:rsidRPr="00B85884">
              <w:rPr>
                <w:rFonts w:eastAsia="PT Astra Serif"/>
                <w:sz w:val="24"/>
                <w:szCs w:val="24"/>
              </w:rPr>
              <w:t xml:space="preserve">4) </w:t>
            </w:r>
            <w:r w:rsidRPr="00B85884">
              <w:rPr>
                <w:rFonts w:eastAsia="Calibri"/>
                <w:sz w:val="24"/>
                <w:szCs w:val="24"/>
              </w:rPr>
              <w:t>порядок обжалования решений контрольного органа</w:t>
            </w:r>
            <w:r w:rsidRPr="00B85884">
              <w:rPr>
                <w:rFonts w:eastAsia="PT Astra Serif"/>
                <w:sz w:val="24"/>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sz w:val="24"/>
                <w:szCs w:val="24"/>
              </w:rPr>
              <w:t xml:space="preserve">Постоянно по обращениям контролируемых лиц и их представителей </w:t>
            </w:r>
            <w:r w:rsidRPr="00B85884">
              <w:rPr>
                <w:sz w:val="24"/>
                <w:szCs w:val="24"/>
                <w:shd w:val="clear" w:color="auto" w:fill="FFFFFF"/>
              </w:rPr>
              <w:t>в форме устных и письменных разъяснений</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Calibri"/>
                <w:sz w:val="24"/>
                <w:szCs w:val="24"/>
                <w:shd w:val="clear" w:color="auto" w:fill="FFFFFF"/>
              </w:rPr>
              <w:t>Должностные лица Администрации</w:t>
            </w:r>
          </w:p>
        </w:tc>
      </w:tr>
      <w:tr w:rsidR="00B85884" w:rsidRPr="00B85884" w:rsidTr="00B85884">
        <w:trPr>
          <w:trHeight w:val="1"/>
        </w:trPr>
        <w:tc>
          <w:tcPr>
            <w:tcW w:w="1020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sz w:val="24"/>
                <w:szCs w:val="24"/>
              </w:rPr>
            </w:pPr>
            <w:r w:rsidRPr="00B85884">
              <w:rPr>
                <w:rFonts w:eastAsia="PT Astra Serif"/>
                <w:sz w:val="24"/>
                <w:szCs w:val="24"/>
                <w:shd w:val="clear" w:color="auto" w:fill="FFFFFF"/>
              </w:rPr>
              <w:t xml:space="preserve">4. </w:t>
            </w:r>
            <w:r w:rsidRPr="00B85884">
              <w:rPr>
                <w:rFonts w:eastAsia="Calibri"/>
                <w:sz w:val="24"/>
                <w:szCs w:val="24"/>
                <w:shd w:val="clear" w:color="auto" w:fill="FFFFFF"/>
              </w:rPr>
              <w:t>Профилактический визит</w:t>
            </w:r>
          </w:p>
        </w:tc>
      </w:tr>
      <w:tr w:rsidR="00B85884" w:rsidRPr="00B85884" w:rsidTr="00B8588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contextualSpacing/>
              <w:jc w:val="center"/>
              <w:rPr>
                <w:sz w:val="24"/>
                <w:szCs w:val="24"/>
              </w:rPr>
            </w:pPr>
            <w:r w:rsidRPr="00B85884">
              <w:rPr>
                <w:rFonts w:eastAsia="PT Astra Serif"/>
                <w:sz w:val="24"/>
                <w:szCs w:val="24"/>
              </w:rPr>
              <w:t>4.1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F36D19">
            <w:pPr>
              <w:suppressAutoHyphens/>
              <w:contextualSpacing/>
              <w:jc w:val="center"/>
              <w:rPr>
                <w:sz w:val="24"/>
                <w:szCs w:val="24"/>
              </w:rPr>
            </w:pPr>
            <w:r w:rsidRPr="00B85884">
              <w:rPr>
                <w:rFonts w:eastAsia="Calibri"/>
                <w:sz w:val="24"/>
                <w:szCs w:val="24"/>
              </w:rPr>
              <w:t>В ходе профилактического визита контролируемое лицо информируется об обязательных требованиях</w:t>
            </w:r>
            <w:r w:rsidRPr="00B85884">
              <w:rPr>
                <w:rFonts w:eastAsia="Liberation Serif"/>
                <w:sz w:val="24"/>
                <w:szCs w:val="24"/>
              </w:rPr>
              <w:t xml:space="preserve">, </w:t>
            </w:r>
            <w:r w:rsidRPr="00B85884">
              <w:rPr>
                <w:rFonts w:eastAsia="Calibri"/>
                <w:sz w:val="24"/>
                <w:szCs w:val="24"/>
              </w:rPr>
              <w:t>предъявляемых к объектам контроля</w:t>
            </w:r>
            <w:r w:rsidRPr="00B85884">
              <w:rPr>
                <w:rFonts w:eastAsia="Liberation Serif"/>
                <w:sz w:val="24"/>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rFonts w:eastAsia="Calibri"/>
                <w:sz w:val="24"/>
                <w:szCs w:val="24"/>
              </w:rPr>
            </w:pPr>
            <w:r w:rsidRPr="00B85884">
              <w:rPr>
                <w:rFonts w:eastAsia="Calibri"/>
                <w:sz w:val="24"/>
                <w:szCs w:val="24"/>
                <w:shd w:val="clear" w:color="auto" w:fill="FFFFFF"/>
              </w:rPr>
              <w:t>В течение 2022 года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884" w:rsidRPr="00B85884" w:rsidRDefault="00B85884" w:rsidP="00B85884">
            <w:pPr>
              <w:contextualSpacing/>
              <w:jc w:val="center"/>
              <w:rPr>
                <w:rFonts w:eastAsia="Calibri"/>
                <w:sz w:val="24"/>
                <w:szCs w:val="24"/>
              </w:rPr>
            </w:pPr>
            <w:r w:rsidRPr="00B85884">
              <w:rPr>
                <w:rFonts w:eastAsia="Calibri"/>
                <w:sz w:val="24"/>
                <w:szCs w:val="24"/>
                <w:shd w:val="clear" w:color="auto" w:fill="FFFFFF"/>
              </w:rPr>
              <w:t>Должностные лица Администрации</w:t>
            </w:r>
          </w:p>
        </w:tc>
      </w:tr>
    </w:tbl>
    <w:p w:rsidR="00B85884" w:rsidRPr="0035725C" w:rsidRDefault="00B85884" w:rsidP="00B85884">
      <w:pPr>
        <w:tabs>
          <w:tab w:val="left" w:pos="992"/>
        </w:tabs>
        <w:contextualSpacing/>
        <w:jc w:val="center"/>
        <w:rPr>
          <w:rFonts w:eastAsia="PT Astra Serif"/>
          <w:b/>
          <w:szCs w:val="28"/>
        </w:rPr>
      </w:pPr>
    </w:p>
    <w:p w:rsidR="00B85884" w:rsidRDefault="00B85884" w:rsidP="00B85884">
      <w:pPr>
        <w:tabs>
          <w:tab w:val="left" w:pos="992"/>
        </w:tabs>
        <w:contextualSpacing/>
        <w:jc w:val="center"/>
        <w:rPr>
          <w:rFonts w:eastAsia="PT Astra Serif"/>
          <w:b/>
          <w:szCs w:val="28"/>
        </w:rPr>
      </w:pPr>
      <w:r>
        <w:rPr>
          <w:rFonts w:eastAsia="PT Astra Serif"/>
          <w:b/>
          <w:szCs w:val="28"/>
        </w:rPr>
        <w:t>4</w:t>
      </w:r>
      <w:r w:rsidRPr="0035725C">
        <w:rPr>
          <w:rFonts w:eastAsia="PT Astra Serif"/>
          <w:b/>
          <w:szCs w:val="28"/>
        </w:rPr>
        <w:t xml:space="preserve">. </w:t>
      </w:r>
      <w:r w:rsidRPr="0035725C">
        <w:rPr>
          <w:rFonts w:eastAsia="Calibri"/>
          <w:b/>
          <w:szCs w:val="28"/>
        </w:rPr>
        <w:t>Показателирезультативностииэффективностипрограммыпрофилактикирисковпричинениявреда</w:t>
      </w:r>
      <w:r w:rsidRPr="0035725C">
        <w:rPr>
          <w:rFonts w:eastAsia="PT Astra Serif"/>
          <w:b/>
          <w:szCs w:val="28"/>
        </w:rPr>
        <w:t xml:space="preserve"> (</w:t>
      </w:r>
      <w:r w:rsidRPr="0035725C">
        <w:rPr>
          <w:rFonts w:eastAsia="Calibri"/>
          <w:b/>
          <w:szCs w:val="28"/>
        </w:rPr>
        <w:t>ущерба</w:t>
      </w:r>
      <w:r w:rsidRPr="0035725C">
        <w:rPr>
          <w:rFonts w:eastAsia="PT Astra Serif"/>
          <w:b/>
          <w:szCs w:val="28"/>
        </w:rPr>
        <w:t>)</w:t>
      </w:r>
    </w:p>
    <w:p w:rsidR="00B85884" w:rsidRDefault="00B85884" w:rsidP="00B85884">
      <w:pPr>
        <w:tabs>
          <w:tab w:val="left" w:pos="992"/>
        </w:tabs>
        <w:contextualSpacing/>
        <w:jc w:val="center"/>
        <w:rPr>
          <w:rFonts w:eastAsia="PT Astra Serif"/>
          <w:b/>
          <w:szCs w:val="28"/>
        </w:rPr>
      </w:pPr>
    </w:p>
    <w:tbl>
      <w:tblPr>
        <w:tblW w:w="10268" w:type="dxa"/>
        <w:tblLayout w:type="fixed"/>
        <w:tblCellMar>
          <w:top w:w="102" w:type="dxa"/>
          <w:left w:w="62" w:type="dxa"/>
          <w:bottom w:w="102" w:type="dxa"/>
          <w:right w:w="62" w:type="dxa"/>
        </w:tblCellMar>
        <w:tblLook w:val="04A0"/>
      </w:tblPr>
      <w:tblGrid>
        <w:gridCol w:w="629"/>
        <w:gridCol w:w="3544"/>
        <w:gridCol w:w="2835"/>
        <w:gridCol w:w="3260"/>
      </w:tblGrid>
      <w:tr w:rsidR="00B85884" w:rsidTr="00854BD4">
        <w:tc>
          <w:tcPr>
            <w:tcW w:w="629"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544"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Величина</w:t>
            </w:r>
          </w:p>
        </w:tc>
        <w:tc>
          <w:tcPr>
            <w:tcW w:w="3260"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bCs/>
                <w:sz w:val="24"/>
                <w:szCs w:val="24"/>
              </w:rPr>
              <w:t>Ожидаемые результаты проводимого мероприятия</w:t>
            </w:r>
          </w:p>
        </w:tc>
      </w:tr>
      <w:tr w:rsidR="00B85884" w:rsidTr="00854BD4">
        <w:tc>
          <w:tcPr>
            <w:tcW w:w="629"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 xml:space="preserve">Полнота информации, размещенной на официальном сайте администрации </w:t>
            </w:r>
            <w:r>
              <w:rPr>
                <w:color w:val="000000"/>
                <w:sz w:val="24"/>
                <w:szCs w:val="24"/>
              </w:rPr>
              <w:t>Татищевского муниципального района Саратовской области</w:t>
            </w:r>
            <w:r>
              <w:rPr>
                <w:sz w:val="24"/>
                <w:szCs w:val="24"/>
              </w:rPr>
              <w:t xml:space="preserve"> в сети «Интернет» в соответствии с частью 3 статьи 46 Федерального закона от 31 июля </w:t>
            </w:r>
            <w:r>
              <w:rPr>
                <w:sz w:val="24"/>
                <w:szCs w:val="24"/>
              </w:rPr>
              <w:lastRenderedPageBreak/>
              <w:t>2021 г</w:t>
            </w:r>
            <w:r w:rsidR="00854BD4">
              <w:rPr>
                <w:sz w:val="24"/>
                <w:szCs w:val="24"/>
              </w:rPr>
              <w:t>ода</w:t>
            </w:r>
            <w:r>
              <w:rPr>
                <w:sz w:val="24"/>
                <w:szCs w:val="24"/>
              </w:rPr>
              <w:t xml:space="preserve">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lastRenderedPageBreak/>
              <w:t>100 %</w:t>
            </w:r>
          </w:p>
        </w:tc>
        <w:tc>
          <w:tcPr>
            <w:tcW w:w="3260"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Повышение информированности субъектов профилактики о соблюдении обязательных требований</w:t>
            </w:r>
          </w:p>
        </w:tc>
      </w:tr>
      <w:tr w:rsidR="00B85884" w:rsidTr="00854BD4">
        <w:tc>
          <w:tcPr>
            <w:tcW w:w="629"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lastRenderedPageBreak/>
              <w:t>2.</w:t>
            </w:r>
          </w:p>
        </w:tc>
        <w:tc>
          <w:tcPr>
            <w:tcW w:w="3544"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Удовлетворённость субъектами профилактики и их представителями консультированием</w:t>
            </w:r>
          </w:p>
        </w:tc>
        <w:tc>
          <w:tcPr>
            <w:tcW w:w="2835"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 xml:space="preserve">100 % от числа </w:t>
            </w:r>
            <w:proofErr w:type="gramStart"/>
            <w:r>
              <w:rPr>
                <w:sz w:val="24"/>
                <w:szCs w:val="24"/>
              </w:rPr>
              <w:t>обратившихся</w:t>
            </w:r>
            <w:proofErr w:type="gramEnd"/>
          </w:p>
        </w:tc>
        <w:tc>
          <w:tcPr>
            <w:tcW w:w="3260"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Снижение количества нарушений обязательных требований субъектами профилактики</w:t>
            </w:r>
          </w:p>
        </w:tc>
      </w:tr>
      <w:tr w:rsidR="00B85884" w:rsidTr="00854BD4">
        <w:tc>
          <w:tcPr>
            <w:tcW w:w="629"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3.</w:t>
            </w:r>
          </w:p>
        </w:tc>
        <w:tc>
          <w:tcPr>
            <w:tcW w:w="3544"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Количество разъяснений рекомендательного характера о соблюдении обязательных требований субъектом профилактики, предъявляемых непосредственно к его деятельности либо к принадлежащим ему объектам контроля</w:t>
            </w:r>
          </w:p>
        </w:tc>
        <w:tc>
          <w:tcPr>
            <w:tcW w:w="2835"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100% от числа проведенных профилактических визитов</w:t>
            </w:r>
          </w:p>
        </w:tc>
        <w:tc>
          <w:tcPr>
            <w:tcW w:w="3260" w:type="dxa"/>
            <w:tcBorders>
              <w:top w:val="single" w:sz="4" w:space="0" w:color="auto"/>
              <w:left w:val="single" w:sz="4" w:space="0" w:color="auto"/>
              <w:bottom w:val="single" w:sz="4" w:space="0" w:color="auto"/>
              <w:right w:val="single" w:sz="4" w:space="0" w:color="auto"/>
            </w:tcBorders>
            <w:noWrap/>
            <w:vAlign w:val="center"/>
          </w:tcPr>
          <w:p w:rsidR="00B85884" w:rsidRDefault="00B85884" w:rsidP="00F36D19">
            <w:pPr>
              <w:autoSpaceDE w:val="0"/>
              <w:autoSpaceDN w:val="0"/>
              <w:adjustRightInd w:val="0"/>
              <w:jc w:val="center"/>
              <w:rPr>
                <w:sz w:val="24"/>
                <w:szCs w:val="24"/>
              </w:rPr>
            </w:pPr>
            <w:r>
              <w:rPr>
                <w:sz w:val="24"/>
                <w:szCs w:val="24"/>
              </w:rPr>
              <w:t>Устранение причин, факторов и условий, способствующих нарушениям обязательных требований</w:t>
            </w:r>
          </w:p>
        </w:tc>
      </w:tr>
      <w:tr w:rsidR="00B85884" w:rsidTr="00854BD4">
        <w:tc>
          <w:tcPr>
            <w:tcW w:w="629"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4.</w:t>
            </w:r>
          </w:p>
        </w:tc>
        <w:tc>
          <w:tcPr>
            <w:tcW w:w="3544"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Выполнение профилактических мероприятий, предусмотренных Программой</w:t>
            </w:r>
          </w:p>
        </w:tc>
        <w:tc>
          <w:tcPr>
            <w:tcW w:w="2835"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100% мероприятий, предусмотренных Положением о виде муниципального контроля</w:t>
            </w:r>
          </w:p>
        </w:tc>
        <w:tc>
          <w:tcPr>
            <w:tcW w:w="3260" w:type="dxa"/>
            <w:tcBorders>
              <w:top w:val="single" w:sz="4" w:space="0" w:color="auto"/>
              <w:left w:val="single" w:sz="4" w:space="0" w:color="auto"/>
              <w:bottom w:val="single" w:sz="4" w:space="0" w:color="auto"/>
              <w:right w:val="single" w:sz="4" w:space="0" w:color="auto"/>
            </w:tcBorders>
            <w:noWrap/>
            <w:vAlign w:val="center"/>
          </w:tcPr>
          <w:p w:rsidR="00B85884" w:rsidRDefault="00B85884" w:rsidP="00854BD4">
            <w:pPr>
              <w:autoSpaceDE w:val="0"/>
              <w:autoSpaceDN w:val="0"/>
              <w:adjustRightInd w:val="0"/>
              <w:jc w:val="center"/>
              <w:rPr>
                <w:sz w:val="24"/>
                <w:szCs w:val="24"/>
              </w:rPr>
            </w:pPr>
            <w:r>
              <w:rPr>
                <w:sz w:val="24"/>
                <w:szCs w:val="24"/>
              </w:rPr>
              <w:t>Снижение количества нарушений обязательных требований субъектами профилактики</w:t>
            </w:r>
          </w:p>
        </w:tc>
      </w:tr>
    </w:tbl>
    <w:p w:rsidR="00B85884" w:rsidRDefault="00B85884" w:rsidP="00F36D19">
      <w:pPr>
        <w:suppressAutoHyphens/>
        <w:jc w:val="center"/>
        <w:rPr>
          <w:rStyle w:val="af2"/>
          <w:color w:val="000000"/>
          <w:sz w:val="20"/>
          <w:u w:val="none"/>
        </w:rPr>
      </w:pPr>
    </w:p>
    <w:sectPr w:rsidR="00B85884" w:rsidSect="009300C7">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05" w:rsidRDefault="00E57D05" w:rsidP="0069478B">
      <w:r>
        <w:separator/>
      </w:r>
    </w:p>
  </w:endnote>
  <w:endnote w:type="continuationSeparator" w:id="1">
    <w:p w:rsidR="00E57D05" w:rsidRDefault="00E57D05"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charset w:val="86"/>
    <w:family w:val="modern"/>
    <w:pitch w:val="fixed"/>
    <w:sig w:usb0="00000003" w:usb1="288F0000" w:usb2="00000016" w:usb3="00000000" w:csb0="00040001"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Symbol">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05" w:rsidRDefault="00E57D05" w:rsidP="0069478B">
      <w:r>
        <w:separator/>
      </w:r>
    </w:p>
  </w:footnote>
  <w:footnote w:type="continuationSeparator" w:id="1">
    <w:p w:rsidR="00E57D05" w:rsidRDefault="00E57D05"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9E" w:rsidRDefault="003A3844">
    <w:pPr>
      <w:pStyle w:val="a5"/>
      <w:jc w:val="center"/>
    </w:pPr>
  </w:p>
  <w:p w:rsidR="00DE4F9E" w:rsidRPr="002C54E6" w:rsidRDefault="003A3844" w:rsidP="002C54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1C4013B"/>
    <w:multiLevelType w:val="multilevel"/>
    <w:tmpl w:val="BE182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5"/>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1"/>
  </w:num>
  <w:num w:numId="20">
    <w:abstractNumId w:val="1"/>
  </w:num>
  <w:num w:numId="21">
    <w:abstractNumId w:val="2"/>
  </w:num>
  <w:num w:numId="22">
    <w:abstractNumId w:val="10"/>
  </w:num>
  <w:num w:numId="23">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3688"/>
    <w:rsid w:val="00054F0B"/>
    <w:rsid w:val="0005746D"/>
    <w:rsid w:val="00060258"/>
    <w:rsid w:val="00064A9E"/>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1D5"/>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1F65AD"/>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84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C65BA"/>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4BD4"/>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85884"/>
    <w:rsid w:val="00B90F60"/>
    <w:rsid w:val="00B921CA"/>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57D05"/>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36D19"/>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1C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111">
    <w:name w:val="Заголовок 11"/>
    <w:basedOn w:val="a"/>
    <w:qFormat/>
    <w:rsid w:val="00B85884"/>
    <w:pPr>
      <w:keepNext/>
      <w:widowControl w:val="0"/>
      <w:tabs>
        <w:tab w:val="left" w:pos="0"/>
      </w:tabs>
      <w:suppressAutoHyphens/>
      <w:ind w:firstLine="720"/>
      <w:outlineLvl w:val="0"/>
    </w:pPr>
    <w:rPr>
      <w:rFonts w:ascii="Arial" w:hAnsi="Arial" w:cs="Arial"/>
      <w:b/>
      <w:i/>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111">
    <w:name w:val="Заголовок 11"/>
    <w:basedOn w:val="a"/>
    <w:qFormat/>
    <w:rsid w:val="00B85884"/>
    <w:pPr>
      <w:keepNext/>
      <w:widowControl w:val="0"/>
      <w:tabs>
        <w:tab w:val="left" w:pos="0"/>
      </w:tabs>
      <w:suppressAutoHyphens/>
      <w:ind w:firstLine="720"/>
      <w:outlineLvl w:val="0"/>
    </w:pPr>
    <w:rPr>
      <w:rFonts w:ascii="Arial" w:hAnsi="Arial" w:cs="Arial"/>
      <w:b/>
      <w:i/>
      <w:color w:val="00000A"/>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C02EF130E05B5A82E57F85DB672ACD2BD665CD03A9FFF5789401D332DC3AB39ABDF62CA590AED53F2B9C4FA1167jDI" TargetMode="External"/><Relationship Id="rId4" Type="http://schemas.openxmlformats.org/officeDocument/2006/relationships/settings" Target="settings.xml"/><Relationship Id="rId9" Type="http://schemas.openxmlformats.org/officeDocument/2006/relationships/hyperlink" Target="consultantplus://offline/ref=7C02EF130E05B5A82E57F85DB672ACD2BD6653D83C9CFF5789401D332DC3AB39B9DF3ACF510EF807AAE393F7127AC99AE34CD522926EjBI"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4E00-3CC8-4D4F-898B-FA424C64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7</Pages>
  <Words>1334</Words>
  <Characters>11691</Characters>
  <Application>Microsoft Office Word</Application>
  <DocSecurity>0</DocSecurity>
  <Lines>97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BazhenovaOS</cp:lastModifiedBy>
  <cp:revision>2</cp:revision>
  <cp:lastPrinted>2021-08-17T12:57:00Z</cp:lastPrinted>
  <dcterms:created xsi:type="dcterms:W3CDTF">2022-03-29T12:11:00Z</dcterms:created>
  <dcterms:modified xsi:type="dcterms:W3CDTF">2022-03-29T12:11:00Z</dcterms:modified>
</cp:coreProperties>
</file>