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D0" w:rsidRDefault="00E17ED0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B61ED2" wp14:editId="6EC92A0A">
            <wp:simplePos x="0" y="0"/>
            <wp:positionH relativeFrom="column">
              <wp:posOffset>2686050</wp:posOffset>
            </wp:positionH>
            <wp:positionV relativeFrom="paragraph">
              <wp:posOffset>-340360</wp:posOffset>
            </wp:positionV>
            <wp:extent cx="685800" cy="800100"/>
            <wp:effectExtent l="0" t="0" r="0" b="0"/>
            <wp:wrapSquare wrapText="bothSides"/>
            <wp:docPr id="4" name="Рисунок 4" descr="герб Татищевское МО блв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Татищевское МО блв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ED0" w:rsidRDefault="00E17ED0">
      <w:pPr>
        <w:jc w:val="center"/>
        <w:rPr>
          <w:b/>
          <w:sz w:val="28"/>
          <w:szCs w:val="28"/>
        </w:rPr>
      </w:pPr>
    </w:p>
    <w:p w:rsidR="00E17ED0" w:rsidRDefault="00E17ED0">
      <w:pPr>
        <w:jc w:val="center"/>
        <w:rPr>
          <w:b/>
          <w:sz w:val="28"/>
          <w:szCs w:val="28"/>
        </w:rPr>
      </w:pP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ОБРАЗОВАНИЯ </w:t>
      </w: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РАЙОНА САРАТОВСКОЙ ОБЛАСТИ</w:t>
      </w:r>
    </w:p>
    <w:p w:rsidR="0036094A" w:rsidRDefault="0036094A">
      <w:pPr>
        <w:rPr>
          <w:b/>
        </w:rPr>
      </w:pPr>
    </w:p>
    <w:p w:rsidR="0036094A" w:rsidRDefault="004C7F65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426B85" w:rsidRDefault="00D92ACE" w:rsidP="00426B85">
      <w:pPr>
        <w:pStyle w:val="1"/>
        <w:tabs>
          <w:tab w:val="left" w:pos="8715"/>
        </w:tabs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>27.05.</w:t>
      </w:r>
      <w:r w:rsidR="00426B85">
        <w:rPr>
          <w:b w:val="0"/>
          <w:sz w:val="28"/>
          <w:szCs w:val="28"/>
        </w:rPr>
        <w:t xml:space="preserve">2025                                                                                                      </w:t>
      </w:r>
      <w:r>
        <w:rPr>
          <w:b w:val="0"/>
          <w:sz w:val="28"/>
          <w:szCs w:val="28"/>
        </w:rPr>
        <w:t>№ 20/8</w:t>
      </w:r>
      <w:r w:rsidR="00112AF5" w:rsidRPr="00112AF5">
        <w:rPr>
          <w:b w:val="0"/>
          <w:sz w:val="28"/>
          <w:szCs w:val="28"/>
        </w:rPr>
        <w:t>3</w:t>
      </w:r>
      <w:r w:rsidR="00426B85">
        <w:rPr>
          <w:b w:val="0"/>
          <w:sz w:val="28"/>
          <w:szCs w:val="28"/>
        </w:rPr>
        <w:t>-5</w:t>
      </w:r>
    </w:p>
    <w:p w:rsidR="00426B85" w:rsidRDefault="00426B85" w:rsidP="00426B85">
      <w:pPr>
        <w:pStyle w:val="1"/>
        <w:tabs>
          <w:tab w:val="left" w:pos="8715"/>
        </w:tabs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</w:t>
      </w:r>
      <w:r w:rsidRPr="00426B8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proofErr w:type="spellEnd"/>
      <w:r>
        <w:rPr>
          <w:b w:val="0"/>
          <w:sz w:val="24"/>
          <w:szCs w:val="24"/>
        </w:rPr>
        <w:t>. Татищево</w:t>
      </w:r>
    </w:p>
    <w:p w:rsidR="00112AF5" w:rsidRDefault="00112AF5" w:rsidP="00112AF5">
      <w:pPr>
        <w:suppressAutoHyphens/>
        <w:ind w:firstLine="567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О внесении изменений в решение Совета депутатов Татищевского муниципального образования Татищевского района Саратовской области </w:t>
      </w:r>
      <w:r w:rsidRPr="00112A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27.07.2022 № 55/188-4 «Об утверждении Правил благоустройства, озеленения, обеспечения чистоты и порядка на территории </w:t>
      </w:r>
    </w:p>
    <w:p w:rsidR="00112AF5" w:rsidRDefault="00112AF5" w:rsidP="00112AF5">
      <w:pPr>
        <w:suppressAutoHyphens/>
        <w:ind w:firstLine="567"/>
        <w:jc w:val="center"/>
      </w:pPr>
      <w:r>
        <w:rPr>
          <w:color w:val="000000"/>
          <w:sz w:val="28"/>
          <w:szCs w:val="28"/>
        </w:rPr>
        <w:t>Татищевского муниципального образования Татищевского муниципального района Саратовской области»</w:t>
      </w:r>
    </w:p>
    <w:p w:rsidR="00112AF5" w:rsidRPr="00112AF5" w:rsidRDefault="00112AF5" w:rsidP="00112AF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112AF5" w:rsidRPr="00112AF5" w:rsidRDefault="00112AF5" w:rsidP="00112AF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112AF5" w:rsidRDefault="00112AF5" w:rsidP="00112AF5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образования Татищевского района Саратовской области Совет депутатов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112AF5" w:rsidRDefault="00112AF5" w:rsidP="00112AF5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1. Внести в решение Совета депутатов Татищевского муниципального образования Татищевского района Саратовской области от 27.07.2022 </w:t>
      </w:r>
      <w:r>
        <w:rPr>
          <w:color w:val="000000"/>
          <w:sz w:val="28"/>
          <w:szCs w:val="28"/>
        </w:rPr>
        <w:br/>
        <w:t xml:space="preserve">№ 55/188-4 «Об утверждении Правил благоустройства, озеленения, обеспечения чистоты и порядка на территории Татищевского муниципального образования Татищевского муниципального района Саратовской области» </w:t>
      </w:r>
      <w:r w:rsidRPr="00112A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(с изменениями и дополнениями, внесенными решениями Совета депутатов Татищевского муниципального образования Татищевского района Саратовской области от 13.12.2023 № 3/22-5</w:t>
      </w:r>
      <w:r>
        <w:rPr>
          <w:color w:val="000000"/>
          <w:sz w:val="28"/>
          <w:szCs w:val="28"/>
          <w:shd w:val="clear" w:color="auto" w:fill="FFFFFF"/>
        </w:rPr>
        <w:t>) с</w:t>
      </w:r>
      <w:r>
        <w:rPr>
          <w:color w:val="000000"/>
          <w:sz w:val="28"/>
          <w:szCs w:val="28"/>
        </w:rPr>
        <w:t>ледующие изменения:</w:t>
      </w:r>
    </w:p>
    <w:p w:rsidR="00112AF5" w:rsidRDefault="00112AF5" w:rsidP="00112AF5">
      <w:pPr>
        <w:suppressAutoHyphens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1.1. Пункт 13.5 исключить.</w:t>
      </w:r>
    </w:p>
    <w:p w:rsidR="00112AF5" w:rsidRDefault="00112AF5" w:rsidP="00112AF5">
      <w:pPr>
        <w:suppressAutoHyphens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1.2. Пункт 15.8. изложить в новой редакции:</w:t>
      </w:r>
    </w:p>
    <w:p w:rsidR="00112AF5" w:rsidRDefault="00112AF5" w:rsidP="00112AF5">
      <w:pPr>
        <w:suppressAutoHyphens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«15.8.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работ, обязаны ликвидировать в полном объеме организации, получившие разрешение на производство работ -</w:t>
      </w:r>
      <w:r>
        <w:rPr>
          <w:sz w:val="28"/>
          <w:szCs w:val="28"/>
          <w:shd w:val="clear" w:color="auto" w:fill="FFFFFF"/>
        </w:rPr>
        <w:t xml:space="preserve"> в течение 7 календарных дней после завершения земляных работ.</w:t>
      </w:r>
      <w:proofErr w:type="gramEnd"/>
    </w:p>
    <w:p w:rsidR="00112AF5" w:rsidRDefault="00112AF5" w:rsidP="00112AF5">
      <w:pPr>
        <w:tabs>
          <w:tab w:val="left" w:pos="563"/>
        </w:tabs>
        <w:suppressAutoHyphens/>
        <w:ind w:firstLine="680"/>
        <w:jc w:val="both"/>
      </w:pPr>
      <w:r>
        <w:rPr>
          <w:sz w:val="28"/>
          <w:szCs w:val="28"/>
          <w:shd w:val="clear" w:color="auto" w:fill="FFFFFF"/>
        </w:rPr>
        <w:t xml:space="preserve">Срок восстановления </w:t>
      </w:r>
      <w:r>
        <w:rPr>
          <w:color w:val="000000"/>
          <w:sz w:val="28"/>
          <w:szCs w:val="28"/>
          <w:shd w:val="clear" w:color="auto" w:fill="FFFFFF"/>
        </w:rPr>
        <w:t>разрушений и повреждений дорожных покрытий, озеленения и элементов благоустройства</w:t>
      </w:r>
      <w:r>
        <w:rPr>
          <w:sz w:val="28"/>
          <w:szCs w:val="28"/>
          <w:shd w:val="clear" w:color="auto" w:fill="FFFFFF"/>
        </w:rPr>
        <w:t xml:space="preserve"> продлевается на основании заявления  заказчика по следующим причинам:</w:t>
      </w:r>
    </w:p>
    <w:p w:rsidR="00112AF5" w:rsidRDefault="00112AF5" w:rsidP="00112AF5">
      <w:pPr>
        <w:suppressAutoHyphens/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неблагоприятные погодные условия для восстановления </w:t>
      </w:r>
      <w:r>
        <w:rPr>
          <w:color w:val="000000"/>
          <w:sz w:val="28"/>
          <w:szCs w:val="28"/>
          <w:shd w:val="clear" w:color="auto" w:fill="FFFFFF"/>
        </w:rPr>
        <w:t>разрушений и повреждений дорожных покрытий, озеленения и элементов благоустройства</w:t>
      </w:r>
      <w:r>
        <w:rPr>
          <w:sz w:val="28"/>
          <w:szCs w:val="28"/>
          <w:shd w:val="clear" w:color="auto" w:fill="FFFFFF"/>
        </w:rPr>
        <w:t>, в том числе отклонение температурного режима от параметров, рекомендованных для соблюдения технологии производства таких работ;</w:t>
      </w:r>
    </w:p>
    <w:p w:rsidR="00112AF5" w:rsidRDefault="00112AF5" w:rsidP="00112AF5">
      <w:pPr>
        <w:suppressAutoHyphens/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затопление участка разрушения и повреждения </w:t>
      </w:r>
      <w:r>
        <w:rPr>
          <w:color w:val="000000"/>
          <w:sz w:val="28"/>
          <w:szCs w:val="28"/>
          <w:shd w:val="clear" w:color="auto" w:fill="FFFFFF"/>
        </w:rPr>
        <w:t>дорожных покрытий, озеленения и элементов благоустройства</w:t>
      </w:r>
      <w:r>
        <w:rPr>
          <w:sz w:val="28"/>
          <w:szCs w:val="28"/>
          <w:shd w:val="clear" w:color="auto" w:fill="FFFFFF"/>
        </w:rPr>
        <w:t xml:space="preserve"> (котлована, траншеи) грунтовыми водами либо вследс</w:t>
      </w:r>
      <w:r w:rsidR="005553DB">
        <w:rPr>
          <w:sz w:val="28"/>
          <w:szCs w:val="28"/>
          <w:shd w:val="clear" w:color="auto" w:fill="FFFFFF"/>
        </w:rPr>
        <w:t>твие аварии на инженерных сетях.</w:t>
      </w:r>
    </w:p>
    <w:p w:rsidR="00112AF5" w:rsidRDefault="00112AF5" w:rsidP="00112AF5">
      <w:pPr>
        <w:suppressAutoHyphens/>
        <w:ind w:firstLine="680"/>
        <w:jc w:val="both"/>
      </w:pPr>
      <w:proofErr w:type="gramStart"/>
      <w:r>
        <w:rPr>
          <w:sz w:val="28"/>
          <w:szCs w:val="28"/>
          <w:shd w:val="clear" w:color="auto" w:fill="FFFFFF"/>
        </w:rPr>
        <w:t xml:space="preserve">Заказчик, получивший разрешение на производство земляных работ и не восстановивший </w:t>
      </w:r>
      <w:r>
        <w:rPr>
          <w:color w:val="000000"/>
          <w:sz w:val="28"/>
          <w:szCs w:val="28"/>
          <w:shd w:val="clear" w:color="auto" w:fill="FFFFFF"/>
        </w:rPr>
        <w:t>разрушения и повреждения дорожных покрытий, озеленения и элементов благоустройства</w:t>
      </w:r>
      <w:r>
        <w:rPr>
          <w:sz w:val="28"/>
          <w:szCs w:val="28"/>
          <w:shd w:val="clear" w:color="auto" w:fill="FFFFFF"/>
        </w:rPr>
        <w:t xml:space="preserve"> в установленный срок, должен не позднее 3 календарных дней до дня окончания срока восстановления разрушений и повреждений, обратиться в администрацию муниципального района с письменным заявлением о продлении срока восстановления </w:t>
      </w:r>
      <w:r>
        <w:rPr>
          <w:color w:val="000000"/>
          <w:sz w:val="28"/>
          <w:szCs w:val="28"/>
          <w:shd w:val="clear" w:color="auto" w:fill="FFFFFF"/>
        </w:rPr>
        <w:t>разрушений и повреждений дорожных покрытий, озеленения и элементов благоустройства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112AF5" w:rsidRDefault="00112AF5" w:rsidP="00112AF5">
      <w:pPr>
        <w:suppressAutoHyphens/>
        <w:ind w:firstLine="680"/>
        <w:jc w:val="both"/>
      </w:pPr>
      <w:r>
        <w:rPr>
          <w:sz w:val="28"/>
          <w:szCs w:val="28"/>
          <w:shd w:val="clear" w:color="auto" w:fill="FFFFFF"/>
        </w:rPr>
        <w:t xml:space="preserve">Решение о продлении срока восстановления </w:t>
      </w:r>
      <w:r>
        <w:rPr>
          <w:color w:val="000000"/>
          <w:sz w:val="28"/>
          <w:szCs w:val="28"/>
          <w:shd w:val="clear" w:color="auto" w:fill="FFFFFF"/>
        </w:rPr>
        <w:t>разрушений и повреждений дорожных покрытий, озеленения и элементов благоустройства</w:t>
      </w:r>
      <w:r>
        <w:rPr>
          <w:sz w:val="28"/>
          <w:szCs w:val="28"/>
          <w:shd w:val="clear" w:color="auto" w:fill="FFFFFF"/>
        </w:rPr>
        <w:t xml:space="preserve"> принимается администрацией муниципального района в течение 2 рабочих дней с момента поступления заявления о продлении срока восстановления </w:t>
      </w:r>
      <w:r>
        <w:rPr>
          <w:color w:val="000000"/>
          <w:sz w:val="28"/>
          <w:szCs w:val="28"/>
          <w:shd w:val="clear" w:color="auto" w:fill="FFFFFF"/>
        </w:rPr>
        <w:t>разрушений и повреждений дорожных покрытий, озеленения и элементов благоустройства</w:t>
      </w:r>
      <w:r>
        <w:rPr>
          <w:sz w:val="28"/>
          <w:szCs w:val="28"/>
          <w:shd w:val="clear" w:color="auto" w:fill="FFFFFF"/>
        </w:rPr>
        <w:t>. Такое решение оформляется на официальном бланке администрации муниципального района и направляется заказчику в течение 2 рабочих дней с момента принятия решения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5553DB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112AF5" w:rsidRDefault="00112AF5" w:rsidP="005553DB">
      <w:pPr>
        <w:pStyle w:val="24"/>
        <w:shd w:val="clear" w:color="auto" w:fill="auto"/>
        <w:tabs>
          <w:tab w:val="left" w:pos="1037"/>
        </w:tabs>
        <w:spacing w:after="0" w:line="322" w:lineRule="exact"/>
        <w:ind w:firstLine="567"/>
        <w:jc w:val="both"/>
      </w:pPr>
      <w:r>
        <w:rPr>
          <w:rStyle w:val="23"/>
          <w:color w:val="000000"/>
        </w:rPr>
        <w:t>2. Опубликовать настоящее решение в газете Татищевского муниципально</w:t>
      </w:r>
      <w:bookmarkStart w:id="0" w:name="_GoBack"/>
      <w:bookmarkEnd w:id="0"/>
      <w:r>
        <w:rPr>
          <w:rStyle w:val="23"/>
          <w:color w:val="000000"/>
        </w:rPr>
        <w:t>го района Саратовской области «Вестник Татищевского муниципального района Саратовской области» и разместить на официальном сайте Татищевского муниципального района Саратовской области в сети «Интернет»</w:t>
      </w:r>
    </w:p>
    <w:p w:rsidR="00112AF5" w:rsidRDefault="00112AF5" w:rsidP="005553DB">
      <w:pPr>
        <w:pStyle w:val="24"/>
        <w:shd w:val="clear" w:color="auto" w:fill="auto"/>
        <w:tabs>
          <w:tab w:val="left" w:pos="1037"/>
        </w:tabs>
        <w:spacing w:after="0" w:line="322" w:lineRule="exact"/>
        <w:ind w:firstLine="567"/>
        <w:jc w:val="both"/>
      </w:pPr>
      <w:r>
        <w:rPr>
          <w:rStyle w:val="23"/>
          <w:color w:val="000000"/>
        </w:rPr>
        <w:t>3. Настоящее решение вступает в силу со дня его официального опубликования.</w:t>
      </w:r>
    </w:p>
    <w:p w:rsidR="00E17ED0" w:rsidRDefault="00E17ED0" w:rsidP="00E17ED0">
      <w:pPr>
        <w:jc w:val="both"/>
        <w:rPr>
          <w:bCs/>
          <w:sz w:val="28"/>
          <w:szCs w:val="28"/>
        </w:rPr>
      </w:pPr>
    </w:p>
    <w:p w:rsidR="00E17ED0" w:rsidRDefault="00E17ED0" w:rsidP="00E17ED0">
      <w:pPr>
        <w:jc w:val="both"/>
        <w:rPr>
          <w:bCs/>
          <w:sz w:val="28"/>
          <w:szCs w:val="28"/>
        </w:rPr>
      </w:pPr>
    </w:p>
    <w:p w:rsidR="00E17ED0" w:rsidRPr="00E17ED0" w:rsidRDefault="00E17ED0" w:rsidP="00E17ED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17ED0">
        <w:rPr>
          <w:bCs/>
          <w:sz w:val="28"/>
          <w:szCs w:val="28"/>
        </w:rPr>
        <w:t xml:space="preserve">Глава Татищевского </w:t>
      </w:r>
    </w:p>
    <w:p w:rsidR="00E17ED0" w:rsidRPr="00E17ED0" w:rsidRDefault="00E17ED0" w:rsidP="00E17ED0">
      <w:pPr>
        <w:jc w:val="both"/>
        <w:rPr>
          <w:bCs/>
          <w:sz w:val="28"/>
          <w:szCs w:val="28"/>
        </w:rPr>
      </w:pPr>
      <w:r w:rsidRPr="00E17ED0">
        <w:rPr>
          <w:bCs/>
          <w:sz w:val="28"/>
          <w:szCs w:val="28"/>
        </w:rPr>
        <w:t>муниципального образования</w:t>
      </w:r>
      <w:r w:rsidRPr="00E17ED0">
        <w:rPr>
          <w:bCs/>
          <w:sz w:val="28"/>
          <w:szCs w:val="28"/>
        </w:rPr>
        <w:tab/>
      </w:r>
      <w:r w:rsidRPr="00E17ED0">
        <w:rPr>
          <w:bCs/>
          <w:sz w:val="28"/>
          <w:szCs w:val="28"/>
        </w:rPr>
        <w:tab/>
      </w:r>
      <w:r w:rsidRPr="00E17ED0">
        <w:rPr>
          <w:bCs/>
          <w:sz w:val="28"/>
          <w:szCs w:val="28"/>
        </w:rPr>
        <w:tab/>
        <w:t xml:space="preserve">                                   </w:t>
      </w:r>
      <w:proofErr w:type="spellStart"/>
      <w:r w:rsidRPr="00E17ED0">
        <w:rPr>
          <w:bCs/>
          <w:sz w:val="28"/>
          <w:szCs w:val="28"/>
        </w:rPr>
        <w:t>А.Н.Блохин</w:t>
      </w:r>
      <w:proofErr w:type="spellEnd"/>
    </w:p>
    <w:p w:rsidR="00BE2F26" w:rsidRDefault="00BE2F26" w:rsidP="00E17ED0">
      <w:pPr>
        <w:ind w:firstLine="708"/>
        <w:jc w:val="both"/>
        <w:rPr>
          <w:b/>
          <w:bCs/>
          <w:sz w:val="28"/>
          <w:szCs w:val="28"/>
        </w:rPr>
        <w:sectPr w:rsidR="00BE2F26" w:rsidSect="00BE2F26">
          <w:headerReference w:type="even" r:id="rId8"/>
          <w:headerReference w:type="default" r:id="rId9"/>
          <w:pgSz w:w="11906" w:h="16838"/>
          <w:pgMar w:top="1134" w:right="1134" w:bottom="1134" w:left="1134" w:header="709" w:footer="720" w:gutter="0"/>
          <w:cols w:space="720"/>
          <w:titlePg/>
          <w:docGrid w:linePitch="360"/>
        </w:sectPr>
      </w:pP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к решению Совета депутатов</w:t>
      </w:r>
    </w:p>
    <w:p w:rsidR="00BE2F26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Татищевского муниципального 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образования Татище</w:t>
      </w:r>
      <w:r w:rsidRPr="00047FC9">
        <w:rPr>
          <w:sz w:val="28"/>
          <w:szCs w:val="28"/>
        </w:rPr>
        <w:t>в</w:t>
      </w:r>
      <w:r w:rsidRPr="00047FC9">
        <w:rPr>
          <w:sz w:val="28"/>
          <w:szCs w:val="28"/>
        </w:rPr>
        <w:t>ского района</w:t>
      </w:r>
    </w:p>
    <w:p w:rsidR="00BE2F26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С</w:t>
      </w:r>
      <w:r w:rsidRPr="00047FC9">
        <w:rPr>
          <w:sz w:val="28"/>
          <w:szCs w:val="28"/>
        </w:rPr>
        <w:t>а</w:t>
      </w:r>
      <w:r w:rsidRPr="00047FC9">
        <w:rPr>
          <w:sz w:val="28"/>
          <w:szCs w:val="28"/>
        </w:rPr>
        <w:t>ратовской области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27.05.2025 № 20/85-5</w:t>
      </w:r>
    </w:p>
    <w:p w:rsidR="00BE2F26" w:rsidRDefault="00BE2F26" w:rsidP="00BE2F26">
      <w:pPr>
        <w:jc w:val="right"/>
        <w:rPr>
          <w:sz w:val="28"/>
          <w:szCs w:val="28"/>
        </w:rPr>
      </w:pPr>
    </w:p>
    <w:p w:rsidR="00BE2F26" w:rsidRPr="00047FC9" w:rsidRDefault="00BE2F26" w:rsidP="00BE2F2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47FC9">
        <w:rPr>
          <w:sz w:val="28"/>
          <w:szCs w:val="28"/>
        </w:rPr>
        <w:t>Проект</w:t>
      </w:r>
    </w:p>
    <w:p w:rsidR="00BE2F26" w:rsidRPr="00047FC9" w:rsidRDefault="00BE2F26" w:rsidP="00BE2F26">
      <w:pPr>
        <w:jc w:val="center"/>
        <w:rPr>
          <w:sz w:val="28"/>
          <w:szCs w:val="28"/>
        </w:rPr>
      </w:pPr>
    </w:p>
    <w:p w:rsidR="00BE2F26" w:rsidRPr="000E375F" w:rsidRDefault="00BE2F26" w:rsidP="00BE2F26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 w:rsidRPr="000E375F">
        <w:rPr>
          <w:b/>
          <w:sz w:val="28"/>
          <w:szCs w:val="28"/>
        </w:rPr>
        <w:t>АДМИНИСТРАЦИЯ</w:t>
      </w:r>
    </w:p>
    <w:p w:rsidR="00BE2F26" w:rsidRPr="000E375F" w:rsidRDefault="00BE2F26" w:rsidP="00BE2F26">
      <w:pPr>
        <w:suppressAutoHyphens/>
        <w:jc w:val="center"/>
        <w:rPr>
          <w:b/>
          <w:sz w:val="28"/>
          <w:szCs w:val="28"/>
        </w:rPr>
      </w:pPr>
      <w:r w:rsidRPr="000E375F">
        <w:rPr>
          <w:b/>
          <w:sz w:val="28"/>
          <w:szCs w:val="28"/>
        </w:rPr>
        <w:t>ТАТИЩЕВСКОГО МУНИЦИПАЛЬНОГО РАЙОНА</w:t>
      </w:r>
    </w:p>
    <w:p w:rsidR="00BE2F26" w:rsidRPr="000E375F" w:rsidRDefault="00BE2F26" w:rsidP="00BE2F26">
      <w:pPr>
        <w:suppressAutoHyphens/>
        <w:jc w:val="center"/>
        <w:rPr>
          <w:rFonts w:ascii="Arial" w:hAnsi="Arial"/>
          <w:b/>
          <w:sz w:val="28"/>
          <w:szCs w:val="28"/>
        </w:rPr>
      </w:pPr>
      <w:r w:rsidRPr="000E375F">
        <w:rPr>
          <w:b/>
          <w:sz w:val="28"/>
          <w:szCs w:val="28"/>
        </w:rPr>
        <w:t>САРАТОВСКОЙ ОБЛАСТИ</w:t>
      </w:r>
    </w:p>
    <w:p w:rsidR="00BE2F26" w:rsidRPr="000E375F" w:rsidRDefault="00BE2F26" w:rsidP="00BE2F26">
      <w:pPr>
        <w:suppressAutoHyphens/>
        <w:jc w:val="center"/>
        <w:rPr>
          <w:rFonts w:ascii="Arial" w:hAnsi="Arial"/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rFonts w:ascii="Arial" w:hAnsi="Arial"/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b/>
          <w:sz w:val="28"/>
          <w:szCs w:val="28"/>
        </w:rPr>
      </w:pPr>
      <w:proofErr w:type="gramStart"/>
      <w:r w:rsidRPr="000E375F">
        <w:rPr>
          <w:b/>
          <w:sz w:val="28"/>
          <w:szCs w:val="28"/>
        </w:rPr>
        <w:t>П</w:t>
      </w:r>
      <w:proofErr w:type="gramEnd"/>
      <w:r w:rsidRPr="000E375F">
        <w:rPr>
          <w:b/>
          <w:sz w:val="28"/>
          <w:szCs w:val="28"/>
        </w:rPr>
        <w:t xml:space="preserve"> О С Т А Н О В Л Е Н И Е</w:t>
      </w:r>
    </w:p>
    <w:p w:rsidR="00BE2F26" w:rsidRPr="000E375F" w:rsidRDefault="00BE2F26" w:rsidP="00BE2F26">
      <w:pPr>
        <w:suppressAutoHyphens/>
        <w:rPr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rStyle w:val="ac"/>
          <w:color w:val="000000"/>
          <w:sz w:val="20"/>
          <w:szCs w:val="20"/>
        </w:rPr>
      </w:pPr>
      <w:proofErr w:type="spellStart"/>
      <w:r w:rsidRPr="000E375F">
        <w:rPr>
          <w:rStyle w:val="ac"/>
          <w:color w:val="000000"/>
          <w:sz w:val="20"/>
          <w:szCs w:val="20"/>
        </w:rPr>
        <w:t>р.п</w:t>
      </w:r>
      <w:proofErr w:type="gramStart"/>
      <w:r w:rsidRPr="000E375F">
        <w:rPr>
          <w:rStyle w:val="ac"/>
          <w:color w:val="000000"/>
          <w:sz w:val="20"/>
          <w:szCs w:val="20"/>
        </w:rPr>
        <w:t>.Т</w:t>
      </w:r>
      <w:proofErr w:type="gramEnd"/>
      <w:r w:rsidRPr="000E375F">
        <w:rPr>
          <w:rStyle w:val="ac"/>
          <w:color w:val="000000"/>
          <w:sz w:val="20"/>
          <w:szCs w:val="20"/>
        </w:rPr>
        <w:t>атищево</w:t>
      </w:r>
      <w:proofErr w:type="spellEnd"/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47"/>
        <w:gridCol w:w="1183"/>
      </w:tblGrid>
      <w:tr w:rsidR="00BE2F26" w:rsidRPr="000E375F" w:rsidTr="00BE2F26">
        <w:tc>
          <w:tcPr>
            <w:tcW w:w="447" w:type="dxa"/>
          </w:tcPr>
          <w:p w:rsidR="00BE2F26" w:rsidRPr="000E375F" w:rsidRDefault="00BE2F26" w:rsidP="00BE2F2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E2F26" w:rsidRPr="000E375F" w:rsidRDefault="00BE2F26" w:rsidP="00BE2F26">
            <w:pPr>
              <w:jc w:val="right"/>
              <w:rPr>
                <w:sz w:val="28"/>
                <w:szCs w:val="28"/>
              </w:rPr>
            </w:pPr>
          </w:p>
        </w:tc>
      </w:tr>
    </w:tbl>
    <w:p w:rsidR="00BE2F26" w:rsidRPr="000E375F" w:rsidRDefault="00BE2F26" w:rsidP="00BE2F26">
      <w:pPr>
        <w:jc w:val="center"/>
        <w:rPr>
          <w:sz w:val="28"/>
          <w:szCs w:val="28"/>
        </w:rPr>
      </w:pPr>
      <w:r w:rsidRPr="000E375F">
        <w:rPr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0E375F">
        <w:rPr>
          <w:sz w:val="28"/>
          <w:szCs w:val="28"/>
        </w:rPr>
        <w:t>предельных</w:t>
      </w:r>
      <w:proofErr w:type="gramEnd"/>
      <w:r w:rsidRPr="000E375F">
        <w:rPr>
          <w:sz w:val="28"/>
          <w:szCs w:val="28"/>
        </w:rPr>
        <w:t xml:space="preserve"> </w:t>
      </w:r>
    </w:p>
    <w:p w:rsidR="00BE2F26" w:rsidRPr="000E375F" w:rsidRDefault="00BE2F26" w:rsidP="00BE2F26">
      <w:pPr>
        <w:jc w:val="center"/>
        <w:rPr>
          <w:sz w:val="28"/>
          <w:szCs w:val="28"/>
        </w:rPr>
      </w:pPr>
      <w:r w:rsidRPr="000E375F">
        <w:rPr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</w:p>
    <w:p w:rsidR="00BE2F26" w:rsidRPr="000E375F" w:rsidRDefault="00BE2F26" w:rsidP="00BE2F26">
      <w:pPr>
        <w:jc w:val="center"/>
        <w:rPr>
          <w:sz w:val="28"/>
          <w:szCs w:val="28"/>
        </w:rPr>
      </w:pPr>
    </w:p>
    <w:p w:rsidR="00BE2F26" w:rsidRPr="000E375F" w:rsidRDefault="00BE2F26" w:rsidP="00BE2F26">
      <w:pPr>
        <w:ind w:firstLine="567"/>
        <w:jc w:val="both"/>
        <w:rPr>
          <w:sz w:val="28"/>
          <w:szCs w:val="28"/>
        </w:rPr>
      </w:pPr>
      <w:r w:rsidRPr="000E375F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</w:t>
      </w:r>
      <w:r w:rsidR="008307FA">
        <w:rPr>
          <w:sz w:val="28"/>
          <w:szCs w:val="28"/>
        </w:rPr>
        <w:br/>
      </w:r>
      <w:proofErr w:type="gramStart"/>
      <w:r w:rsidRPr="000E375F">
        <w:rPr>
          <w:sz w:val="28"/>
          <w:szCs w:val="28"/>
        </w:rPr>
        <w:t>п</w:t>
      </w:r>
      <w:proofErr w:type="gramEnd"/>
      <w:r w:rsidRPr="000E375F">
        <w:rPr>
          <w:sz w:val="28"/>
          <w:szCs w:val="28"/>
        </w:rPr>
        <w:t xml:space="preserve"> о с т а н о в л я ю: </w:t>
      </w:r>
    </w:p>
    <w:p w:rsidR="00BE2F26" w:rsidRPr="000E375F" w:rsidRDefault="00BE2F26" w:rsidP="00BE2F26">
      <w:pPr>
        <w:ind w:firstLine="567"/>
        <w:jc w:val="both"/>
        <w:rPr>
          <w:sz w:val="28"/>
          <w:szCs w:val="28"/>
        </w:rPr>
      </w:pPr>
      <w:r w:rsidRPr="000E375F">
        <w:rPr>
          <w:sz w:val="28"/>
          <w:szCs w:val="28"/>
        </w:rPr>
        <w:t xml:space="preserve">1. Предоставить Маслякову Сергею Константиновичу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64:34:200423:14, по адресу: Российская Федерация, Саратовская обл., </w:t>
      </w:r>
      <w:proofErr w:type="spellStart"/>
      <w:r w:rsidRPr="000E375F">
        <w:rPr>
          <w:sz w:val="28"/>
          <w:szCs w:val="28"/>
        </w:rPr>
        <w:t>Татищевский</w:t>
      </w:r>
      <w:proofErr w:type="spellEnd"/>
      <w:r w:rsidRPr="000E375F">
        <w:rPr>
          <w:sz w:val="28"/>
          <w:szCs w:val="28"/>
        </w:rPr>
        <w:t xml:space="preserve"> </w:t>
      </w:r>
      <w:proofErr w:type="spellStart"/>
      <w:r w:rsidRPr="000E375F">
        <w:rPr>
          <w:sz w:val="28"/>
          <w:szCs w:val="28"/>
        </w:rPr>
        <w:t>м.р</w:t>
      </w:r>
      <w:proofErr w:type="spellEnd"/>
      <w:r w:rsidRPr="000E375F">
        <w:rPr>
          <w:sz w:val="28"/>
          <w:szCs w:val="28"/>
        </w:rPr>
        <w:t xml:space="preserve">-н, </w:t>
      </w:r>
      <w:proofErr w:type="spellStart"/>
      <w:r w:rsidRPr="000E375F">
        <w:rPr>
          <w:sz w:val="28"/>
          <w:szCs w:val="28"/>
        </w:rPr>
        <w:t>г.п</w:t>
      </w:r>
      <w:proofErr w:type="gramStart"/>
      <w:r w:rsidRPr="000E375F">
        <w:rPr>
          <w:sz w:val="28"/>
          <w:szCs w:val="28"/>
        </w:rPr>
        <w:t>.Т</w:t>
      </w:r>
      <w:proofErr w:type="gramEnd"/>
      <w:r w:rsidRPr="000E375F">
        <w:rPr>
          <w:sz w:val="28"/>
          <w:szCs w:val="28"/>
        </w:rPr>
        <w:t>атищевское</w:t>
      </w:r>
      <w:proofErr w:type="spellEnd"/>
      <w:r w:rsidRPr="000E375F">
        <w:rPr>
          <w:sz w:val="28"/>
          <w:szCs w:val="28"/>
        </w:rPr>
        <w:t xml:space="preserve">, </w:t>
      </w:r>
      <w:proofErr w:type="spellStart"/>
      <w:r w:rsidRPr="000E375F">
        <w:rPr>
          <w:sz w:val="28"/>
          <w:szCs w:val="28"/>
        </w:rPr>
        <w:t>рп.Татищево</w:t>
      </w:r>
      <w:proofErr w:type="spellEnd"/>
      <w:r w:rsidRPr="000E375F">
        <w:rPr>
          <w:sz w:val="28"/>
          <w:szCs w:val="28"/>
        </w:rPr>
        <w:t xml:space="preserve">, </w:t>
      </w:r>
      <w:proofErr w:type="spellStart"/>
      <w:r w:rsidRPr="000E375F">
        <w:rPr>
          <w:sz w:val="28"/>
          <w:szCs w:val="28"/>
        </w:rPr>
        <w:t>ул.Некрасова</w:t>
      </w:r>
      <w:proofErr w:type="spellEnd"/>
      <w:r w:rsidRPr="000E375F">
        <w:rPr>
          <w:sz w:val="28"/>
          <w:szCs w:val="28"/>
        </w:rPr>
        <w:t>, д.8, в части изменения минимального отступа от объекта капитального строительства – жилого дома, до границы земельного участка с кадастровым номером 64:34:200423:12 с 3 м до 1 м.</w:t>
      </w:r>
    </w:p>
    <w:p w:rsidR="00BE2F26" w:rsidRPr="000E375F" w:rsidRDefault="00BE2F26" w:rsidP="00BE2F26">
      <w:pPr>
        <w:ind w:firstLine="567"/>
        <w:jc w:val="both"/>
        <w:rPr>
          <w:sz w:val="28"/>
          <w:szCs w:val="28"/>
        </w:rPr>
      </w:pPr>
      <w:r w:rsidRPr="000E375F">
        <w:rPr>
          <w:sz w:val="28"/>
          <w:szCs w:val="28"/>
        </w:rPr>
        <w:t>2. Опубликовать настоящее постановление в газете Татищевского муниципального района Саратовской области «Вестник Татищевского муниципального района Саратовской области» и разместить на официальном сайте Татищевского муниципального района Саратовской области в сети «Интернет».</w:t>
      </w:r>
    </w:p>
    <w:p w:rsidR="008307FA" w:rsidRPr="00FB111E" w:rsidRDefault="00BE2F26" w:rsidP="00BE2F26">
      <w:pPr>
        <w:suppressAutoHyphens/>
        <w:ind w:firstLine="567"/>
        <w:jc w:val="both"/>
        <w:rPr>
          <w:color w:val="000000"/>
          <w:sz w:val="28"/>
          <w:szCs w:val="28"/>
          <w:lang w:val="en-US"/>
        </w:rPr>
        <w:sectPr w:rsidR="008307FA" w:rsidRPr="00FB111E" w:rsidSect="00FB111E">
          <w:pgSz w:w="11906" w:h="16838"/>
          <w:pgMar w:top="1134" w:right="1134" w:bottom="1134" w:left="1134" w:header="709" w:footer="720" w:gutter="0"/>
          <w:pgNumType w:start="1"/>
          <w:cols w:space="720"/>
          <w:titlePg/>
          <w:docGrid w:linePitch="360"/>
        </w:sectPr>
      </w:pPr>
      <w:r w:rsidRPr="000E375F">
        <w:rPr>
          <w:sz w:val="28"/>
          <w:szCs w:val="28"/>
        </w:rPr>
        <w:t xml:space="preserve">3. </w:t>
      </w:r>
      <w:proofErr w:type="gramStart"/>
      <w:r w:rsidRPr="000E375F">
        <w:rPr>
          <w:color w:val="000000"/>
          <w:sz w:val="28"/>
          <w:szCs w:val="28"/>
        </w:rPr>
        <w:t>Контроль за</w:t>
      </w:r>
      <w:proofErr w:type="gramEnd"/>
      <w:r w:rsidRPr="000E375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– начальника управления индустриальной, строительной и коммунальной политики администрации Татищевского муниципального района Саратовской области Киселева Д.А.</w:t>
      </w:r>
      <w:r>
        <w:rPr>
          <w:color w:val="000000"/>
          <w:sz w:val="28"/>
          <w:szCs w:val="28"/>
        </w:rPr>
        <w:t>»</w:t>
      </w:r>
      <w:r w:rsidR="008307FA">
        <w:rPr>
          <w:color w:val="000000"/>
          <w:sz w:val="28"/>
          <w:szCs w:val="28"/>
        </w:rPr>
        <w:t>.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lastRenderedPageBreak/>
        <w:t>Приложение № 2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к решению Совета депутатов</w:t>
      </w:r>
    </w:p>
    <w:p w:rsidR="00BE2F26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Татищевского муниципального 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образования Татище</w:t>
      </w:r>
      <w:r w:rsidRPr="00047FC9">
        <w:rPr>
          <w:sz w:val="28"/>
          <w:szCs w:val="28"/>
        </w:rPr>
        <w:t>в</w:t>
      </w:r>
      <w:r w:rsidRPr="00047FC9">
        <w:rPr>
          <w:sz w:val="28"/>
          <w:szCs w:val="28"/>
        </w:rPr>
        <w:t>ского района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С</w:t>
      </w:r>
      <w:r w:rsidRPr="00047FC9">
        <w:rPr>
          <w:sz w:val="28"/>
          <w:szCs w:val="28"/>
        </w:rPr>
        <w:t>а</w:t>
      </w:r>
      <w:r w:rsidRPr="00047FC9">
        <w:rPr>
          <w:sz w:val="28"/>
          <w:szCs w:val="28"/>
        </w:rPr>
        <w:t>ратовской области</w:t>
      </w:r>
    </w:p>
    <w:p w:rsidR="00BE2F26" w:rsidRDefault="008307FA" w:rsidP="00BE2F26">
      <w:pPr>
        <w:ind w:firstLine="4680"/>
        <w:jc w:val="center"/>
        <w:rPr>
          <w:sz w:val="28"/>
          <w:szCs w:val="28"/>
        </w:rPr>
      </w:pPr>
      <w:r>
        <w:rPr>
          <w:sz w:val="28"/>
          <w:szCs w:val="28"/>
        </w:rPr>
        <w:t>от 27.05.2025 № 20/82-5</w:t>
      </w:r>
    </w:p>
    <w:p w:rsidR="008307FA" w:rsidRDefault="008307FA" w:rsidP="00BE2F26">
      <w:pPr>
        <w:ind w:firstLine="4680"/>
        <w:jc w:val="center"/>
        <w:rPr>
          <w:sz w:val="28"/>
          <w:szCs w:val="28"/>
        </w:rPr>
      </w:pPr>
    </w:p>
    <w:p w:rsidR="00BE2F26" w:rsidRPr="00047FC9" w:rsidRDefault="00BE2F26" w:rsidP="00BE2F26">
      <w:pPr>
        <w:ind w:firstLine="4680"/>
        <w:jc w:val="center"/>
        <w:rPr>
          <w:sz w:val="28"/>
          <w:szCs w:val="28"/>
        </w:rPr>
      </w:pPr>
    </w:p>
    <w:p w:rsidR="00BE2F26" w:rsidRPr="00047FC9" w:rsidRDefault="00BE2F26" w:rsidP="00BE2F26">
      <w:pPr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Состав </w:t>
      </w:r>
    </w:p>
    <w:p w:rsidR="00BE2F26" w:rsidRPr="00047FC9" w:rsidRDefault="00BE2F26" w:rsidP="00BE2F26">
      <w:pPr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рабочей группы по организации и проведению публичных слушаний </w:t>
      </w:r>
    </w:p>
    <w:p w:rsidR="00BE2F26" w:rsidRPr="00047FC9" w:rsidRDefault="00BE2F26" w:rsidP="00BE2F26">
      <w:pPr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проекту</w:t>
      </w:r>
      <w:r w:rsidRPr="00047F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047FC9">
        <w:rPr>
          <w:sz w:val="28"/>
          <w:szCs w:val="28"/>
        </w:rPr>
        <w:t xml:space="preserve"> Татищевского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F72CF8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53"/>
        <w:gridCol w:w="28"/>
        <w:gridCol w:w="6094"/>
        <w:gridCol w:w="79"/>
      </w:tblGrid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shd w:val="clear" w:color="auto" w:fill="auto"/>
          </w:tcPr>
          <w:p w:rsidR="00BE2F26" w:rsidRPr="00047FC9" w:rsidRDefault="00BE2F26" w:rsidP="00BE2F26">
            <w:pPr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Блохин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Александр Николаевич</w:t>
            </w:r>
          </w:p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</w:p>
          <w:p w:rsidR="008307FA" w:rsidRPr="00047FC9" w:rsidRDefault="008307FA" w:rsidP="00BE2F26">
            <w:pPr>
              <w:jc w:val="center"/>
              <w:rPr>
                <w:sz w:val="28"/>
                <w:szCs w:val="28"/>
              </w:rPr>
            </w:pPr>
          </w:p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Гзирян</w:t>
            </w:r>
            <w:proofErr w:type="spellEnd"/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Лиана </w:t>
            </w:r>
            <w:proofErr w:type="spellStart"/>
            <w:r>
              <w:rPr>
                <w:sz w:val="28"/>
                <w:szCs w:val="28"/>
              </w:rPr>
              <w:t>Ониковна</w:t>
            </w:r>
            <w:proofErr w:type="spellEnd"/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 глава Татищевского муниципального образования Татищевского района Саратовской области, председатель рабочей гру</w:t>
            </w:r>
            <w:r w:rsidRPr="00047FC9">
              <w:rPr>
                <w:sz w:val="28"/>
                <w:szCs w:val="28"/>
              </w:rPr>
              <w:t>п</w:t>
            </w:r>
            <w:r w:rsidRPr="00047FC9">
              <w:rPr>
                <w:sz w:val="28"/>
                <w:szCs w:val="28"/>
              </w:rPr>
              <w:t>пы;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 w:rsidRPr="00A02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специалист по архитектуры и градостроительства отдела архитектуры и градостроительства управления индустриальной, строительной и коммунальной политики администрации Татищевского муниципального района Саратовской области</w:t>
            </w:r>
            <w:r w:rsidRPr="00047FC9">
              <w:rPr>
                <w:sz w:val="28"/>
                <w:szCs w:val="28"/>
              </w:rPr>
              <w:t>, секретарь рабочей группы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ванию).</w:t>
            </w:r>
          </w:p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shd w:val="clear" w:color="auto" w:fill="auto"/>
          </w:tcPr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Члены рабочей группы:</w:t>
            </w:r>
          </w:p>
        </w:tc>
      </w:tr>
      <w:tr w:rsidR="00BE2F26" w:rsidRPr="00047FC9" w:rsidTr="008307FA">
        <w:trPr>
          <w:jc w:val="center"/>
        </w:trPr>
        <w:tc>
          <w:tcPr>
            <w:tcW w:w="1868" w:type="pct"/>
            <w:gridSpan w:val="2"/>
            <w:shd w:val="clear" w:color="auto" w:fill="auto"/>
          </w:tcPr>
          <w:p w:rsidR="00BE2F26" w:rsidRPr="002B7E7F" w:rsidRDefault="00BE2F26" w:rsidP="00BE2F26">
            <w:pPr>
              <w:suppressAutoHyphens/>
              <w:jc w:val="center"/>
              <w:rPr>
                <w:rStyle w:val="afd"/>
                <w:b w:val="0"/>
                <w:sz w:val="28"/>
              </w:rPr>
            </w:pPr>
            <w:r w:rsidRPr="002B7E7F">
              <w:rPr>
                <w:rStyle w:val="afd"/>
                <w:b w:val="0"/>
                <w:sz w:val="28"/>
              </w:rPr>
              <w:t xml:space="preserve">Бредихина </w:t>
            </w:r>
          </w:p>
          <w:p w:rsidR="00BE2F26" w:rsidRPr="00047FC9" w:rsidRDefault="00BE2F26" w:rsidP="00BE2F26">
            <w:pPr>
              <w:suppressAutoHyphens/>
              <w:jc w:val="center"/>
              <w:rPr>
                <w:sz w:val="28"/>
                <w:szCs w:val="28"/>
              </w:rPr>
            </w:pPr>
            <w:r w:rsidRPr="002B7E7F">
              <w:rPr>
                <w:rStyle w:val="afd"/>
                <w:b w:val="0"/>
                <w:sz w:val="28"/>
              </w:rPr>
              <w:t>Татьяна Валерьевна</w:t>
            </w:r>
          </w:p>
        </w:tc>
        <w:tc>
          <w:tcPr>
            <w:tcW w:w="3132" w:type="pct"/>
            <w:gridSpan w:val="2"/>
            <w:shd w:val="clear" w:color="auto" w:fill="auto"/>
          </w:tcPr>
          <w:p w:rsidR="00BE2F26" w:rsidRDefault="00BE2F26" w:rsidP="00BE2F26">
            <w:pPr>
              <w:suppressAutoHyphens/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Татищевского муниципального района Саратовской области</w:t>
            </w:r>
            <w:r w:rsidRPr="00047FC9">
              <w:rPr>
                <w:sz w:val="28"/>
                <w:szCs w:val="28"/>
              </w:rPr>
              <w:t xml:space="preserve">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ванию);</w:t>
            </w:r>
          </w:p>
          <w:p w:rsidR="008307FA" w:rsidRPr="00047FC9" w:rsidRDefault="008307FA" w:rsidP="00BE2F2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Pr="002B7E7F" w:rsidRDefault="00BE2F26" w:rsidP="00BE2F26">
            <w:pPr>
              <w:jc w:val="center"/>
              <w:rPr>
                <w:rStyle w:val="afd"/>
                <w:b w:val="0"/>
                <w:sz w:val="28"/>
              </w:rPr>
            </w:pPr>
            <w:r w:rsidRPr="002B7E7F">
              <w:rPr>
                <w:rStyle w:val="afd"/>
                <w:b w:val="0"/>
                <w:sz w:val="28"/>
              </w:rPr>
              <w:t>Иванов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2B7E7F">
              <w:rPr>
                <w:rStyle w:val="afd"/>
                <w:b w:val="0"/>
                <w:sz w:val="28"/>
              </w:rPr>
              <w:t>Александр Юрьевич</w:t>
            </w:r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 депутат Совета депутатов Татищевского муниципального образования Татищевского</w:t>
            </w:r>
            <w:r>
              <w:rPr>
                <w:sz w:val="28"/>
                <w:szCs w:val="28"/>
              </w:rPr>
              <w:t xml:space="preserve"> </w:t>
            </w:r>
            <w:r w:rsidRPr="00047FC9">
              <w:rPr>
                <w:sz w:val="28"/>
                <w:szCs w:val="28"/>
              </w:rPr>
              <w:t>рай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на Саратовской области;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  <w:p w:rsidR="00BE2F26" w:rsidRDefault="00BE2F26" w:rsidP="00BE2F26">
            <w:pPr>
              <w:rPr>
                <w:sz w:val="28"/>
                <w:szCs w:val="28"/>
              </w:rPr>
            </w:pPr>
          </w:p>
          <w:p w:rsidR="00BE2F26" w:rsidRDefault="00BE2F26" w:rsidP="00BE2F26">
            <w:pPr>
              <w:rPr>
                <w:sz w:val="28"/>
                <w:szCs w:val="28"/>
              </w:rPr>
            </w:pPr>
          </w:p>
          <w:p w:rsidR="00BE2F26" w:rsidRDefault="00BE2F26" w:rsidP="00BE2F26">
            <w:pPr>
              <w:rPr>
                <w:sz w:val="28"/>
                <w:szCs w:val="28"/>
              </w:rPr>
            </w:pPr>
          </w:p>
          <w:p w:rsidR="00BE2F26" w:rsidRPr="00047FC9" w:rsidRDefault="00BE2F26" w:rsidP="00BE2F26">
            <w:pPr>
              <w:rPr>
                <w:sz w:val="28"/>
                <w:szCs w:val="28"/>
              </w:rPr>
            </w:pP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 xml:space="preserve">Котлярова 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Ирина Юрьевна</w:t>
            </w:r>
          </w:p>
          <w:p w:rsidR="00BE2F26" w:rsidRPr="00047FC9" w:rsidRDefault="00BE2F26" w:rsidP="00BE2F26">
            <w:pPr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lastRenderedPageBreak/>
              <w:t>– заместител</w:t>
            </w:r>
            <w:r>
              <w:rPr>
                <w:sz w:val="28"/>
                <w:szCs w:val="28"/>
              </w:rPr>
              <w:t>ь</w:t>
            </w:r>
            <w:r w:rsidRPr="00047FC9">
              <w:rPr>
                <w:sz w:val="28"/>
                <w:szCs w:val="28"/>
              </w:rPr>
              <w:t xml:space="preserve"> главы администрации</w:t>
            </w:r>
            <w:r>
              <w:rPr>
                <w:sz w:val="28"/>
                <w:szCs w:val="28"/>
              </w:rPr>
              <w:t xml:space="preserve"> района – начальник управления индустриальной, строительной и коммунальной политики администрации</w:t>
            </w:r>
            <w:r w:rsidRPr="00047FC9">
              <w:rPr>
                <w:sz w:val="28"/>
                <w:szCs w:val="28"/>
              </w:rPr>
              <w:t xml:space="preserve"> Татищевского муниципального района Саратовской области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</w:t>
            </w:r>
            <w:r w:rsidRPr="00047FC9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рхитектуры и градостроительства </w:t>
            </w:r>
            <w:r w:rsidRPr="00047FC9">
              <w:rPr>
                <w:sz w:val="28"/>
                <w:szCs w:val="28"/>
              </w:rPr>
              <w:t xml:space="preserve">– главный архитектор </w:t>
            </w:r>
            <w:r w:rsidRPr="00047FC9">
              <w:rPr>
                <w:sz w:val="28"/>
                <w:szCs w:val="28"/>
              </w:rPr>
              <w:lastRenderedPageBreak/>
              <w:t>управления индустриальной, строительной и коммунальной политики администрации Татищевского муниципального района Саратовской области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Павловна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47FC9">
              <w:rPr>
                <w:sz w:val="28"/>
                <w:szCs w:val="28"/>
              </w:rPr>
              <w:t>депутат Совета депутатов Татищевского муниципального образования Татищевского рай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на Саратовской области;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47FC9">
              <w:rPr>
                <w:sz w:val="28"/>
                <w:szCs w:val="28"/>
              </w:rPr>
              <w:t>депутат Совета депутатов Татищевского муниципального образования Татищевского рай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на Саратовской области.</w:t>
            </w: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</w:p>
        </w:tc>
      </w:tr>
    </w:tbl>
    <w:p w:rsidR="00E17ED0" w:rsidRPr="00E17ED0" w:rsidRDefault="00E17ED0" w:rsidP="00E17ED0">
      <w:pPr>
        <w:ind w:firstLine="708"/>
        <w:jc w:val="both"/>
        <w:rPr>
          <w:b/>
          <w:bCs/>
          <w:sz w:val="28"/>
          <w:szCs w:val="28"/>
        </w:rPr>
      </w:pPr>
    </w:p>
    <w:sectPr w:rsidR="00E17ED0" w:rsidRPr="00E17ED0" w:rsidSect="00FB111E">
      <w:pgSz w:w="11906" w:h="16838"/>
      <w:pgMar w:top="1134" w:right="1134" w:bottom="1134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F5" w:rsidRDefault="00112AF5">
      <w:r>
        <w:separator/>
      </w:r>
    </w:p>
  </w:endnote>
  <w:endnote w:type="continuationSeparator" w:id="0">
    <w:p w:rsidR="00112AF5" w:rsidRDefault="001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F5" w:rsidRDefault="00112AF5">
      <w:r>
        <w:separator/>
      </w:r>
    </w:p>
  </w:footnote>
  <w:footnote w:type="continuationSeparator" w:id="0">
    <w:p w:rsidR="00112AF5" w:rsidRDefault="0011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F5" w:rsidRDefault="00112AF5">
    <w:pPr>
      <w:pStyle w:val="header-firstHeaderPort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2AF5" w:rsidRDefault="00112AF5">
    <w:pPr>
      <w:pStyle w:val="header-firstHeaderPor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212493972"/>
      <w:docPartObj>
        <w:docPartGallery w:val="Page Numbers (Top of Page)"/>
        <w:docPartUnique/>
      </w:docPartObj>
    </w:sdtPr>
    <w:sdtContent>
      <w:p w:rsidR="00112AF5" w:rsidRPr="00146E02" w:rsidRDefault="00112AF5">
        <w:pPr>
          <w:pStyle w:val="af9"/>
          <w:jc w:val="center"/>
          <w:rPr>
            <w:sz w:val="28"/>
            <w:szCs w:val="28"/>
          </w:rPr>
        </w:pPr>
        <w:r w:rsidRPr="00146E02">
          <w:rPr>
            <w:sz w:val="28"/>
            <w:szCs w:val="28"/>
          </w:rPr>
          <w:fldChar w:fldCharType="begin"/>
        </w:r>
        <w:r w:rsidRPr="00146E02">
          <w:rPr>
            <w:sz w:val="28"/>
            <w:szCs w:val="28"/>
          </w:rPr>
          <w:instrText>PAGE   \* MERGEFORMAT</w:instrText>
        </w:r>
        <w:r w:rsidRPr="00146E02">
          <w:rPr>
            <w:sz w:val="28"/>
            <w:szCs w:val="28"/>
          </w:rPr>
          <w:fldChar w:fldCharType="separate"/>
        </w:r>
        <w:r w:rsidR="005553DB">
          <w:rPr>
            <w:noProof/>
            <w:sz w:val="28"/>
            <w:szCs w:val="28"/>
          </w:rPr>
          <w:t>2</w:t>
        </w:r>
        <w:r w:rsidRPr="00146E02">
          <w:rPr>
            <w:sz w:val="28"/>
            <w:szCs w:val="28"/>
          </w:rPr>
          <w:fldChar w:fldCharType="end"/>
        </w:r>
      </w:p>
    </w:sdtContent>
  </w:sdt>
  <w:p w:rsidR="00112AF5" w:rsidRDefault="00112AF5">
    <w:pPr>
      <w:pStyle w:val="header-firstHeaderPor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4A"/>
    <w:rsid w:val="00112AF5"/>
    <w:rsid w:val="00146E02"/>
    <w:rsid w:val="002A2092"/>
    <w:rsid w:val="002B3633"/>
    <w:rsid w:val="0036094A"/>
    <w:rsid w:val="003677F4"/>
    <w:rsid w:val="00426B85"/>
    <w:rsid w:val="00492D35"/>
    <w:rsid w:val="004C7F65"/>
    <w:rsid w:val="005553DB"/>
    <w:rsid w:val="005D20EF"/>
    <w:rsid w:val="007E17A3"/>
    <w:rsid w:val="00805475"/>
    <w:rsid w:val="008307FA"/>
    <w:rsid w:val="00BE2F26"/>
    <w:rsid w:val="00C72256"/>
    <w:rsid w:val="00CF2EEF"/>
    <w:rsid w:val="00D66834"/>
    <w:rsid w:val="00D92ACE"/>
    <w:rsid w:val="00E17ED0"/>
    <w:rsid w:val="00E74745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A"/>
    <w:rPr>
      <w:sz w:val="24"/>
      <w:szCs w:val="24"/>
      <w:lang w:eastAsia="ar-SA"/>
    </w:rPr>
  </w:style>
  <w:style w:type="paragraph" w:styleId="1">
    <w:name w:val="heading 1"/>
    <w:basedOn w:val="a"/>
    <w:qFormat/>
    <w:rsid w:val="0036094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609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6094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609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6094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609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6094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609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6094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609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6094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609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6094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609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609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609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6094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609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609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094A"/>
    <w:pPr>
      <w:ind w:left="720"/>
      <w:contextualSpacing/>
    </w:pPr>
  </w:style>
  <w:style w:type="paragraph" w:styleId="a4">
    <w:name w:val="No Spacing"/>
    <w:uiPriority w:val="1"/>
    <w:qFormat/>
    <w:rsid w:val="0036094A"/>
  </w:style>
  <w:style w:type="paragraph" w:styleId="a5">
    <w:name w:val="Title"/>
    <w:basedOn w:val="a"/>
    <w:next w:val="a"/>
    <w:link w:val="a6"/>
    <w:uiPriority w:val="10"/>
    <w:qFormat/>
    <w:rsid w:val="0036094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094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094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609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09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094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09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094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6094A"/>
  </w:style>
  <w:style w:type="paragraph" w:customStyle="1" w:styleId="12">
    <w:name w:val="Нижний колонтитул1"/>
    <w:basedOn w:val="a"/>
    <w:link w:val="Caption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6094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609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36094A"/>
  </w:style>
  <w:style w:type="table" w:styleId="ab">
    <w:name w:val="Table Grid"/>
    <w:basedOn w:val="a1"/>
    <w:rsid w:val="003609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3609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36094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6094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6094A"/>
    <w:rPr>
      <w:sz w:val="18"/>
    </w:rPr>
  </w:style>
  <w:style w:type="character" w:styleId="af">
    <w:name w:val="footnote reference"/>
    <w:uiPriority w:val="99"/>
    <w:unhideWhenUsed/>
    <w:rsid w:val="0036094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6094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6094A"/>
    <w:rPr>
      <w:sz w:val="20"/>
    </w:rPr>
  </w:style>
  <w:style w:type="character" w:styleId="af2">
    <w:name w:val="endnote reference"/>
    <w:uiPriority w:val="99"/>
    <w:semiHidden/>
    <w:unhideWhenUsed/>
    <w:rsid w:val="0036094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6094A"/>
    <w:pPr>
      <w:spacing w:after="57"/>
    </w:pPr>
  </w:style>
  <w:style w:type="paragraph" w:styleId="22">
    <w:name w:val="toc 2"/>
    <w:basedOn w:val="a"/>
    <w:next w:val="a"/>
    <w:uiPriority w:val="39"/>
    <w:unhideWhenUsed/>
    <w:rsid w:val="003609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09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09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09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09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09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09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094A"/>
    <w:pPr>
      <w:spacing w:after="57"/>
      <w:ind w:left="2268"/>
    </w:pPr>
  </w:style>
  <w:style w:type="paragraph" w:styleId="af3">
    <w:name w:val="TOC Heading"/>
    <w:uiPriority w:val="39"/>
    <w:unhideWhenUsed/>
    <w:rsid w:val="0036094A"/>
  </w:style>
  <w:style w:type="paragraph" w:styleId="af4">
    <w:name w:val="table of figures"/>
    <w:basedOn w:val="a"/>
    <w:next w:val="a"/>
    <w:uiPriority w:val="99"/>
    <w:unhideWhenUsed/>
    <w:rsid w:val="0036094A"/>
  </w:style>
  <w:style w:type="character" w:styleId="af5">
    <w:name w:val="page number"/>
    <w:basedOn w:val="a0"/>
    <w:rsid w:val="0036094A"/>
  </w:style>
  <w:style w:type="paragraph" w:customStyle="1" w:styleId="header-firstHeaderPort">
    <w:name w:val="Верхний колонтитул;ВерхКолонтитул;??????? ??????????;header-first;HeaderPort"/>
    <w:basedOn w:val="a"/>
    <w:link w:val="22header-first2HeaderPort"/>
    <w:uiPriority w:val="99"/>
    <w:rsid w:val="0036094A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36094A"/>
    <w:pPr>
      <w:suppressLineNumbers/>
    </w:pPr>
  </w:style>
  <w:style w:type="paragraph" w:customStyle="1" w:styleId="15">
    <w:name w:val="Знак Знак Знак1 Знак"/>
    <w:basedOn w:val="a"/>
    <w:rsid w:val="00360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36094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6094A"/>
    <w:rPr>
      <w:sz w:val="24"/>
      <w:szCs w:val="24"/>
      <w:lang w:eastAsia="ar-SA"/>
    </w:rPr>
  </w:style>
  <w:style w:type="character" w:customStyle="1" w:styleId="22header-first2HeaderPort">
    <w:name w:val="Верхний колонтитул Знак;ВерхКолонтитул Знак2;??????? ?????????? Знак2;header-first Знак2;HeaderPort Знак"/>
    <w:basedOn w:val="a0"/>
    <w:link w:val="header-firstHeaderPort"/>
    <w:uiPriority w:val="99"/>
    <w:rsid w:val="0036094A"/>
    <w:rPr>
      <w:sz w:val="24"/>
      <w:szCs w:val="24"/>
      <w:lang w:eastAsia="ar-SA"/>
    </w:rPr>
  </w:style>
  <w:style w:type="paragraph" w:customStyle="1" w:styleId="Heading">
    <w:name w:val="Heading"/>
    <w:rsid w:val="0036094A"/>
    <w:rPr>
      <w:rFonts w:ascii="Arial" w:hAnsi="Arial" w:cs="Arial"/>
      <w:b/>
      <w:bCs/>
      <w:sz w:val="22"/>
      <w:szCs w:val="22"/>
      <w:lang w:eastAsia="ru-RU"/>
    </w:rPr>
  </w:style>
  <w:style w:type="paragraph" w:customStyle="1" w:styleId="16">
    <w:name w:val="Обычный1"/>
    <w:qFormat/>
    <w:rsid w:val="0036094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line="100" w:lineRule="atLeast"/>
    </w:pPr>
    <w:rPr>
      <w:sz w:val="24"/>
      <w:szCs w:val="24"/>
      <w:lang w:eastAsia="ru-RU"/>
    </w:rPr>
  </w:style>
  <w:style w:type="paragraph" w:styleId="af9">
    <w:name w:val="header"/>
    <w:aliases w:val="ВерхКолонтитул,??????? ??????????,header-first,HeaderPort"/>
    <w:basedOn w:val="a"/>
    <w:link w:val="afa"/>
    <w:uiPriority w:val="99"/>
    <w:unhideWhenUsed/>
    <w:rsid w:val="00D66834"/>
    <w:pPr>
      <w:tabs>
        <w:tab w:val="center" w:pos="7143"/>
        <w:tab w:val="right" w:pos="14287"/>
      </w:tabs>
    </w:pPr>
  </w:style>
  <w:style w:type="character" w:customStyle="1" w:styleId="afa">
    <w:name w:val="Верхний колонтитул Знак"/>
    <w:aliases w:val="ВерхКолонтитул Знак,??????? ?????????? Знак,header-first Знак,HeaderPort Знак"/>
    <w:basedOn w:val="a0"/>
    <w:link w:val="af9"/>
    <w:uiPriority w:val="99"/>
    <w:rsid w:val="00D66834"/>
    <w:rPr>
      <w:sz w:val="24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2A20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A2092"/>
    <w:rPr>
      <w:rFonts w:ascii="Tahoma" w:hAnsi="Tahoma" w:cs="Tahoma"/>
      <w:sz w:val="16"/>
      <w:szCs w:val="16"/>
      <w:lang w:eastAsia="ar-SA"/>
    </w:rPr>
  </w:style>
  <w:style w:type="character" w:styleId="afd">
    <w:name w:val="Strong"/>
    <w:qFormat/>
    <w:rsid w:val="00BE2F26"/>
    <w:rPr>
      <w:b/>
      <w:bCs/>
    </w:rPr>
  </w:style>
  <w:style w:type="character" w:customStyle="1" w:styleId="23">
    <w:name w:val="Основной текст (2)_"/>
    <w:basedOn w:val="a0"/>
    <w:rsid w:val="00112AF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rsid w:val="00112AF5"/>
    <w:pPr>
      <w:widowControl w:val="0"/>
      <w:shd w:val="clear" w:color="auto" w:fill="FFFFFF"/>
      <w:suppressAutoHyphens/>
      <w:spacing w:after="240" w:line="317" w:lineRule="exact"/>
      <w:jc w:val="center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A"/>
    <w:rPr>
      <w:sz w:val="24"/>
      <w:szCs w:val="24"/>
      <w:lang w:eastAsia="ar-SA"/>
    </w:rPr>
  </w:style>
  <w:style w:type="paragraph" w:styleId="1">
    <w:name w:val="heading 1"/>
    <w:basedOn w:val="a"/>
    <w:qFormat/>
    <w:rsid w:val="0036094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609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6094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609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6094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609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6094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609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6094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609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6094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609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6094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609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609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609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6094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609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609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094A"/>
    <w:pPr>
      <w:ind w:left="720"/>
      <w:contextualSpacing/>
    </w:pPr>
  </w:style>
  <w:style w:type="paragraph" w:styleId="a4">
    <w:name w:val="No Spacing"/>
    <w:uiPriority w:val="1"/>
    <w:qFormat/>
    <w:rsid w:val="0036094A"/>
  </w:style>
  <w:style w:type="paragraph" w:styleId="a5">
    <w:name w:val="Title"/>
    <w:basedOn w:val="a"/>
    <w:next w:val="a"/>
    <w:link w:val="a6"/>
    <w:uiPriority w:val="10"/>
    <w:qFormat/>
    <w:rsid w:val="0036094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094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094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609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09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094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09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094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6094A"/>
  </w:style>
  <w:style w:type="paragraph" w:customStyle="1" w:styleId="12">
    <w:name w:val="Нижний колонтитул1"/>
    <w:basedOn w:val="a"/>
    <w:link w:val="Caption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6094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609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36094A"/>
  </w:style>
  <w:style w:type="table" w:styleId="ab">
    <w:name w:val="Table Grid"/>
    <w:basedOn w:val="a1"/>
    <w:rsid w:val="003609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3609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36094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6094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6094A"/>
    <w:rPr>
      <w:sz w:val="18"/>
    </w:rPr>
  </w:style>
  <w:style w:type="character" w:styleId="af">
    <w:name w:val="footnote reference"/>
    <w:uiPriority w:val="99"/>
    <w:unhideWhenUsed/>
    <w:rsid w:val="0036094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6094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6094A"/>
    <w:rPr>
      <w:sz w:val="20"/>
    </w:rPr>
  </w:style>
  <w:style w:type="character" w:styleId="af2">
    <w:name w:val="endnote reference"/>
    <w:uiPriority w:val="99"/>
    <w:semiHidden/>
    <w:unhideWhenUsed/>
    <w:rsid w:val="0036094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6094A"/>
    <w:pPr>
      <w:spacing w:after="57"/>
    </w:pPr>
  </w:style>
  <w:style w:type="paragraph" w:styleId="22">
    <w:name w:val="toc 2"/>
    <w:basedOn w:val="a"/>
    <w:next w:val="a"/>
    <w:uiPriority w:val="39"/>
    <w:unhideWhenUsed/>
    <w:rsid w:val="003609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09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09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09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09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09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09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094A"/>
    <w:pPr>
      <w:spacing w:after="57"/>
      <w:ind w:left="2268"/>
    </w:pPr>
  </w:style>
  <w:style w:type="paragraph" w:styleId="af3">
    <w:name w:val="TOC Heading"/>
    <w:uiPriority w:val="39"/>
    <w:unhideWhenUsed/>
    <w:rsid w:val="0036094A"/>
  </w:style>
  <w:style w:type="paragraph" w:styleId="af4">
    <w:name w:val="table of figures"/>
    <w:basedOn w:val="a"/>
    <w:next w:val="a"/>
    <w:uiPriority w:val="99"/>
    <w:unhideWhenUsed/>
    <w:rsid w:val="0036094A"/>
  </w:style>
  <w:style w:type="character" w:styleId="af5">
    <w:name w:val="page number"/>
    <w:basedOn w:val="a0"/>
    <w:rsid w:val="0036094A"/>
  </w:style>
  <w:style w:type="paragraph" w:customStyle="1" w:styleId="header-firstHeaderPort">
    <w:name w:val="Верхний колонтитул;ВерхКолонтитул;??????? ??????????;header-first;HeaderPort"/>
    <w:basedOn w:val="a"/>
    <w:link w:val="22header-first2HeaderPort"/>
    <w:uiPriority w:val="99"/>
    <w:rsid w:val="0036094A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36094A"/>
    <w:pPr>
      <w:suppressLineNumbers/>
    </w:pPr>
  </w:style>
  <w:style w:type="paragraph" w:customStyle="1" w:styleId="15">
    <w:name w:val="Знак Знак Знак1 Знак"/>
    <w:basedOn w:val="a"/>
    <w:rsid w:val="00360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36094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6094A"/>
    <w:rPr>
      <w:sz w:val="24"/>
      <w:szCs w:val="24"/>
      <w:lang w:eastAsia="ar-SA"/>
    </w:rPr>
  </w:style>
  <w:style w:type="character" w:customStyle="1" w:styleId="22header-first2HeaderPort">
    <w:name w:val="Верхний колонтитул Знак;ВерхКолонтитул Знак2;??????? ?????????? Знак2;header-first Знак2;HeaderPort Знак"/>
    <w:basedOn w:val="a0"/>
    <w:link w:val="header-firstHeaderPort"/>
    <w:uiPriority w:val="99"/>
    <w:rsid w:val="0036094A"/>
    <w:rPr>
      <w:sz w:val="24"/>
      <w:szCs w:val="24"/>
      <w:lang w:eastAsia="ar-SA"/>
    </w:rPr>
  </w:style>
  <w:style w:type="paragraph" w:customStyle="1" w:styleId="Heading">
    <w:name w:val="Heading"/>
    <w:rsid w:val="0036094A"/>
    <w:rPr>
      <w:rFonts w:ascii="Arial" w:hAnsi="Arial" w:cs="Arial"/>
      <w:b/>
      <w:bCs/>
      <w:sz w:val="22"/>
      <w:szCs w:val="22"/>
      <w:lang w:eastAsia="ru-RU"/>
    </w:rPr>
  </w:style>
  <w:style w:type="paragraph" w:customStyle="1" w:styleId="16">
    <w:name w:val="Обычный1"/>
    <w:qFormat/>
    <w:rsid w:val="0036094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line="100" w:lineRule="atLeast"/>
    </w:pPr>
    <w:rPr>
      <w:sz w:val="24"/>
      <w:szCs w:val="24"/>
      <w:lang w:eastAsia="ru-RU"/>
    </w:rPr>
  </w:style>
  <w:style w:type="paragraph" w:styleId="af9">
    <w:name w:val="header"/>
    <w:aliases w:val="ВерхКолонтитул,??????? ??????????,header-first,HeaderPort"/>
    <w:basedOn w:val="a"/>
    <w:link w:val="afa"/>
    <w:uiPriority w:val="99"/>
    <w:unhideWhenUsed/>
    <w:rsid w:val="00D66834"/>
    <w:pPr>
      <w:tabs>
        <w:tab w:val="center" w:pos="7143"/>
        <w:tab w:val="right" w:pos="14287"/>
      </w:tabs>
    </w:pPr>
  </w:style>
  <w:style w:type="character" w:customStyle="1" w:styleId="afa">
    <w:name w:val="Верхний колонтитул Знак"/>
    <w:aliases w:val="ВерхКолонтитул Знак,??????? ?????????? Знак,header-first Знак,HeaderPort Знак"/>
    <w:basedOn w:val="a0"/>
    <w:link w:val="af9"/>
    <w:uiPriority w:val="99"/>
    <w:rsid w:val="00D66834"/>
    <w:rPr>
      <w:sz w:val="24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2A20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A2092"/>
    <w:rPr>
      <w:rFonts w:ascii="Tahoma" w:hAnsi="Tahoma" w:cs="Tahoma"/>
      <w:sz w:val="16"/>
      <w:szCs w:val="16"/>
      <w:lang w:eastAsia="ar-SA"/>
    </w:rPr>
  </w:style>
  <w:style w:type="character" w:styleId="afd">
    <w:name w:val="Strong"/>
    <w:qFormat/>
    <w:rsid w:val="00BE2F26"/>
    <w:rPr>
      <w:b/>
      <w:bCs/>
    </w:rPr>
  </w:style>
  <w:style w:type="character" w:customStyle="1" w:styleId="23">
    <w:name w:val="Основной текст (2)_"/>
    <w:basedOn w:val="a0"/>
    <w:rsid w:val="00112AF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rsid w:val="00112AF5"/>
    <w:pPr>
      <w:widowControl w:val="0"/>
      <w:shd w:val="clear" w:color="auto" w:fill="FFFFFF"/>
      <w:suppressAutoHyphens/>
      <w:spacing w:after="240" w:line="317" w:lineRule="exact"/>
      <w:jc w:val="center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МР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PronnikovaOA</dc:creator>
  <cp:lastModifiedBy>Лидия Антошина</cp:lastModifiedBy>
  <cp:revision>3</cp:revision>
  <cp:lastPrinted>2025-05-29T11:42:00Z</cp:lastPrinted>
  <dcterms:created xsi:type="dcterms:W3CDTF">2025-05-29T11:43:00Z</dcterms:created>
  <dcterms:modified xsi:type="dcterms:W3CDTF">2025-05-29T12:11:00Z</dcterms:modified>
  <cp:version>786432</cp:version>
</cp:coreProperties>
</file>