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96" w:rsidRDefault="00226CAC" w:rsidP="00226CAC">
      <w:pPr>
        <w:tabs>
          <w:tab w:val="left" w:pos="4536"/>
        </w:tabs>
        <w:suppressAutoHyphens/>
        <w:jc w:val="center"/>
        <w:rPr>
          <w:b/>
        </w:rPr>
      </w:pPr>
      <w:r>
        <w:rPr>
          <w:b/>
          <w:noProof/>
        </w:rPr>
        <w:drawing>
          <wp:anchor distT="0" distB="0" distL="114300" distR="114300" simplePos="0" relativeHeight="251662336" behindDoc="0" locked="0" layoutInCell="1" allowOverlap="1">
            <wp:simplePos x="0" y="0"/>
            <wp:positionH relativeFrom="column">
              <wp:posOffset>2785110</wp:posOffset>
            </wp:positionH>
            <wp:positionV relativeFrom="paragraph">
              <wp:posOffset>-139065</wp:posOffset>
            </wp:positionV>
            <wp:extent cx="554990" cy="65214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90" cy="652145"/>
                    </a:xfrm>
                    <a:prstGeom prst="rect">
                      <a:avLst/>
                    </a:prstGeom>
                    <a:noFill/>
                  </pic:spPr>
                </pic:pic>
              </a:graphicData>
            </a:graphic>
          </wp:anchor>
        </w:drawing>
      </w:r>
      <w:r w:rsidR="00CE4FDF">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A564EB" w:rsidRDefault="00AE40CA" w:rsidP="00AE40CA">
      <w:pPr>
        <w:suppressAutoHyphens/>
        <w:rPr>
          <w:szCs w:val="28"/>
        </w:rPr>
      </w:pPr>
      <w:r>
        <w:rPr>
          <w:szCs w:val="28"/>
        </w:rPr>
        <w:t>31.01.2025</w:t>
      </w:r>
      <w:r w:rsidR="007A0316">
        <w:rPr>
          <w:szCs w:val="28"/>
        </w:rPr>
        <w:tab/>
      </w:r>
      <w:r w:rsidR="007A0316">
        <w:rPr>
          <w:szCs w:val="28"/>
        </w:rPr>
        <w:tab/>
      </w:r>
      <w:r w:rsidR="007A0316">
        <w:rPr>
          <w:szCs w:val="28"/>
        </w:rPr>
        <w:tab/>
      </w:r>
      <w:r w:rsidR="007A0316">
        <w:rPr>
          <w:szCs w:val="28"/>
        </w:rPr>
        <w:tab/>
      </w:r>
      <w:r w:rsidR="007A0316">
        <w:rPr>
          <w:szCs w:val="28"/>
        </w:rPr>
        <w:tab/>
      </w:r>
      <w:r w:rsidR="007A0316">
        <w:rPr>
          <w:szCs w:val="28"/>
        </w:rPr>
        <w:tab/>
      </w:r>
      <w:r w:rsidR="007A0316">
        <w:rPr>
          <w:szCs w:val="28"/>
        </w:rPr>
        <w:tab/>
      </w:r>
      <w:r w:rsidR="007A0316">
        <w:rPr>
          <w:szCs w:val="28"/>
        </w:rPr>
        <w:tab/>
      </w:r>
      <w:r w:rsidR="007A0316">
        <w:rPr>
          <w:szCs w:val="28"/>
        </w:rPr>
        <w:tab/>
      </w:r>
      <w:r w:rsidR="007A0316">
        <w:rPr>
          <w:szCs w:val="28"/>
        </w:rPr>
        <w:tab/>
      </w:r>
      <w:r>
        <w:rPr>
          <w:szCs w:val="28"/>
        </w:rPr>
        <w:t xml:space="preserve">               № 131</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786D28" w:rsidRDefault="00786D28" w:rsidP="00E678B4">
      <w:pPr>
        <w:suppressAutoHyphens/>
        <w:jc w:val="center"/>
        <w:rPr>
          <w:rStyle w:val="af2"/>
          <w:color w:val="000000"/>
          <w:sz w:val="20"/>
          <w:u w:val="none"/>
        </w:rPr>
      </w:pPr>
    </w:p>
    <w:p w:rsidR="00905777" w:rsidRDefault="002F415B" w:rsidP="00905777">
      <w:pPr>
        <w:shd w:val="clear" w:color="auto" w:fill="FFFFFF"/>
        <w:jc w:val="center"/>
        <w:rPr>
          <w:rStyle w:val="af2"/>
          <w:color w:val="000000"/>
          <w:szCs w:val="28"/>
          <w:u w:val="none"/>
        </w:rPr>
      </w:pPr>
      <w:r w:rsidRPr="00057106">
        <w:rPr>
          <w:rStyle w:val="af2"/>
          <w:color w:val="000000"/>
          <w:szCs w:val="28"/>
          <w:u w:val="none"/>
        </w:rPr>
        <w:t xml:space="preserve">О </w:t>
      </w:r>
      <w:r>
        <w:rPr>
          <w:rStyle w:val="af2"/>
          <w:color w:val="000000"/>
          <w:szCs w:val="28"/>
          <w:u w:val="none"/>
        </w:rPr>
        <w:t>плане мероприятий</w:t>
      </w:r>
      <w:r w:rsidR="00905777">
        <w:rPr>
          <w:rStyle w:val="af2"/>
          <w:color w:val="000000"/>
          <w:szCs w:val="28"/>
          <w:u w:val="none"/>
        </w:rPr>
        <w:t xml:space="preserve"> по противодействию </w:t>
      </w:r>
      <w:proofErr w:type="gramStart"/>
      <w:r w:rsidR="00905777">
        <w:rPr>
          <w:rStyle w:val="af2"/>
          <w:color w:val="000000"/>
          <w:szCs w:val="28"/>
          <w:u w:val="none"/>
        </w:rPr>
        <w:t>нелегальной</w:t>
      </w:r>
      <w:proofErr w:type="gramEnd"/>
      <w:r w:rsidR="00905777">
        <w:rPr>
          <w:rStyle w:val="af2"/>
          <w:color w:val="000000"/>
          <w:szCs w:val="28"/>
          <w:u w:val="none"/>
        </w:rPr>
        <w:t xml:space="preserve"> </w:t>
      </w:r>
    </w:p>
    <w:p w:rsidR="007A348F" w:rsidRDefault="00905777" w:rsidP="00905777">
      <w:pPr>
        <w:shd w:val="clear" w:color="auto" w:fill="FFFFFF"/>
        <w:jc w:val="center"/>
        <w:rPr>
          <w:rStyle w:val="af2"/>
          <w:color w:val="000000"/>
          <w:szCs w:val="28"/>
          <w:u w:val="none"/>
        </w:rPr>
      </w:pPr>
      <w:r>
        <w:rPr>
          <w:rStyle w:val="af2"/>
          <w:color w:val="000000"/>
          <w:szCs w:val="28"/>
          <w:u w:val="none"/>
        </w:rPr>
        <w:t xml:space="preserve">занятости </w:t>
      </w:r>
      <w:r w:rsidR="002F415B" w:rsidRPr="00BB5318">
        <w:rPr>
          <w:rStyle w:val="af2"/>
          <w:color w:val="000000"/>
          <w:szCs w:val="28"/>
          <w:u w:val="none"/>
        </w:rPr>
        <w:t xml:space="preserve">в </w:t>
      </w:r>
      <w:proofErr w:type="spellStart"/>
      <w:r w:rsidR="002F415B" w:rsidRPr="00BB5318">
        <w:rPr>
          <w:rStyle w:val="af2"/>
          <w:color w:val="000000"/>
          <w:szCs w:val="28"/>
          <w:u w:val="none"/>
        </w:rPr>
        <w:t>Татищевском</w:t>
      </w:r>
      <w:proofErr w:type="spellEnd"/>
      <w:r w:rsidR="002F415B" w:rsidRPr="00BB5318">
        <w:rPr>
          <w:rStyle w:val="af2"/>
          <w:color w:val="000000"/>
          <w:szCs w:val="28"/>
          <w:u w:val="none"/>
        </w:rPr>
        <w:t xml:space="preserve"> муниципальном районе </w:t>
      </w:r>
    </w:p>
    <w:p w:rsidR="002F415B" w:rsidRDefault="008C382F" w:rsidP="002F415B">
      <w:pPr>
        <w:shd w:val="clear" w:color="auto" w:fill="FFFFFF"/>
        <w:jc w:val="center"/>
        <w:rPr>
          <w:rStyle w:val="af2"/>
          <w:color w:val="000000"/>
          <w:szCs w:val="28"/>
          <w:u w:val="none"/>
        </w:rPr>
      </w:pPr>
      <w:r>
        <w:rPr>
          <w:rStyle w:val="af2"/>
          <w:color w:val="000000"/>
          <w:szCs w:val="28"/>
          <w:u w:val="none"/>
        </w:rPr>
        <w:t>Саратовской области на 2025</w:t>
      </w:r>
      <w:r w:rsidR="00905777">
        <w:rPr>
          <w:rStyle w:val="af2"/>
          <w:color w:val="000000"/>
          <w:szCs w:val="28"/>
          <w:u w:val="none"/>
        </w:rPr>
        <w:t>-2026</w:t>
      </w:r>
      <w:r w:rsidR="002F415B" w:rsidRPr="00BB5318">
        <w:rPr>
          <w:rStyle w:val="af2"/>
          <w:color w:val="000000"/>
          <w:szCs w:val="28"/>
          <w:u w:val="none"/>
        </w:rPr>
        <w:t xml:space="preserve"> год</w:t>
      </w:r>
      <w:r w:rsidR="00905777">
        <w:rPr>
          <w:rStyle w:val="af2"/>
          <w:color w:val="000000"/>
          <w:szCs w:val="28"/>
          <w:u w:val="none"/>
        </w:rPr>
        <w:t>ы</w:t>
      </w:r>
    </w:p>
    <w:p w:rsidR="007A348F" w:rsidRDefault="007A348F" w:rsidP="002F415B">
      <w:pPr>
        <w:shd w:val="clear" w:color="auto" w:fill="FFFFFF"/>
        <w:jc w:val="center"/>
        <w:rPr>
          <w:rStyle w:val="af2"/>
          <w:color w:val="000000"/>
          <w:szCs w:val="28"/>
          <w:u w:val="none"/>
        </w:rPr>
      </w:pPr>
    </w:p>
    <w:p w:rsidR="002F415B" w:rsidRPr="00057106" w:rsidRDefault="002F415B" w:rsidP="002F415B">
      <w:pPr>
        <w:shd w:val="clear" w:color="auto" w:fill="FFFFFF"/>
        <w:jc w:val="center"/>
        <w:rPr>
          <w:rStyle w:val="af2"/>
          <w:color w:val="000000"/>
          <w:szCs w:val="28"/>
          <w:u w:val="none"/>
        </w:rPr>
      </w:pPr>
    </w:p>
    <w:p w:rsidR="002F415B" w:rsidRPr="00057106" w:rsidRDefault="002F415B" w:rsidP="002F415B">
      <w:pPr>
        <w:suppressAutoHyphens/>
        <w:ind w:firstLine="567"/>
        <w:jc w:val="both"/>
        <w:rPr>
          <w:rStyle w:val="af2"/>
          <w:color w:val="000000"/>
          <w:szCs w:val="28"/>
          <w:u w:val="none"/>
        </w:rPr>
      </w:pPr>
      <w:r w:rsidRPr="00057106">
        <w:rPr>
          <w:rStyle w:val="af2"/>
          <w:color w:val="000000"/>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w:t>
      </w:r>
      <w:r w:rsidR="007A348F">
        <w:rPr>
          <w:rStyle w:val="af2"/>
          <w:color w:val="000000"/>
          <w:szCs w:val="28"/>
          <w:u w:val="none"/>
        </w:rPr>
        <w:t xml:space="preserve">ного района Саратовской </w:t>
      </w:r>
      <w:proofErr w:type="spellStart"/>
      <w:r w:rsidR="007A348F">
        <w:rPr>
          <w:rStyle w:val="af2"/>
          <w:color w:val="000000"/>
          <w:szCs w:val="28"/>
          <w:u w:val="none"/>
        </w:rPr>
        <w:t>области</w:t>
      </w:r>
      <w:r w:rsidRPr="00057106">
        <w:rPr>
          <w:rStyle w:val="af2"/>
          <w:color w:val="000000"/>
          <w:szCs w:val="28"/>
          <w:u w:val="none"/>
        </w:rPr>
        <w:t>поста</w:t>
      </w:r>
      <w:r w:rsidR="002B3B1A">
        <w:rPr>
          <w:rStyle w:val="af2"/>
          <w:color w:val="000000"/>
          <w:szCs w:val="28"/>
          <w:u w:val="none"/>
        </w:rPr>
        <w:t>н</w:t>
      </w:r>
      <w:r w:rsidRPr="00057106">
        <w:rPr>
          <w:rStyle w:val="af2"/>
          <w:color w:val="000000"/>
          <w:szCs w:val="28"/>
          <w:u w:val="none"/>
        </w:rPr>
        <w:t>овляю</w:t>
      </w:r>
      <w:proofErr w:type="spellEnd"/>
      <w:r w:rsidRPr="00057106">
        <w:rPr>
          <w:rStyle w:val="af2"/>
          <w:color w:val="000000"/>
          <w:szCs w:val="28"/>
          <w:u w:val="none"/>
        </w:rPr>
        <w:t>:</w:t>
      </w:r>
    </w:p>
    <w:p w:rsidR="002F415B" w:rsidRDefault="002F415B" w:rsidP="002F415B">
      <w:pPr>
        <w:shd w:val="clear" w:color="auto" w:fill="FFFFFF"/>
        <w:ind w:firstLine="567"/>
        <w:jc w:val="both"/>
        <w:rPr>
          <w:rStyle w:val="af2"/>
          <w:color w:val="000000"/>
          <w:szCs w:val="28"/>
          <w:u w:val="none"/>
        </w:rPr>
      </w:pPr>
      <w:r w:rsidRPr="00057106">
        <w:rPr>
          <w:rStyle w:val="af2"/>
          <w:color w:val="000000"/>
          <w:szCs w:val="28"/>
          <w:u w:val="none"/>
        </w:rPr>
        <w:t>1.</w:t>
      </w:r>
      <w:r>
        <w:rPr>
          <w:rStyle w:val="af2"/>
          <w:color w:val="000000"/>
          <w:szCs w:val="28"/>
          <w:u w:val="none"/>
        </w:rPr>
        <w:t xml:space="preserve"> Утвердить план мероприятий</w:t>
      </w:r>
      <w:r w:rsidR="00905777">
        <w:rPr>
          <w:rStyle w:val="af2"/>
          <w:color w:val="000000"/>
          <w:szCs w:val="28"/>
          <w:u w:val="none"/>
        </w:rPr>
        <w:t xml:space="preserve"> по противодействию нелегальной занятости </w:t>
      </w:r>
      <w:r w:rsidRPr="00BB5318">
        <w:rPr>
          <w:rStyle w:val="af2"/>
          <w:color w:val="000000"/>
          <w:szCs w:val="28"/>
          <w:u w:val="none"/>
        </w:rPr>
        <w:t xml:space="preserve">в </w:t>
      </w:r>
      <w:proofErr w:type="spellStart"/>
      <w:r w:rsidRPr="00BB5318">
        <w:rPr>
          <w:rStyle w:val="af2"/>
          <w:color w:val="000000"/>
          <w:szCs w:val="28"/>
          <w:u w:val="none"/>
        </w:rPr>
        <w:t>Татищевском</w:t>
      </w:r>
      <w:proofErr w:type="spellEnd"/>
      <w:r w:rsidRPr="00BB5318">
        <w:rPr>
          <w:rStyle w:val="af2"/>
          <w:color w:val="000000"/>
          <w:szCs w:val="28"/>
          <w:u w:val="none"/>
        </w:rPr>
        <w:t xml:space="preserve"> муниципальном ра</w:t>
      </w:r>
      <w:r w:rsidR="008C382F">
        <w:rPr>
          <w:rStyle w:val="af2"/>
          <w:color w:val="000000"/>
          <w:szCs w:val="28"/>
          <w:u w:val="none"/>
        </w:rPr>
        <w:t>йоне Саратовск</w:t>
      </w:r>
      <w:r w:rsidR="0053433D">
        <w:rPr>
          <w:rStyle w:val="af2"/>
          <w:color w:val="000000"/>
          <w:szCs w:val="28"/>
          <w:u w:val="none"/>
        </w:rPr>
        <w:t>ой области на 2025</w:t>
      </w:r>
      <w:r w:rsidR="00905777">
        <w:rPr>
          <w:rStyle w:val="af2"/>
          <w:color w:val="000000"/>
          <w:szCs w:val="28"/>
          <w:u w:val="none"/>
        </w:rPr>
        <w:t>-2026</w:t>
      </w:r>
      <w:r w:rsidRPr="00BB5318">
        <w:rPr>
          <w:rStyle w:val="af2"/>
          <w:color w:val="000000"/>
          <w:szCs w:val="28"/>
          <w:u w:val="none"/>
        </w:rPr>
        <w:t xml:space="preserve"> год</w:t>
      </w:r>
      <w:r w:rsidR="00905777">
        <w:rPr>
          <w:rStyle w:val="af2"/>
          <w:color w:val="000000"/>
          <w:szCs w:val="28"/>
          <w:u w:val="none"/>
        </w:rPr>
        <w:t>ы</w:t>
      </w:r>
      <w:r>
        <w:rPr>
          <w:rStyle w:val="af2"/>
          <w:color w:val="000000"/>
          <w:szCs w:val="28"/>
          <w:u w:val="none"/>
        </w:rPr>
        <w:t xml:space="preserve"> согласно приложению.</w:t>
      </w:r>
    </w:p>
    <w:p w:rsidR="002F415B" w:rsidRDefault="002F415B" w:rsidP="002F415B">
      <w:pPr>
        <w:suppressAutoHyphens/>
        <w:ind w:firstLine="567"/>
        <w:jc w:val="both"/>
        <w:rPr>
          <w:rStyle w:val="af2"/>
          <w:color w:val="000000"/>
          <w:szCs w:val="28"/>
          <w:u w:val="none"/>
        </w:rPr>
      </w:pPr>
      <w:r>
        <w:rPr>
          <w:rStyle w:val="af2"/>
          <w:color w:val="000000"/>
          <w:szCs w:val="28"/>
          <w:u w:val="none"/>
        </w:rPr>
        <w:t>2</w:t>
      </w:r>
      <w:r w:rsidRPr="00057106">
        <w:rPr>
          <w:rStyle w:val="af2"/>
          <w:color w:val="000000"/>
          <w:szCs w:val="28"/>
          <w:u w:val="none"/>
        </w:rPr>
        <w:t xml:space="preserve">. </w:t>
      </w:r>
      <w:proofErr w:type="gramStart"/>
      <w:r w:rsidRPr="00057106">
        <w:rPr>
          <w:rStyle w:val="af2"/>
          <w:color w:val="000000"/>
          <w:szCs w:val="28"/>
          <w:u w:val="none"/>
        </w:rPr>
        <w:t>Разместить</w:t>
      </w:r>
      <w:proofErr w:type="gramEnd"/>
      <w:r w:rsidRPr="00057106">
        <w:rPr>
          <w:rStyle w:val="af2"/>
          <w:color w:val="000000"/>
          <w:szCs w:val="28"/>
          <w:u w:val="none"/>
        </w:rPr>
        <w:t xml:space="preserve"> настоящее постановление на официальном сайте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в сети </w:t>
      </w:r>
      <w:bookmarkStart w:id="0" w:name="_GoBack"/>
      <w:bookmarkEnd w:id="0"/>
      <w:r w:rsidRPr="00057106">
        <w:rPr>
          <w:rStyle w:val="af2"/>
          <w:color w:val="000000"/>
          <w:szCs w:val="28"/>
          <w:u w:val="none"/>
        </w:rPr>
        <w:t>«Интернет».</w:t>
      </w:r>
    </w:p>
    <w:p w:rsidR="002F415B" w:rsidRPr="00057106" w:rsidRDefault="002F415B" w:rsidP="002F415B">
      <w:pPr>
        <w:suppressAutoHyphens/>
        <w:ind w:firstLine="567"/>
        <w:jc w:val="both"/>
        <w:rPr>
          <w:rStyle w:val="af2"/>
          <w:color w:val="000000"/>
          <w:szCs w:val="28"/>
          <w:u w:val="none"/>
        </w:rPr>
      </w:pPr>
      <w:r>
        <w:rPr>
          <w:rStyle w:val="af2"/>
          <w:color w:val="000000"/>
          <w:szCs w:val="28"/>
          <w:u w:val="none"/>
        </w:rPr>
        <w:t>3</w:t>
      </w:r>
      <w:r w:rsidRPr="00057106">
        <w:rPr>
          <w:rStyle w:val="af2"/>
          <w:color w:val="000000"/>
          <w:szCs w:val="28"/>
          <w:u w:val="none"/>
        </w:rPr>
        <w:t>.</w:t>
      </w:r>
      <w:r>
        <w:rPr>
          <w:rStyle w:val="af2"/>
          <w:color w:val="000000"/>
          <w:szCs w:val="28"/>
          <w:u w:val="none"/>
        </w:rPr>
        <w:t xml:space="preserve"> Настоящее постановление вступает в силу с </w:t>
      </w:r>
      <w:r w:rsidR="007A348F">
        <w:rPr>
          <w:rStyle w:val="af2"/>
          <w:color w:val="000000"/>
          <w:szCs w:val="28"/>
          <w:u w:val="none"/>
        </w:rPr>
        <w:t>0</w:t>
      </w:r>
      <w:r w:rsidR="00D96A48">
        <w:rPr>
          <w:rStyle w:val="af2"/>
          <w:color w:val="000000"/>
          <w:szCs w:val="28"/>
          <w:u w:val="none"/>
        </w:rPr>
        <w:t>1 февраля</w:t>
      </w:r>
      <w:r w:rsidR="0053433D">
        <w:rPr>
          <w:rStyle w:val="af2"/>
          <w:color w:val="000000"/>
          <w:szCs w:val="28"/>
          <w:u w:val="none"/>
        </w:rPr>
        <w:t xml:space="preserve"> 2025</w:t>
      </w:r>
      <w:r>
        <w:rPr>
          <w:rStyle w:val="af2"/>
          <w:color w:val="000000"/>
          <w:szCs w:val="28"/>
          <w:u w:val="none"/>
        </w:rPr>
        <w:t xml:space="preserve"> года.</w:t>
      </w:r>
    </w:p>
    <w:p w:rsidR="002F415B" w:rsidRPr="00057106" w:rsidRDefault="002F415B" w:rsidP="002F415B">
      <w:pPr>
        <w:suppressAutoHyphens/>
        <w:ind w:firstLine="567"/>
        <w:jc w:val="both"/>
        <w:rPr>
          <w:rStyle w:val="af2"/>
          <w:color w:val="000000"/>
          <w:szCs w:val="28"/>
          <w:u w:val="none"/>
        </w:rPr>
      </w:pPr>
      <w:r>
        <w:rPr>
          <w:rStyle w:val="af2"/>
          <w:color w:val="000000"/>
          <w:szCs w:val="28"/>
          <w:u w:val="none"/>
        </w:rPr>
        <w:t xml:space="preserve">4. </w:t>
      </w:r>
      <w:proofErr w:type="gramStart"/>
      <w:r w:rsidRPr="00057106">
        <w:rPr>
          <w:rStyle w:val="af2"/>
          <w:color w:val="000000"/>
          <w:szCs w:val="28"/>
          <w:u w:val="none"/>
        </w:rPr>
        <w:t>Контроль за</w:t>
      </w:r>
      <w:proofErr w:type="gramEnd"/>
      <w:r w:rsidRPr="00057106">
        <w:rPr>
          <w:rStyle w:val="af2"/>
          <w:color w:val="000000"/>
          <w:szCs w:val="28"/>
          <w:u w:val="none"/>
        </w:rPr>
        <w:t xml:space="preserve"> исполнением настоящего постановления </w:t>
      </w:r>
      <w:r w:rsidR="008C382F">
        <w:rPr>
          <w:rStyle w:val="af2"/>
          <w:color w:val="000000"/>
          <w:szCs w:val="28"/>
          <w:u w:val="none"/>
        </w:rPr>
        <w:t>оставляю за собой.</w:t>
      </w:r>
    </w:p>
    <w:p w:rsidR="002F415B" w:rsidRDefault="002F415B" w:rsidP="002F415B">
      <w:pPr>
        <w:suppressAutoHyphens/>
        <w:rPr>
          <w:rStyle w:val="af2"/>
          <w:color w:val="000000"/>
          <w:szCs w:val="28"/>
          <w:u w:val="none"/>
        </w:rPr>
      </w:pPr>
    </w:p>
    <w:p w:rsidR="002F415B" w:rsidRPr="00057106" w:rsidRDefault="002F415B" w:rsidP="002F415B">
      <w:pPr>
        <w:suppressAutoHyphens/>
        <w:rPr>
          <w:rStyle w:val="af2"/>
          <w:color w:val="000000"/>
          <w:szCs w:val="28"/>
          <w:u w:val="none"/>
        </w:rPr>
      </w:pPr>
    </w:p>
    <w:p w:rsidR="002F415B" w:rsidRPr="00057106" w:rsidRDefault="002F415B" w:rsidP="002F415B">
      <w:pPr>
        <w:suppressAutoHyphens/>
        <w:rPr>
          <w:rStyle w:val="af2"/>
          <w:color w:val="000000"/>
          <w:szCs w:val="28"/>
          <w:u w:val="none"/>
        </w:rPr>
      </w:pPr>
      <w:r w:rsidRPr="00057106">
        <w:rPr>
          <w:rStyle w:val="af2"/>
          <w:color w:val="000000"/>
          <w:szCs w:val="28"/>
          <w:u w:val="none"/>
        </w:rPr>
        <w:t xml:space="preserve">Глава </w:t>
      </w:r>
      <w:proofErr w:type="spellStart"/>
      <w:r>
        <w:rPr>
          <w:rStyle w:val="af2"/>
          <w:color w:val="000000"/>
          <w:szCs w:val="28"/>
          <w:u w:val="none"/>
        </w:rPr>
        <w:t>Татищевского</w:t>
      </w:r>
      <w:proofErr w:type="spellEnd"/>
    </w:p>
    <w:p w:rsidR="002F415B" w:rsidRPr="00057106" w:rsidRDefault="002F415B" w:rsidP="002F415B">
      <w:pPr>
        <w:suppressAutoHyphens/>
        <w:rPr>
          <w:rStyle w:val="af2"/>
          <w:color w:val="000000"/>
          <w:szCs w:val="28"/>
          <w:u w:val="none"/>
        </w:rPr>
      </w:pPr>
      <w:r w:rsidRPr="00057106">
        <w:rPr>
          <w:rStyle w:val="af2"/>
          <w:color w:val="000000"/>
          <w:szCs w:val="28"/>
          <w:u w:val="none"/>
        </w:rPr>
        <w:t xml:space="preserve">муниципального района                                                  </w:t>
      </w:r>
      <w:r w:rsidR="007A0316">
        <w:rPr>
          <w:rStyle w:val="af2"/>
          <w:color w:val="000000"/>
          <w:szCs w:val="28"/>
          <w:u w:val="none"/>
        </w:rPr>
        <w:t xml:space="preserve">                А.В. Мордвинцев</w:t>
      </w:r>
    </w:p>
    <w:p w:rsidR="002F415B" w:rsidRDefault="002F415B" w:rsidP="002F415B">
      <w:pPr>
        <w:suppressAutoHyphens/>
        <w:rPr>
          <w:rStyle w:val="af2"/>
          <w:color w:val="000000"/>
          <w:szCs w:val="28"/>
          <w:u w:val="none"/>
        </w:rPr>
      </w:pPr>
    </w:p>
    <w:p w:rsidR="002F415B" w:rsidRDefault="002F415B" w:rsidP="002F415B">
      <w:pPr>
        <w:suppressAutoHyphens/>
        <w:rPr>
          <w:rStyle w:val="af2"/>
          <w:color w:val="000000"/>
          <w:szCs w:val="28"/>
          <w:u w:val="none"/>
        </w:rPr>
        <w:sectPr w:rsidR="002F415B" w:rsidSect="00226CAC">
          <w:headerReference w:type="default" r:id="rId9"/>
          <w:pgSz w:w="11906" w:h="16838"/>
          <w:pgMar w:top="1134" w:right="1134" w:bottom="1134" w:left="1134" w:header="709" w:footer="709" w:gutter="0"/>
          <w:cols w:space="708"/>
          <w:titlePg/>
          <w:docGrid w:linePitch="381"/>
        </w:sectPr>
      </w:pPr>
    </w:p>
    <w:p w:rsidR="002F415B" w:rsidRDefault="002F415B" w:rsidP="007A0316">
      <w:pPr>
        <w:ind w:left="9498"/>
        <w:jc w:val="center"/>
        <w:rPr>
          <w:szCs w:val="28"/>
          <w:lang w:eastAsia="zh-CN"/>
        </w:rPr>
      </w:pPr>
      <w:r w:rsidRPr="00D54180">
        <w:rPr>
          <w:szCs w:val="28"/>
          <w:lang w:eastAsia="zh-CN"/>
        </w:rPr>
        <w:lastRenderedPageBreak/>
        <w:t xml:space="preserve">Приложение </w:t>
      </w:r>
      <w:r w:rsidR="007A348F">
        <w:rPr>
          <w:szCs w:val="28"/>
          <w:lang w:eastAsia="zh-CN"/>
        </w:rPr>
        <w:t>к постановлению</w:t>
      </w:r>
    </w:p>
    <w:p w:rsidR="002F415B" w:rsidRDefault="002F415B" w:rsidP="002F415B">
      <w:pPr>
        <w:ind w:left="9498"/>
        <w:jc w:val="center"/>
        <w:rPr>
          <w:szCs w:val="28"/>
          <w:lang w:eastAsia="zh-CN"/>
        </w:rPr>
      </w:pPr>
      <w:r w:rsidRPr="00D54180">
        <w:rPr>
          <w:szCs w:val="28"/>
          <w:lang w:eastAsia="zh-CN"/>
        </w:rPr>
        <w:t xml:space="preserve">администрации </w:t>
      </w:r>
      <w:proofErr w:type="spellStart"/>
      <w:r w:rsidRPr="00D54180">
        <w:rPr>
          <w:szCs w:val="28"/>
          <w:lang w:eastAsia="zh-CN"/>
        </w:rPr>
        <w:t>Татищевского</w:t>
      </w:r>
      <w:proofErr w:type="spellEnd"/>
      <w:r w:rsidRPr="00D54180">
        <w:rPr>
          <w:szCs w:val="28"/>
          <w:lang w:eastAsia="zh-CN"/>
        </w:rPr>
        <w:t xml:space="preserve"> муниципального района </w:t>
      </w:r>
    </w:p>
    <w:p w:rsidR="002F415B" w:rsidRDefault="002F415B" w:rsidP="002F415B">
      <w:pPr>
        <w:ind w:left="9498"/>
        <w:jc w:val="center"/>
        <w:rPr>
          <w:szCs w:val="28"/>
          <w:lang w:eastAsia="zh-CN"/>
        </w:rPr>
      </w:pPr>
      <w:r w:rsidRPr="00D54180">
        <w:rPr>
          <w:szCs w:val="28"/>
          <w:lang w:eastAsia="zh-CN"/>
        </w:rPr>
        <w:t xml:space="preserve">Саратовской области </w:t>
      </w:r>
    </w:p>
    <w:p w:rsidR="002F415B" w:rsidRDefault="00AE40CA" w:rsidP="002F415B">
      <w:pPr>
        <w:rPr>
          <w:szCs w:val="28"/>
          <w:lang w:eastAsia="zh-CN"/>
        </w:rPr>
      </w:pPr>
      <w:r>
        <w:rPr>
          <w:szCs w:val="28"/>
          <w:lang w:eastAsia="zh-CN"/>
        </w:rPr>
        <w:t xml:space="preserve">                                                                                                                                                           от 31.01.2025 № 131</w:t>
      </w:r>
    </w:p>
    <w:p w:rsidR="00226CAC" w:rsidRDefault="00226CAC" w:rsidP="002F415B">
      <w:pPr>
        <w:rPr>
          <w:szCs w:val="28"/>
          <w:lang w:eastAsia="zh-CN"/>
        </w:rPr>
      </w:pPr>
    </w:p>
    <w:p w:rsidR="00226CAC" w:rsidRPr="00D54180" w:rsidRDefault="00226CAC" w:rsidP="002F415B">
      <w:pPr>
        <w:rPr>
          <w:szCs w:val="28"/>
          <w:lang w:eastAsia="zh-CN"/>
        </w:rPr>
      </w:pPr>
    </w:p>
    <w:p w:rsidR="00861232" w:rsidRDefault="002F415B" w:rsidP="00861232">
      <w:pPr>
        <w:shd w:val="clear" w:color="auto" w:fill="FFFFFF"/>
        <w:jc w:val="center"/>
        <w:rPr>
          <w:rStyle w:val="af2"/>
          <w:color w:val="000000"/>
          <w:szCs w:val="28"/>
          <w:u w:val="none"/>
        </w:rPr>
      </w:pPr>
      <w:r w:rsidRPr="00D54180">
        <w:rPr>
          <w:color w:val="000000"/>
          <w:szCs w:val="28"/>
        </w:rPr>
        <w:t xml:space="preserve">План </w:t>
      </w:r>
      <w:proofErr w:type="spellStart"/>
      <w:r w:rsidRPr="00D54180">
        <w:rPr>
          <w:color w:val="000000"/>
          <w:szCs w:val="28"/>
        </w:rPr>
        <w:t>мероприятий</w:t>
      </w:r>
      <w:r w:rsidR="00861232">
        <w:rPr>
          <w:rStyle w:val="af2"/>
          <w:color w:val="000000"/>
          <w:szCs w:val="28"/>
          <w:u w:val="none"/>
        </w:rPr>
        <w:t>по</w:t>
      </w:r>
      <w:proofErr w:type="spellEnd"/>
      <w:r w:rsidR="00861232">
        <w:rPr>
          <w:rStyle w:val="af2"/>
          <w:color w:val="000000"/>
          <w:szCs w:val="28"/>
          <w:u w:val="none"/>
        </w:rPr>
        <w:t xml:space="preserve"> противодействию нелегальной занятости </w:t>
      </w:r>
    </w:p>
    <w:p w:rsidR="002F415B" w:rsidRPr="00D54180" w:rsidRDefault="00861232" w:rsidP="00861232">
      <w:pPr>
        <w:shd w:val="clear" w:color="auto" w:fill="FFFFFF"/>
        <w:jc w:val="center"/>
        <w:rPr>
          <w:color w:val="000000"/>
          <w:szCs w:val="28"/>
        </w:rPr>
      </w:pPr>
      <w:r w:rsidRPr="00BB5318">
        <w:rPr>
          <w:rStyle w:val="af2"/>
          <w:color w:val="000000"/>
          <w:szCs w:val="28"/>
          <w:u w:val="none"/>
        </w:rPr>
        <w:t xml:space="preserve">в </w:t>
      </w:r>
      <w:proofErr w:type="spellStart"/>
      <w:r w:rsidRPr="00BB5318">
        <w:rPr>
          <w:rStyle w:val="af2"/>
          <w:color w:val="000000"/>
          <w:szCs w:val="28"/>
          <w:u w:val="none"/>
        </w:rPr>
        <w:t>Татищевском</w:t>
      </w:r>
      <w:proofErr w:type="spellEnd"/>
      <w:r w:rsidRPr="00BB5318">
        <w:rPr>
          <w:rStyle w:val="af2"/>
          <w:color w:val="000000"/>
          <w:szCs w:val="28"/>
          <w:u w:val="none"/>
        </w:rPr>
        <w:t xml:space="preserve"> муниципальном ра</w:t>
      </w:r>
      <w:r>
        <w:rPr>
          <w:rStyle w:val="af2"/>
          <w:color w:val="000000"/>
          <w:szCs w:val="28"/>
          <w:u w:val="none"/>
        </w:rPr>
        <w:t>йоне Саратовской области на 2025-2026</w:t>
      </w:r>
      <w:r w:rsidRPr="00BB5318">
        <w:rPr>
          <w:rStyle w:val="af2"/>
          <w:color w:val="000000"/>
          <w:szCs w:val="28"/>
          <w:u w:val="none"/>
        </w:rPr>
        <w:t xml:space="preserve"> год</w:t>
      </w:r>
      <w:r>
        <w:rPr>
          <w:rStyle w:val="af2"/>
          <w:color w:val="000000"/>
          <w:szCs w:val="28"/>
          <w:u w:val="none"/>
        </w:rPr>
        <w:t>ы</w:t>
      </w:r>
    </w:p>
    <w:p w:rsidR="002F415B" w:rsidRDefault="002F415B" w:rsidP="002F415B">
      <w:pPr>
        <w:shd w:val="clear" w:color="auto" w:fill="FFFFFF"/>
        <w:jc w:val="center"/>
        <w:rPr>
          <w:rFonts w:ascii="yandex-sans" w:hAnsi="yandex-sans"/>
          <w:color w:val="000000"/>
          <w:sz w:val="24"/>
          <w:szCs w:val="24"/>
        </w:rPr>
      </w:pPr>
    </w:p>
    <w:tbl>
      <w:tblPr>
        <w:tblStyle w:val="af9"/>
        <w:tblW w:w="15276" w:type="dxa"/>
        <w:tblLook w:val="04A0"/>
      </w:tblPr>
      <w:tblGrid>
        <w:gridCol w:w="676"/>
        <w:gridCol w:w="7512"/>
        <w:gridCol w:w="2901"/>
        <w:gridCol w:w="4187"/>
      </w:tblGrid>
      <w:tr w:rsidR="002F415B" w:rsidTr="007A348F">
        <w:tc>
          <w:tcPr>
            <w:tcW w:w="676" w:type="dxa"/>
            <w:shd w:val="clear" w:color="auto" w:fill="auto"/>
            <w:tcMar>
              <w:left w:w="108" w:type="dxa"/>
            </w:tcMar>
            <w:vAlign w:val="center"/>
          </w:tcPr>
          <w:p w:rsidR="002F415B" w:rsidRDefault="002F415B" w:rsidP="007A348F">
            <w:pPr>
              <w:jc w:val="center"/>
              <w:rPr>
                <w:rFonts w:ascii="yandex-sans" w:hAnsi="yandex-sans"/>
                <w:color w:val="000000"/>
                <w:sz w:val="24"/>
                <w:szCs w:val="24"/>
              </w:rPr>
            </w:pPr>
            <w:r>
              <w:rPr>
                <w:rFonts w:ascii="yandex-sans" w:hAnsi="yandex-sans"/>
                <w:color w:val="000000"/>
                <w:sz w:val="24"/>
                <w:szCs w:val="24"/>
              </w:rPr>
              <w:t xml:space="preserve">№ </w:t>
            </w:r>
            <w:proofErr w:type="spellStart"/>
            <w:proofErr w:type="gramStart"/>
            <w:r>
              <w:rPr>
                <w:rFonts w:ascii="yandex-sans" w:hAnsi="yandex-sans"/>
                <w:color w:val="000000"/>
                <w:sz w:val="24"/>
                <w:szCs w:val="24"/>
              </w:rPr>
              <w:t>п</w:t>
            </w:r>
            <w:proofErr w:type="spellEnd"/>
            <w:proofErr w:type="gramEnd"/>
            <w:r>
              <w:rPr>
                <w:rFonts w:ascii="yandex-sans" w:hAnsi="yandex-sans"/>
                <w:color w:val="000000"/>
                <w:sz w:val="24"/>
                <w:szCs w:val="24"/>
              </w:rPr>
              <w:t>/</w:t>
            </w:r>
            <w:proofErr w:type="spellStart"/>
            <w:r>
              <w:rPr>
                <w:rFonts w:ascii="yandex-sans" w:hAnsi="yandex-sans"/>
                <w:color w:val="000000"/>
                <w:sz w:val="24"/>
                <w:szCs w:val="24"/>
              </w:rPr>
              <w:t>п</w:t>
            </w:r>
            <w:proofErr w:type="spellEnd"/>
          </w:p>
        </w:tc>
        <w:tc>
          <w:tcPr>
            <w:tcW w:w="7512" w:type="dxa"/>
            <w:shd w:val="clear" w:color="auto" w:fill="auto"/>
            <w:tcMar>
              <w:left w:w="108" w:type="dxa"/>
            </w:tcMar>
            <w:vAlign w:val="center"/>
          </w:tcPr>
          <w:p w:rsidR="002F415B" w:rsidRDefault="002F415B" w:rsidP="007A348F">
            <w:pPr>
              <w:jc w:val="center"/>
              <w:rPr>
                <w:rFonts w:ascii="yandex-sans" w:hAnsi="yandex-sans"/>
                <w:color w:val="000000"/>
                <w:sz w:val="24"/>
                <w:szCs w:val="24"/>
              </w:rPr>
            </w:pPr>
            <w:r>
              <w:rPr>
                <w:rFonts w:ascii="yandex-sans" w:hAnsi="yandex-sans"/>
                <w:color w:val="000000"/>
                <w:sz w:val="24"/>
                <w:szCs w:val="24"/>
              </w:rPr>
              <w:t>Наименование мероприятия</w:t>
            </w:r>
          </w:p>
        </w:tc>
        <w:tc>
          <w:tcPr>
            <w:tcW w:w="2901" w:type="dxa"/>
            <w:shd w:val="clear" w:color="auto" w:fill="auto"/>
            <w:tcMar>
              <w:left w:w="108" w:type="dxa"/>
            </w:tcMar>
            <w:vAlign w:val="center"/>
          </w:tcPr>
          <w:p w:rsidR="002F415B" w:rsidRDefault="002F415B" w:rsidP="007A348F">
            <w:pPr>
              <w:jc w:val="center"/>
              <w:rPr>
                <w:rFonts w:ascii="yandex-sans" w:hAnsi="yandex-sans"/>
                <w:color w:val="000000"/>
                <w:sz w:val="24"/>
                <w:szCs w:val="24"/>
              </w:rPr>
            </w:pPr>
            <w:r>
              <w:rPr>
                <w:rFonts w:ascii="yandex-sans" w:hAnsi="yandex-sans"/>
                <w:color w:val="000000"/>
                <w:sz w:val="24"/>
                <w:szCs w:val="24"/>
              </w:rPr>
              <w:t>Срок исполнения</w:t>
            </w:r>
          </w:p>
        </w:tc>
        <w:tc>
          <w:tcPr>
            <w:tcW w:w="4187" w:type="dxa"/>
            <w:shd w:val="clear" w:color="auto" w:fill="auto"/>
            <w:tcMar>
              <w:left w:w="108" w:type="dxa"/>
            </w:tcMar>
            <w:vAlign w:val="center"/>
          </w:tcPr>
          <w:p w:rsidR="002F415B" w:rsidRDefault="002F415B" w:rsidP="007A348F">
            <w:pPr>
              <w:jc w:val="center"/>
              <w:rPr>
                <w:rFonts w:ascii="yandex-sans" w:hAnsi="yandex-sans"/>
                <w:color w:val="000000"/>
                <w:sz w:val="24"/>
                <w:szCs w:val="24"/>
              </w:rPr>
            </w:pPr>
            <w:r>
              <w:rPr>
                <w:rFonts w:ascii="yandex-sans" w:hAnsi="yandex-sans"/>
                <w:color w:val="000000"/>
                <w:sz w:val="24"/>
                <w:szCs w:val="24"/>
              </w:rPr>
              <w:t>Ответственный исполнитель</w:t>
            </w:r>
          </w:p>
        </w:tc>
      </w:tr>
      <w:tr w:rsidR="002F415B" w:rsidTr="001E7E64">
        <w:tc>
          <w:tcPr>
            <w:tcW w:w="15276" w:type="dxa"/>
            <w:gridSpan w:val="4"/>
            <w:shd w:val="clear" w:color="auto" w:fill="auto"/>
            <w:tcMar>
              <w:left w:w="108" w:type="dxa"/>
            </w:tcMar>
          </w:tcPr>
          <w:p w:rsidR="004E39AE" w:rsidRPr="00226CAC" w:rsidRDefault="002F415B" w:rsidP="00226CAC">
            <w:pPr>
              <w:pStyle w:val="aff5"/>
              <w:numPr>
                <w:ilvl w:val="0"/>
                <w:numId w:val="20"/>
              </w:numPr>
              <w:jc w:val="center"/>
              <w:rPr>
                <w:b/>
                <w:color w:val="000000"/>
                <w:shd w:val="clear" w:color="auto" w:fill="FFFFFF"/>
              </w:rPr>
            </w:pPr>
            <w:r w:rsidRPr="004E39AE">
              <w:rPr>
                <w:b/>
                <w:color w:val="000000"/>
                <w:shd w:val="clear" w:color="auto" w:fill="FFFFFF"/>
              </w:rPr>
              <w:t>Организационные мероприятия</w:t>
            </w:r>
          </w:p>
        </w:tc>
      </w:tr>
      <w:tr w:rsidR="002F415B" w:rsidTr="007A348F">
        <w:tc>
          <w:tcPr>
            <w:tcW w:w="676" w:type="dxa"/>
            <w:shd w:val="clear" w:color="auto" w:fill="auto"/>
            <w:tcMar>
              <w:left w:w="108" w:type="dxa"/>
            </w:tcMar>
            <w:vAlign w:val="center"/>
          </w:tcPr>
          <w:p w:rsidR="002F415B" w:rsidRDefault="002F415B" w:rsidP="007A348F">
            <w:pPr>
              <w:jc w:val="center"/>
              <w:rPr>
                <w:color w:val="000000"/>
                <w:sz w:val="24"/>
                <w:szCs w:val="24"/>
              </w:rPr>
            </w:pPr>
            <w:r>
              <w:rPr>
                <w:color w:val="000000"/>
                <w:sz w:val="24"/>
                <w:szCs w:val="24"/>
              </w:rPr>
              <w:t>1.1.</w:t>
            </w:r>
          </w:p>
        </w:tc>
        <w:tc>
          <w:tcPr>
            <w:tcW w:w="7512" w:type="dxa"/>
            <w:shd w:val="clear" w:color="auto" w:fill="auto"/>
            <w:tcMar>
              <w:left w:w="108" w:type="dxa"/>
            </w:tcMar>
            <w:vAlign w:val="center"/>
          </w:tcPr>
          <w:p w:rsidR="002F415B" w:rsidRDefault="002F415B" w:rsidP="00226CAC">
            <w:pPr>
              <w:suppressAutoHyphens/>
              <w:jc w:val="both"/>
              <w:rPr>
                <w:color w:val="000000"/>
                <w:sz w:val="24"/>
                <w:szCs w:val="24"/>
              </w:rPr>
            </w:pPr>
            <w:proofErr w:type="gramStart"/>
            <w:r>
              <w:rPr>
                <w:color w:val="000000"/>
                <w:sz w:val="24"/>
                <w:szCs w:val="24"/>
              </w:rPr>
              <w:t xml:space="preserve">Установление контрольных показателей по снижению неформальной занятости для муниципальных образований, входящих в состав </w:t>
            </w:r>
            <w:proofErr w:type="spellStart"/>
            <w:r>
              <w:rPr>
                <w:color w:val="000000"/>
                <w:sz w:val="24"/>
                <w:szCs w:val="24"/>
              </w:rPr>
              <w:t>Татищевского</w:t>
            </w:r>
            <w:proofErr w:type="spellEnd"/>
            <w:r>
              <w:rPr>
                <w:color w:val="000000"/>
                <w:sz w:val="24"/>
                <w:szCs w:val="24"/>
              </w:rPr>
              <w:t xml:space="preserve"> муниципального района на основании </w:t>
            </w:r>
            <w:r w:rsidRPr="000B4DAC">
              <w:rPr>
                <w:color w:val="000000"/>
                <w:sz w:val="24"/>
                <w:szCs w:val="24"/>
              </w:rPr>
              <w:t>заключенно</w:t>
            </w:r>
            <w:r>
              <w:rPr>
                <w:color w:val="000000"/>
                <w:sz w:val="24"/>
                <w:szCs w:val="24"/>
              </w:rPr>
              <w:t>го</w:t>
            </w:r>
            <w:r w:rsidRPr="000B4DAC">
              <w:rPr>
                <w:color w:val="000000"/>
                <w:sz w:val="24"/>
                <w:szCs w:val="24"/>
              </w:rPr>
              <w:t xml:space="preserve"> между Правительством Саратовской области и администрацией </w:t>
            </w:r>
            <w:proofErr w:type="spellStart"/>
            <w:r w:rsidRPr="000B4DAC">
              <w:rPr>
                <w:color w:val="000000"/>
                <w:sz w:val="24"/>
                <w:szCs w:val="24"/>
              </w:rPr>
              <w:t>Татищевского</w:t>
            </w:r>
            <w:proofErr w:type="spellEnd"/>
            <w:r w:rsidRPr="000B4DAC">
              <w:rPr>
                <w:color w:val="000000"/>
                <w:sz w:val="24"/>
                <w:szCs w:val="24"/>
              </w:rPr>
              <w:t xml:space="preserve"> муниципального района соглашению о реализации мер, направленных на снижение неформальной занятости на территории района</w:t>
            </w:r>
            <w:r>
              <w:rPr>
                <w:color w:val="000000"/>
                <w:sz w:val="24"/>
                <w:szCs w:val="24"/>
              </w:rPr>
              <w:t xml:space="preserve"> согласно количеству работодателей осуществляющих финансово-хозяйственную деятельность на территории каждого муниципального образования</w:t>
            </w:r>
            <w:proofErr w:type="gramEnd"/>
          </w:p>
        </w:tc>
        <w:tc>
          <w:tcPr>
            <w:tcW w:w="2901" w:type="dxa"/>
            <w:shd w:val="clear" w:color="auto" w:fill="auto"/>
            <w:tcMar>
              <w:left w:w="108" w:type="dxa"/>
            </w:tcMar>
            <w:vAlign w:val="center"/>
          </w:tcPr>
          <w:p w:rsidR="002F415B" w:rsidRDefault="008C382F" w:rsidP="007A348F">
            <w:pPr>
              <w:jc w:val="center"/>
              <w:rPr>
                <w:color w:val="000000"/>
                <w:sz w:val="24"/>
                <w:szCs w:val="24"/>
              </w:rPr>
            </w:pPr>
            <w:r>
              <w:rPr>
                <w:color w:val="000000"/>
                <w:sz w:val="24"/>
                <w:szCs w:val="24"/>
              </w:rPr>
              <w:t>До 1</w:t>
            </w:r>
            <w:r w:rsidR="0053433D">
              <w:rPr>
                <w:color w:val="000000"/>
                <w:sz w:val="24"/>
                <w:szCs w:val="24"/>
              </w:rPr>
              <w:t xml:space="preserve"> марта 2025</w:t>
            </w:r>
            <w:r w:rsidR="002F415B">
              <w:rPr>
                <w:color w:val="000000"/>
                <w:sz w:val="24"/>
                <w:szCs w:val="24"/>
              </w:rPr>
              <w:t xml:space="preserve"> года</w:t>
            </w:r>
          </w:p>
        </w:tc>
        <w:tc>
          <w:tcPr>
            <w:tcW w:w="4187" w:type="dxa"/>
            <w:shd w:val="clear" w:color="auto" w:fill="auto"/>
            <w:tcMar>
              <w:left w:w="108" w:type="dxa"/>
            </w:tcMar>
            <w:vAlign w:val="center"/>
          </w:tcPr>
          <w:p w:rsidR="002F415B" w:rsidRDefault="008C382F" w:rsidP="007A348F">
            <w:pPr>
              <w:jc w:val="center"/>
              <w:rPr>
                <w:color w:val="000000"/>
                <w:sz w:val="24"/>
                <w:szCs w:val="24"/>
              </w:rPr>
            </w:pPr>
            <w:r>
              <w:rPr>
                <w:color w:val="000000"/>
                <w:sz w:val="24"/>
                <w:szCs w:val="24"/>
              </w:rPr>
              <w:t>Управление финансов</w:t>
            </w:r>
            <w:r w:rsidR="002F415B">
              <w:rPr>
                <w:color w:val="000000"/>
                <w:sz w:val="24"/>
                <w:szCs w:val="24"/>
              </w:rPr>
              <w:t xml:space="preserve"> администрации района</w:t>
            </w:r>
          </w:p>
        </w:tc>
      </w:tr>
      <w:tr w:rsidR="002F415B" w:rsidTr="007A348F">
        <w:tc>
          <w:tcPr>
            <w:tcW w:w="676" w:type="dxa"/>
            <w:shd w:val="clear" w:color="auto" w:fill="auto"/>
            <w:tcMar>
              <w:left w:w="108" w:type="dxa"/>
            </w:tcMar>
            <w:vAlign w:val="center"/>
          </w:tcPr>
          <w:p w:rsidR="002F415B" w:rsidRDefault="002F415B" w:rsidP="007A348F">
            <w:pPr>
              <w:jc w:val="center"/>
              <w:rPr>
                <w:color w:val="000000"/>
                <w:sz w:val="24"/>
                <w:szCs w:val="24"/>
              </w:rPr>
            </w:pPr>
            <w:r>
              <w:rPr>
                <w:color w:val="000000"/>
                <w:sz w:val="24"/>
                <w:szCs w:val="24"/>
              </w:rPr>
              <w:t>1.2.</w:t>
            </w:r>
          </w:p>
        </w:tc>
        <w:tc>
          <w:tcPr>
            <w:tcW w:w="7512" w:type="dxa"/>
            <w:shd w:val="clear" w:color="auto" w:fill="auto"/>
            <w:tcMar>
              <w:left w:w="108" w:type="dxa"/>
            </w:tcMar>
            <w:vAlign w:val="center"/>
          </w:tcPr>
          <w:p w:rsidR="002F415B" w:rsidRDefault="002F415B" w:rsidP="00226CAC">
            <w:pPr>
              <w:shd w:val="clear" w:color="auto" w:fill="FFFFFF"/>
              <w:suppressAutoHyphens/>
              <w:jc w:val="both"/>
              <w:rPr>
                <w:color w:val="000000"/>
                <w:sz w:val="24"/>
                <w:szCs w:val="24"/>
              </w:rPr>
            </w:pPr>
            <w:r>
              <w:rPr>
                <w:color w:val="000000"/>
                <w:sz w:val="24"/>
                <w:szCs w:val="24"/>
              </w:rPr>
              <w:t xml:space="preserve">Организация «инвентаризации» действующих хозяйствующих субъектов на территории </w:t>
            </w:r>
            <w:proofErr w:type="spellStart"/>
            <w:r>
              <w:rPr>
                <w:color w:val="000000"/>
                <w:sz w:val="24"/>
                <w:szCs w:val="24"/>
              </w:rPr>
              <w:t>Татищевского</w:t>
            </w:r>
            <w:proofErr w:type="spellEnd"/>
            <w:r>
              <w:rPr>
                <w:color w:val="000000"/>
                <w:sz w:val="24"/>
                <w:szCs w:val="24"/>
              </w:rPr>
              <w:t xml:space="preserve"> муниципального района с целью определения организаций, индивидуальных предпринимателей, крестьянских фермерских хозяйств, привлекающих к труду работников без оформления трудовых отношений</w:t>
            </w:r>
          </w:p>
        </w:tc>
        <w:tc>
          <w:tcPr>
            <w:tcW w:w="2901" w:type="dxa"/>
            <w:shd w:val="clear" w:color="auto" w:fill="auto"/>
            <w:tcMar>
              <w:left w:w="108" w:type="dxa"/>
            </w:tcMar>
            <w:vAlign w:val="center"/>
          </w:tcPr>
          <w:p w:rsidR="002F415B" w:rsidRDefault="002F415B" w:rsidP="007A348F">
            <w:pPr>
              <w:jc w:val="center"/>
              <w:rPr>
                <w:color w:val="000000"/>
                <w:sz w:val="24"/>
                <w:szCs w:val="24"/>
              </w:rPr>
            </w:pPr>
            <w:r>
              <w:rPr>
                <w:color w:val="000000"/>
                <w:sz w:val="24"/>
                <w:szCs w:val="24"/>
              </w:rPr>
              <w:t>Еженедельно</w:t>
            </w:r>
          </w:p>
        </w:tc>
        <w:tc>
          <w:tcPr>
            <w:tcW w:w="4187" w:type="dxa"/>
            <w:shd w:val="clear" w:color="auto" w:fill="auto"/>
            <w:tcMar>
              <w:left w:w="108" w:type="dxa"/>
            </w:tcMar>
            <w:vAlign w:val="center"/>
          </w:tcPr>
          <w:p w:rsidR="002F415B" w:rsidRDefault="00623B14" w:rsidP="007A348F">
            <w:pPr>
              <w:jc w:val="center"/>
              <w:rPr>
                <w:color w:val="000000"/>
                <w:sz w:val="24"/>
                <w:szCs w:val="24"/>
              </w:rPr>
            </w:pPr>
            <w:r>
              <w:rPr>
                <w:color w:val="000000"/>
                <w:sz w:val="24"/>
                <w:szCs w:val="24"/>
              </w:rPr>
              <w:t xml:space="preserve">Отдел развития </w:t>
            </w:r>
            <w:r w:rsidR="002F415B">
              <w:rPr>
                <w:color w:val="000000"/>
                <w:sz w:val="24"/>
                <w:szCs w:val="24"/>
              </w:rPr>
              <w:t xml:space="preserve">сельского </w:t>
            </w:r>
            <w:r>
              <w:rPr>
                <w:color w:val="000000"/>
                <w:sz w:val="24"/>
                <w:szCs w:val="24"/>
              </w:rPr>
              <w:t>хозяйства и предпринимательства</w:t>
            </w:r>
            <w:r w:rsidR="002F415B">
              <w:rPr>
                <w:color w:val="000000"/>
                <w:sz w:val="24"/>
                <w:szCs w:val="24"/>
              </w:rPr>
              <w:t xml:space="preserve"> администрации района</w:t>
            </w:r>
          </w:p>
          <w:p w:rsidR="00623B14" w:rsidRDefault="002F415B" w:rsidP="007A348F">
            <w:pPr>
              <w:jc w:val="center"/>
              <w:rPr>
                <w:color w:val="000000"/>
                <w:sz w:val="24"/>
                <w:szCs w:val="24"/>
              </w:rPr>
            </w:pPr>
            <w:r>
              <w:rPr>
                <w:color w:val="000000"/>
                <w:sz w:val="24"/>
                <w:szCs w:val="24"/>
              </w:rPr>
              <w:t>У</w:t>
            </w:r>
            <w:r w:rsidR="008C382F">
              <w:rPr>
                <w:color w:val="000000"/>
                <w:sz w:val="24"/>
                <w:szCs w:val="24"/>
              </w:rPr>
              <w:t xml:space="preserve">правление финансов </w:t>
            </w:r>
            <w:r>
              <w:rPr>
                <w:color w:val="000000"/>
                <w:sz w:val="24"/>
                <w:szCs w:val="24"/>
              </w:rPr>
              <w:t>администрации района</w:t>
            </w:r>
          </w:p>
          <w:p w:rsidR="008C382F" w:rsidRDefault="002F415B" w:rsidP="00623B14">
            <w:pPr>
              <w:jc w:val="center"/>
              <w:rPr>
                <w:color w:val="000000"/>
                <w:sz w:val="24"/>
                <w:szCs w:val="24"/>
              </w:rPr>
            </w:pPr>
            <w:r>
              <w:rPr>
                <w:color w:val="000000"/>
                <w:sz w:val="24"/>
                <w:szCs w:val="24"/>
              </w:rPr>
              <w:t xml:space="preserve"> Главы муниципальных образований, входящих в состав </w:t>
            </w:r>
            <w:proofErr w:type="spellStart"/>
            <w:r>
              <w:rPr>
                <w:color w:val="000000"/>
                <w:sz w:val="24"/>
                <w:szCs w:val="24"/>
              </w:rPr>
              <w:t>Татищевского</w:t>
            </w:r>
            <w:proofErr w:type="spellEnd"/>
            <w:r>
              <w:rPr>
                <w:color w:val="000000"/>
                <w:sz w:val="24"/>
                <w:szCs w:val="24"/>
              </w:rPr>
              <w:t xml:space="preserve"> муниципального района</w:t>
            </w:r>
          </w:p>
          <w:p w:rsidR="00226CAC" w:rsidRDefault="00226CAC" w:rsidP="00623B14">
            <w:pPr>
              <w:jc w:val="center"/>
              <w:rPr>
                <w:color w:val="000000"/>
                <w:sz w:val="24"/>
                <w:szCs w:val="24"/>
              </w:rPr>
            </w:pPr>
          </w:p>
          <w:p w:rsidR="00226CAC" w:rsidRDefault="00226CAC" w:rsidP="00623B14">
            <w:pPr>
              <w:jc w:val="center"/>
              <w:rPr>
                <w:color w:val="000000"/>
                <w:sz w:val="24"/>
                <w:szCs w:val="24"/>
              </w:rPr>
            </w:pPr>
          </w:p>
        </w:tc>
      </w:tr>
      <w:tr w:rsidR="002F415B" w:rsidTr="007A348F">
        <w:tc>
          <w:tcPr>
            <w:tcW w:w="676" w:type="dxa"/>
            <w:shd w:val="clear" w:color="auto" w:fill="auto"/>
            <w:tcMar>
              <w:left w:w="108" w:type="dxa"/>
            </w:tcMar>
            <w:vAlign w:val="center"/>
          </w:tcPr>
          <w:p w:rsidR="002F415B" w:rsidRDefault="002F415B" w:rsidP="007A348F">
            <w:pPr>
              <w:jc w:val="center"/>
              <w:rPr>
                <w:color w:val="000000"/>
                <w:sz w:val="24"/>
                <w:szCs w:val="24"/>
              </w:rPr>
            </w:pPr>
            <w:r>
              <w:rPr>
                <w:color w:val="000000"/>
                <w:sz w:val="24"/>
                <w:szCs w:val="24"/>
              </w:rPr>
              <w:lastRenderedPageBreak/>
              <w:t>1.3.</w:t>
            </w:r>
          </w:p>
        </w:tc>
        <w:tc>
          <w:tcPr>
            <w:tcW w:w="7512" w:type="dxa"/>
            <w:shd w:val="clear" w:color="auto" w:fill="auto"/>
            <w:tcMar>
              <w:left w:w="108" w:type="dxa"/>
            </w:tcMar>
          </w:tcPr>
          <w:p w:rsidR="002F415B" w:rsidRDefault="002F415B" w:rsidP="00226CAC">
            <w:pPr>
              <w:jc w:val="both"/>
              <w:rPr>
                <w:color w:val="000000"/>
                <w:sz w:val="24"/>
                <w:szCs w:val="24"/>
              </w:rPr>
            </w:pPr>
            <w:r>
              <w:rPr>
                <w:color w:val="000000"/>
                <w:sz w:val="24"/>
                <w:szCs w:val="24"/>
              </w:rPr>
              <w:t>Предоставление отчетов о выявленных фактах использования труда без оформления трудовых отноше</w:t>
            </w:r>
            <w:r w:rsidR="00DF3B34">
              <w:rPr>
                <w:color w:val="000000"/>
                <w:sz w:val="24"/>
                <w:szCs w:val="24"/>
              </w:rPr>
              <w:t>ний</w:t>
            </w:r>
            <w:r w:rsidR="00441A8F">
              <w:rPr>
                <w:color w:val="000000"/>
                <w:sz w:val="24"/>
                <w:szCs w:val="24"/>
              </w:rPr>
              <w:t>,</w:t>
            </w:r>
            <w:r>
              <w:rPr>
                <w:color w:val="000000"/>
                <w:sz w:val="24"/>
                <w:szCs w:val="24"/>
              </w:rPr>
              <w:t xml:space="preserve"> от работников и иных лиц в управление </w:t>
            </w:r>
            <w:r w:rsidR="00B822D6">
              <w:rPr>
                <w:color w:val="000000"/>
                <w:sz w:val="24"/>
                <w:szCs w:val="24"/>
              </w:rPr>
              <w:t>финансов</w:t>
            </w:r>
          </w:p>
          <w:p w:rsidR="00B822D6" w:rsidRDefault="00B822D6" w:rsidP="00226CAC">
            <w:pPr>
              <w:jc w:val="both"/>
              <w:rPr>
                <w:color w:val="000000"/>
                <w:sz w:val="24"/>
                <w:szCs w:val="24"/>
              </w:rPr>
            </w:pPr>
          </w:p>
        </w:tc>
        <w:tc>
          <w:tcPr>
            <w:tcW w:w="2901" w:type="dxa"/>
            <w:shd w:val="clear" w:color="auto" w:fill="auto"/>
            <w:tcMar>
              <w:left w:w="108" w:type="dxa"/>
            </w:tcMar>
            <w:vAlign w:val="center"/>
          </w:tcPr>
          <w:p w:rsidR="002F415B" w:rsidRDefault="002F415B" w:rsidP="007A348F">
            <w:pPr>
              <w:jc w:val="center"/>
              <w:rPr>
                <w:color w:val="000000"/>
                <w:sz w:val="24"/>
                <w:szCs w:val="24"/>
              </w:rPr>
            </w:pPr>
            <w:r>
              <w:rPr>
                <w:color w:val="000000"/>
                <w:sz w:val="24"/>
                <w:szCs w:val="24"/>
              </w:rPr>
              <w:t>Еженедельно по средам</w:t>
            </w:r>
          </w:p>
        </w:tc>
        <w:tc>
          <w:tcPr>
            <w:tcW w:w="4187" w:type="dxa"/>
            <w:shd w:val="clear" w:color="auto" w:fill="auto"/>
            <w:tcMar>
              <w:left w:w="108" w:type="dxa"/>
            </w:tcMar>
            <w:vAlign w:val="center"/>
          </w:tcPr>
          <w:p w:rsidR="002F415B" w:rsidRDefault="002F415B" w:rsidP="007A348F">
            <w:pPr>
              <w:jc w:val="center"/>
              <w:rPr>
                <w:color w:val="000000"/>
                <w:sz w:val="24"/>
                <w:szCs w:val="24"/>
              </w:rPr>
            </w:pPr>
            <w:r>
              <w:rPr>
                <w:color w:val="000000"/>
                <w:sz w:val="24"/>
                <w:szCs w:val="24"/>
              </w:rPr>
              <w:t xml:space="preserve">Главы муниципальных образований, входящих в состав </w:t>
            </w:r>
            <w:proofErr w:type="spellStart"/>
            <w:r>
              <w:rPr>
                <w:color w:val="000000"/>
                <w:sz w:val="24"/>
                <w:szCs w:val="24"/>
              </w:rPr>
              <w:t>Татищевского</w:t>
            </w:r>
            <w:proofErr w:type="spellEnd"/>
            <w:r>
              <w:rPr>
                <w:color w:val="000000"/>
                <w:sz w:val="24"/>
                <w:szCs w:val="24"/>
              </w:rPr>
              <w:t xml:space="preserve"> муниципального района</w:t>
            </w:r>
          </w:p>
        </w:tc>
      </w:tr>
      <w:tr w:rsidR="008C382F" w:rsidTr="007A348F">
        <w:tc>
          <w:tcPr>
            <w:tcW w:w="676" w:type="dxa"/>
            <w:shd w:val="clear" w:color="auto" w:fill="auto"/>
            <w:tcMar>
              <w:left w:w="108" w:type="dxa"/>
            </w:tcMar>
            <w:vAlign w:val="center"/>
          </w:tcPr>
          <w:p w:rsidR="008C382F" w:rsidRDefault="008C382F" w:rsidP="007A348F">
            <w:pPr>
              <w:jc w:val="center"/>
              <w:rPr>
                <w:color w:val="000000"/>
                <w:sz w:val="24"/>
                <w:szCs w:val="24"/>
              </w:rPr>
            </w:pPr>
            <w:r>
              <w:rPr>
                <w:color w:val="000000"/>
                <w:sz w:val="24"/>
                <w:szCs w:val="24"/>
              </w:rPr>
              <w:t>1.4.</w:t>
            </w:r>
          </w:p>
        </w:tc>
        <w:tc>
          <w:tcPr>
            <w:tcW w:w="7512" w:type="dxa"/>
            <w:shd w:val="clear" w:color="auto" w:fill="auto"/>
            <w:tcMar>
              <w:left w:w="108" w:type="dxa"/>
            </w:tcMar>
          </w:tcPr>
          <w:p w:rsidR="008C382F" w:rsidRDefault="008C382F" w:rsidP="00226CAC">
            <w:pPr>
              <w:jc w:val="both"/>
              <w:rPr>
                <w:color w:val="000000"/>
                <w:sz w:val="24"/>
                <w:szCs w:val="24"/>
              </w:rPr>
            </w:pPr>
            <w:r>
              <w:rPr>
                <w:color w:val="000000"/>
                <w:sz w:val="24"/>
                <w:szCs w:val="24"/>
              </w:rPr>
              <w:t>Сбор отчетов, предоставляемых муниципальными образованиями,  о выявленных фактах использования труда без оформления трудовых отношен</w:t>
            </w:r>
            <w:r w:rsidR="00441A8F">
              <w:rPr>
                <w:color w:val="000000"/>
                <w:sz w:val="24"/>
                <w:szCs w:val="24"/>
              </w:rPr>
              <w:t>ий,</w:t>
            </w:r>
            <w:r>
              <w:rPr>
                <w:color w:val="000000"/>
                <w:sz w:val="24"/>
                <w:szCs w:val="24"/>
              </w:rPr>
              <w:t xml:space="preserve"> от работников и иных лиц</w:t>
            </w:r>
            <w:r w:rsidR="00DF3B34">
              <w:rPr>
                <w:color w:val="000000"/>
                <w:sz w:val="24"/>
                <w:szCs w:val="24"/>
              </w:rPr>
              <w:t xml:space="preserve"> в управление финансов</w:t>
            </w:r>
          </w:p>
        </w:tc>
        <w:tc>
          <w:tcPr>
            <w:tcW w:w="2901" w:type="dxa"/>
            <w:shd w:val="clear" w:color="auto" w:fill="auto"/>
            <w:tcMar>
              <w:left w:w="108" w:type="dxa"/>
            </w:tcMar>
            <w:vAlign w:val="center"/>
          </w:tcPr>
          <w:p w:rsidR="008C382F" w:rsidRDefault="008C382F" w:rsidP="007A348F">
            <w:pPr>
              <w:jc w:val="center"/>
              <w:rPr>
                <w:color w:val="000000"/>
                <w:sz w:val="24"/>
                <w:szCs w:val="24"/>
              </w:rPr>
            </w:pPr>
            <w:r>
              <w:rPr>
                <w:color w:val="000000"/>
                <w:sz w:val="24"/>
                <w:szCs w:val="24"/>
              </w:rPr>
              <w:t>Еженедельно по средам</w:t>
            </w:r>
          </w:p>
        </w:tc>
        <w:tc>
          <w:tcPr>
            <w:tcW w:w="4187" w:type="dxa"/>
            <w:shd w:val="clear" w:color="auto" w:fill="auto"/>
            <w:tcMar>
              <w:left w:w="108" w:type="dxa"/>
            </w:tcMar>
            <w:vAlign w:val="center"/>
          </w:tcPr>
          <w:p w:rsidR="008C382F" w:rsidRDefault="008C382F" w:rsidP="006142BD">
            <w:pPr>
              <w:jc w:val="center"/>
              <w:rPr>
                <w:color w:val="000000"/>
                <w:sz w:val="24"/>
                <w:szCs w:val="24"/>
              </w:rPr>
            </w:pPr>
            <w:r>
              <w:rPr>
                <w:color w:val="000000"/>
                <w:sz w:val="24"/>
                <w:szCs w:val="24"/>
              </w:rPr>
              <w:t>Управление финансов администрации района</w:t>
            </w:r>
          </w:p>
        </w:tc>
      </w:tr>
      <w:tr w:rsidR="008C382F" w:rsidTr="007A348F">
        <w:tc>
          <w:tcPr>
            <w:tcW w:w="676" w:type="dxa"/>
            <w:shd w:val="clear" w:color="auto" w:fill="auto"/>
            <w:tcMar>
              <w:left w:w="108" w:type="dxa"/>
            </w:tcMar>
            <w:vAlign w:val="center"/>
          </w:tcPr>
          <w:p w:rsidR="008C382F" w:rsidRDefault="008C382F" w:rsidP="007A348F">
            <w:pPr>
              <w:jc w:val="center"/>
              <w:rPr>
                <w:color w:val="000000"/>
                <w:sz w:val="24"/>
                <w:szCs w:val="24"/>
              </w:rPr>
            </w:pPr>
            <w:r>
              <w:rPr>
                <w:color w:val="000000"/>
                <w:sz w:val="24"/>
                <w:szCs w:val="24"/>
              </w:rPr>
              <w:t>1.5.</w:t>
            </w:r>
          </w:p>
        </w:tc>
        <w:tc>
          <w:tcPr>
            <w:tcW w:w="7512" w:type="dxa"/>
            <w:shd w:val="clear" w:color="auto" w:fill="auto"/>
            <w:tcMar>
              <w:left w:w="108" w:type="dxa"/>
            </w:tcMar>
          </w:tcPr>
          <w:p w:rsidR="008C382F" w:rsidRDefault="008C382F" w:rsidP="00226CAC">
            <w:pPr>
              <w:shd w:val="clear" w:color="auto" w:fill="FFFFFF"/>
              <w:jc w:val="both"/>
              <w:rPr>
                <w:color w:val="000000"/>
                <w:sz w:val="24"/>
                <w:szCs w:val="24"/>
              </w:rPr>
            </w:pPr>
            <w:r>
              <w:rPr>
                <w:color w:val="333333"/>
                <w:sz w:val="24"/>
                <w:szCs w:val="24"/>
                <w:shd w:val="clear" w:color="auto" w:fill="FFFFFF"/>
              </w:rPr>
              <w:t xml:space="preserve">Проведение заседаний рабочей группы </w:t>
            </w:r>
            <w:proofErr w:type="spellStart"/>
            <w:r w:rsidR="00B822D6">
              <w:rPr>
                <w:color w:val="333333"/>
                <w:sz w:val="24"/>
                <w:szCs w:val="24"/>
                <w:shd w:val="clear" w:color="auto" w:fill="FFFFFF"/>
              </w:rPr>
              <w:t>Татищевского</w:t>
            </w:r>
            <w:proofErr w:type="spellEnd"/>
            <w:r w:rsidR="00B822D6">
              <w:rPr>
                <w:color w:val="333333"/>
                <w:sz w:val="24"/>
                <w:szCs w:val="24"/>
                <w:shd w:val="clear" w:color="auto" w:fill="FFFFFF"/>
              </w:rPr>
              <w:t xml:space="preserve"> муниципального района </w:t>
            </w:r>
            <w:r>
              <w:rPr>
                <w:color w:val="333333"/>
                <w:sz w:val="24"/>
                <w:szCs w:val="24"/>
                <w:shd w:val="clear" w:color="auto" w:fill="FFFFFF"/>
              </w:rPr>
              <w:t xml:space="preserve"> межведомственной комиссии </w:t>
            </w:r>
            <w:r w:rsidR="00B822D6">
              <w:rPr>
                <w:color w:val="333333"/>
                <w:sz w:val="24"/>
                <w:szCs w:val="24"/>
                <w:shd w:val="clear" w:color="auto" w:fill="FFFFFF"/>
              </w:rPr>
              <w:t>Саратовской области по противодействию нелегальной занятости</w:t>
            </w:r>
          </w:p>
        </w:tc>
        <w:tc>
          <w:tcPr>
            <w:tcW w:w="2901" w:type="dxa"/>
            <w:shd w:val="clear" w:color="auto" w:fill="auto"/>
            <w:tcMar>
              <w:left w:w="108" w:type="dxa"/>
            </w:tcMar>
            <w:vAlign w:val="center"/>
          </w:tcPr>
          <w:p w:rsidR="008C382F" w:rsidRDefault="008C382F" w:rsidP="007A348F">
            <w:pPr>
              <w:jc w:val="center"/>
              <w:rPr>
                <w:color w:val="000000"/>
                <w:sz w:val="24"/>
                <w:szCs w:val="24"/>
              </w:rPr>
            </w:pPr>
            <w:r>
              <w:rPr>
                <w:color w:val="000000"/>
                <w:sz w:val="24"/>
                <w:szCs w:val="24"/>
              </w:rPr>
              <w:t>2 раза в месяц</w:t>
            </w:r>
          </w:p>
        </w:tc>
        <w:tc>
          <w:tcPr>
            <w:tcW w:w="4187" w:type="dxa"/>
            <w:shd w:val="clear" w:color="auto" w:fill="auto"/>
            <w:tcMar>
              <w:left w:w="108" w:type="dxa"/>
            </w:tcMar>
            <w:vAlign w:val="center"/>
          </w:tcPr>
          <w:p w:rsidR="008C382F" w:rsidRDefault="008C382F" w:rsidP="006142BD">
            <w:pPr>
              <w:jc w:val="center"/>
              <w:rPr>
                <w:color w:val="000000"/>
                <w:sz w:val="24"/>
                <w:szCs w:val="24"/>
              </w:rPr>
            </w:pPr>
            <w:r>
              <w:rPr>
                <w:color w:val="000000"/>
                <w:sz w:val="24"/>
                <w:szCs w:val="24"/>
              </w:rPr>
              <w:t>Управление финансов администрации района</w:t>
            </w:r>
          </w:p>
        </w:tc>
      </w:tr>
      <w:tr w:rsidR="008C382F" w:rsidTr="007A348F">
        <w:tc>
          <w:tcPr>
            <w:tcW w:w="676" w:type="dxa"/>
            <w:shd w:val="clear" w:color="auto" w:fill="auto"/>
            <w:tcMar>
              <w:left w:w="108" w:type="dxa"/>
            </w:tcMar>
            <w:vAlign w:val="center"/>
          </w:tcPr>
          <w:p w:rsidR="008C382F" w:rsidRDefault="008C382F" w:rsidP="007A348F">
            <w:pPr>
              <w:jc w:val="center"/>
              <w:rPr>
                <w:color w:val="000000"/>
                <w:sz w:val="24"/>
                <w:szCs w:val="24"/>
              </w:rPr>
            </w:pPr>
            <w:r>
              <w:rPr>
                <w:color w:val="000000"/>
                <w:sz w:val="24"/>
                <w:szCs w:val="24"/>
              </w:rPr>
              <w:t>1.6.</w:t>
            </w:r>
          </w:p>
        </w:tc>
        <w:tc>
          <w:tcPr>
            <w:tcW w:w="7512" w:type="dxa"/>
            <w:shd w:val="clear" w:color="auto" w:fill="auto"/>
            <w:tcMar>
              <w:left w:w="108" w:type="dxa"/>
            </w:tcMar>
          </w:tcPr>
          <w:p w:rsidR="005D5A72" w:rsidRDefault="005D5A72" w:rsidP="00226CAC">
            <w:pPr>
              <w:jc w:val="both"/>
              <w:rPr>
                <w:color w:val="000000"/>
                <w:sz w:val="24"/>
                <w:szCs w:val="24"/>
              </w:rPr>
            </w:pPr>
          </w:p>
          <w:p w:rsidR="005D5A72" w:rsidRDefault="005D5A72" w:rsidP="00226CAC">
            <w:pPr>
              <w:jc w:val="both"/>
              <w:rPr>
                <w:color w:val="000000"/>
                <w:sz w:val="24"/>
                <w:szCs w:val="24"/>
              </w:rPr>
            </w:pPr>
          </w:p>
          <w:p w:rsidR="005D5A72" w:rsidRDefault="005D5A72" w:rsidP="00226CAC">
            <w:pPr>
              <w:jc w:val="both"/>
              <w:rPr>
                <w:color w:val="000000"/>
                <w:sz w:val="24"/>
                <w:szCs w:val="24"/>
              </w:rPr>
            </w:pPr>
          </w:p>
          <w:p w:rsidR="005D5A72" w:rsidRDefault="005D5A72" w:rsidP="00226CAC">
            <w:pPr>
              <w:jc w:val="both"/>
              <w:rPr>
                <w:color w:val="000000"/>
                <w:sz w:val="24"/>
                <w:szCs w:val="24"/>
              </w:rPr>
            </w:pPr>
          </w:p>
          <w:p w:rsidR="005D5A72" w:rsidRDefault="005D5A72" w:rsidP="00226CAC">
            <w:pPr>
              <w:jc w:val="both"/>
              <w:rPr>
                <w:color w:val="000000"/>
                <w:sz w:val="24"/>
                <w:szCs w:val="24"/>
              </w:rPr>
            </w:pPr>
          </w:p>
          <w:p w:rsidR="005D5A72" w:rsidRDefault="005D5A72" w:rsidP="00226CAC">
            <w:pPr>
              <w:jc w:val="both"/>
              <w:rPr>
                <w:color w:val="000000"/>
                <w:sz w:val="24"/>
                <w:szCs w:val="24"/>
              </w:rPr>
            </w:pPr>
          </w:p>
          <w:p w:rsidR="005D5A72" w:rsidRDefault="005D5A72" w:rsidP="00226CAC">
            <w:pPr>
              <w:jc w:val="both"/>
              <w:rPr>
                <w:color w:val="000000"/>
                <w:sz w:val="24"/>
                <w:szCs w:val="24"/>
              </w:rPr>
            </w:pPr>
          </w:p>
          <w:p w:rsidR="008C382F" w:rsidRDefault="00214088" w:rsidP="00226CAC">
            <w:pPr>
              <w:jc w:val="both"/>
              <w:rPr>
                <w:color w:val="000000"/>
                <w:sz w:val="24"/>
                <w:szCs w:val="24"/>
              </w:rPr>
            </w:pPr>
            <w:r>
              <w:rPr>
                <w:color w:val="000000"/>
                <w:sz w:val="24"/>
                <w:szCs w:val="24"/>
              </w:rPr>
              <w:t xml:space="preserve">Участие в заседании рабочей группы </w:t>
            </w:r>
            <w:proofErr w:type="spellStart"/>
            <w:r w:rsidR="00551730">
              <w:rPr>
                <w:color w:val="333333"/>
                <w:sz w:val="24"/>
                <w:szCs w:val="24"/>
                <w:shd w:val="clear" w:color="auto" w:fill="FFFFFF"/>
              </w:rPr>
              <w:t>Татищевского</w:t>
            </w:r>
            <w:proofErr w:type="spellEnd"/>
            <w:r w:rsidR="00551730">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занятости</w:t>
            </w:r>
          </w:p>
        </w:tc>
        <w:tc>
          <w:tcPr>
            <w:tcW w:w="2901" w:type="dxa"/>
            <w:shd w:val="clear" w:color="auto" w:fill="auto"/>
            <w:tcMar>
              <w:left w:w="108" w:type="dxa"/>
            </w:tcMar>
            <w:vAlign w:val="center"/>
          </w:tcPr>
          <w:p w:rsidR="008C382F" w:rsidRDefault="008C382F" w:rsidP="007A348F">
            <w:pPr>
              <w:jc w:val="center"/>
              <w:rPr>
                <w:color w:val="000000"/>
                <w:sz w:val="24"/>
                <w:szCs w:val="24"/>
              </w:rPr>
            </w:pPr>
            <w:r>
              <w:rPr>
                <w:color w:val="000000"/>
                <w:sz w:val="24"/>
                <w:szCs w:val="24"/>
              </w:rPr>
              <w:t>2 раза в месяц</w:t>
            </w:r>
          </w:p>
        </w:tc>
        <w:tc>
          <w:tcPr>
            <w:tcW w:w="4187" w:type="dxa"/>
            <w:shd w:val="clear" w:color="auto" w:fill="auto"/>
            <w:tcMar>
              <w:left w:w="108" w:type="dxa"/>
            </w:tcMar>
            <w:vAlign w:val="center"/>
          </w:tcPr>
          <w:p w:rsidR="008C382F" w:rsidRDefault="00F3629E" w:rsidP="006142BD">
            <w:pPr>
              <w:jc w:val="center"/>
              <w:rPr>
                <w:color w:val="000000"/>
                <w:sz w:val="24"/>
                <w:szCs w:val="24"/>
              </w:rPr>
            </w:pPr>
            <w:r>
              <w:rPr>
                <w:color w:val="000000"/>
                <w:sz w:val="24"/>
                <w:szCs w:val="24"/>
              </w:rPr>
              <w:t>Отдел развития</w:t>
            </w:r>
            <w:r w:rsidR="008C382F">
              <w:rPr>
                <w:color w:val="000000"/>
                <w:sz w:val="24"/>
                <w:szCs w:val="24"/>
              </w:rPr>
              <w:t xml:space="preserve"> сельского хозяйства</w:t>
            </w:r>
            <w:r>
              <w:rPr>
                <w:color w:val="000000"/>
                <w:sz w:val="24"/>
                <w:szCs w:val="24"/>
              </w:rPr>
              <w:t xml:space="preserve"> и </w:t>
            </w:r>
            <w:r w:rsidR="008C382F">
              <w:rPr>
                <w:color w:val="000000"/>
                <w:sz w:val="24"/>
                <w:szCs w:val="24"/>
              </w:rPr>
              <w:t xml:space="preserve"> </w:t>
            </w:r>
            <w:proofErr w:type="spellStart"/>
            <w:r w:rsidR="008C382F">
              <w:rPr>
                <w:color w:val="000000"/>
                <w:sz w:val="24"/>
                <w:szCs w:val="24"/>
              </w:rPr>
              <w:t>предпринимательстваадминистрации</w:t>
            </w:r>
            <w:proofErr w:type="spellEnd"/>
            <w:r w:rsidR="008C382F">
              <w:rPr>
                <w:color w:val="000000"/>
                <w:sz w:val="24"/>
                <w:szCs w:val="24"/>
              </w:rPr>
              <w:t xml:space="preserve"> района</w:t>
            </w:r>
          </w:p>
          <w:p w:rsidR="008C382F" w:rsidRDefault="008C382F" w:rsidP="006142BD">
            <w:pPr>
              <w:jc w:val="center"/>
              <w:rPr>
                <w:color w:val="000000"/>
                <w:sz w:val="24"/>
                <w:szCs w:val="24"/>
              </w:rPr>
            </w:pPr>
            <w:r>
              <w:rPr>
                <w:color w:val="000000"/>
                <w:sz w:val="24"/>
                <w:szCs w:val="24"/>
              </w:rPr>
              <w:t>Управление труда и социальной политики управления района</w:t>
            </w:r>
          </w:p>
          <w:p w:rsidR="008C382F" w:rsidRDefault="00693467" w:rsidP="006142BD">
            <w:pPr>
              <w:jc w:val="center"/>
              <w:rPr>
                <w:color w:val="000000"/>
                <w:sz w:val="24"/>
                <w:szCs w:val="24"/>
              </w:rPr>
            </w:pPr>
            <w:r>
              <w:rPr>
                <w:color w:val="000000"/>
                <w:sz w:val="24"/>
                <w:szCs w:val="24"/>
              </w:rPr>
              <w:t xml:space="preserve">Главы муниципальных образований, входящих в состав </w:t>
            </w:r>
            <w:proofErr w:type="spellStart"/>
            <w:r>
              <w:rPr>
                <w:color w:val="000000"/>
                <w:sz w:val="24"/>
                <w:szCs w:val="24"/>
              </w:rPr>
              <w:t>Татищевского</w:t>
            </w:r>
            <w:proofErr w:type="spellEnd"/>
            <w:r>
              <w:rPr>
                <w:color w:val="000000"/>
                <w:sz w:val="24"/>
                <w:szCs w:val="24"/>
              </w:rPr>
              <w:t xml:space="preserve"> муниципального района</w:t>
            </w:r>
          </w:p>
          <w:p w:rsidR="00693467" w:rsidRDefault="00693467" w:rsidP="006142BD">
            <w:pPr>
              <w:jc w:val="center"/>
              <w:rPr>
                <w:color w:val="000000"/>
                <w:sz w:val="24"/>
                <w:szCs w:val="24"/>
              </w:rPr>
            </w:pPr>
            <w:r>
              <w:rPr>
                <w:color w:val="000000"/>
                <w:sz w:val="24"/>
                <w:szCs w:val="24"/>
              </w:rPr>
              <w:t>Межрайонная  инспекция Федеральной налоговой службы №12 по Саратовской области</w:t>
            </w:r>
          </w:p>
          <w:p w:rsidR="00693467" w:rsidRDefault="00693467" w:rsidP="006142BD">
            <w:pPr>
              <w:jc w:val="center"/>
              <w:rPr>
                <w:color w:val="000000"/>
                <w:sz w:val="24"/>
                <w:szCs w:val="24"/>
              </w:rPr>
            </w:pPr>
            <w:r>
              <w:rPr>
                <w:color w:val="000000"/>
                <w:sz w:val="24"/>
                <w:szCs w:val="24"/>
              </w:rPr>
              <w:t xml:space="preserve">Территориальный Центр занятости населения по </w:t>
            </w:r>
            <w:proofErr w:type="spellStart"/>
            <w:r>
              <w:rPr>
                <w:color w:val="000000"/>
                <w:sz w:val="24"/>
                <w:szCs w:val="24"/>
              </w:rPr>
              <w:t>Татищевскому</w:t>
            </w:r>
            <w:proofErr w:type="spellEnd"/>
            <w:r>
              <w:rPr>
                <w:color w:val="000000"/>
                <w:sz w:val="24"/>
                <w:szCs w:val="24"/>
              </w:rPr>
              <w:t xml:space="preserve"> району </w:t>
            </w:r>
          </w:p>
          <w:p w:rsidR="00693467" w:rsidRDefault="00693467" w:rsidP="006142BD">
            <w:pPr>
              <w:jc w:val="center"/>
              <w:rPr>
                <w:color w:val="000000"/>
                <w:sz w:val="24"/>
                <w:szCs w:val="24"/>
              </w:rPr>
            </w:pPr>
            <w:r>
              <w:rPr>
                <w:color w:val="000000"/>
                <w:sz w:val="24"/>
                <w:szCs w:val="24"/>
              </w:rPr>
              <w:t xml:space="preserve">Клиентская служба (на правах отдела) в </w:t>
            </w:r>
            <w:proofErr w:type="spellStart"/>
            <w:r>
              <w:rPr>
                <w:color w:val="000000"/>
                <w:sz w:val="24"/>
                <w:szCs w:val="24"/>
              </w:rPr>
              <w:t>Татищевском</w:t>
            </w:r>
            <w:proofErr w:type="spellEnd"/>
            <w:r>
              <w:rPr>
                <w:color w:val="000000"/>
                <w:sz w:val="24"/>
                <w:szCs w:val="24"/>
              </w:rPr>
              <w:t xml:space="preserve"> районе ОСФР по Саратовской области</w:t>
            </w:r>
          </w:p>
        </w:tc>
      </w:tr>
      <w:tr w:rsidR="00214088" w:rsidTr="007A348F">
        <w:tc>
          <w:tcPr>
            <w:tcW w:w="676" w:type="dxa"/>
            <w:shd w:val="clear" w:color="auto" w:fill="auto"/>
            <w:tcMar>
              <w:left w:w="108" w:type="dxa"/>
            </w:tcMar>
            <w:vAlign w:val="center"/>
          </w:tcPr>
          <w:p w:rsidR="00214088" w:rsidRDefault="00214088" w:rsidP="007A348F">
            <w:pPr>
              <w:jc w:val="center"/>
              <w:rPr>
                <w:color w:val="000000"/>
                <w:sz w:val="24"/>
                <w:szCs w:val="24"/>
              </w:rPr>
            </w:pPr>
            <w:r>
              <w:rPr>
                <w:color w:val="000000"/>
                <w:sz w:val="24"/>
                <w:szCs w:val="24"/>
              </w:rPr>
              <w:t>1.7</w:t>
            </w:r>
          </w:p>
        </w:tc>
        <w:tc>
          <w:tcPr>
            <w:tcW w:w="7512" w:type="dxa"/>
            <w:shd w:val="clear" w:color="auto" w:fill="auto"/>
            <w:tcMar>
              <w:left w:w="108" w:type="dxa"/>
            </w:tcMar>
          </w:tcPr>
          <w:p w:rsidR="00166B39" w:rsidRDefault="00214088" w:rsidP="00226CAC">
            <w:pPr>
              <w:jc w:val="both"/>
              <w:rPr>
                <w:color w:val="000000"/>
                <w:sz w:val="24"/>
                <w:szCs w:val="24"/>
              </w:rPr>
            </w:pPr>
            <w:r>
              <w:rPr>
                <w:color w:val="000000"/>
                <w:sz w:val="24"/>
                <w:szCs w:val="24"/>
              </w:rPr>
              <w:t xml:space="preserve">Приглашение на </w:t>
            </w:r>
            <w:r w:rsidR="001043AB">
              <w:rPr>
                <w:color w:val="333333"/>
                <w:sz w:val="24"/>
                <w:szCs w:val="24"/>
                <w:shd w:val="clear" w:color="auto" w:fill="FFFFFF"/>
              </w:rPr>
              <w:t>заседание</w:t>
            </w:r>
            <w:r>
              <w:rPr>
                <w:color w:val="333333"/>
                <w:sz w:val="24"/>
                <w:szCs w:val="24"/>
                <w:shd w:val="clear" w:color="auto" w:fill="FFFFFF"/>
              </w:rPr>
              <w:t xml:space="preserve"> рабочей группы </w:t>
            </w:r>
            <w:proofErr w:type="spellStart"/>
            <w:r w:rsidR="00FF384A">
              <w:rPr>
                <w:color w:val="333333"/>
                <w:sz w:val="24"/>
                <w:szCs w:val="24"/>
                <w:shd w:val="clear" w:color="auto" w:fill="FFFFFF"/>
              </w:rPr>
              <w:t>Татищевского</w:t>
            </w:r>
            <w:proofErr w:type="spellEnd"/>
            <w:r w:rsidR="00FF384A">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занятости,</w:t>
            </w:r>
            <w:r>
              <w:rPr>
                <w:color w:val="000000"/>
                <w:sz w:val="24"/>
                <w:szCs w:val="24"/>
              </w:rPr>
              <w:t xml:space="preserve">  руководителей организаций и предприятий, в которых выявлены неофициально трудоустроенные работники</w:t>
            </w:r>
            <w:r w:rsidR="001F5BAF">
              <w:rPr>
                <w:color w:val="000000"/>
                <w:sz w:val="24"/>
                <w:szCs w:val="24"/>
              </w:rPr>
              <w:t>.</w:t>
            </w:r>
          </w:p>
        </w:tc>
        <w:tc>
          <w:tcPr>
            <w:tcW w:w="2901" w:type="dxa"/>
            <w:shd w:val="clear" w:color="auto" w:fill="auto"/>
            <w:tcMar>
              <w:left w:w="108" w:type="dxa"/>
            </w:tcMar>
            <w:vAlign w:val="center"/>
          </w:tcPr>
          <w:p w:rsidR="00214088" w:rsidRDefault="00214088" w:rsidP="006142BD">
            <w:pPr>
              <w:jc w:val="center"/>
              <w:rPr>
                <w:color w:val="000000"/>
                <w:sz w:val="24"/>
                <w:szCs w:val="24"/>
              </w:rPr>
            </w:pPr>
            <w:r>
              <w:rPr>
                <w:color w:val="000000"/>
                <w:sz w:val="24"/>
                <w:szCs w:val="24"/>
              </w:rPr>
              <w:t>2 раза в месяц</w:t>
            </w:r>
          </w:p>
        </w:tc>
        <w:tc>
          <w:tcPr>
            <w:tcW w:w="4187" w:type="dxa"/>
            <w:shd w:val="clear" w:color="auto" w:fill="auto"/>
            <w:tcMar>
              <w:left w:w="108" w:type="dxa"/>
            </w:tcMar>
            <w:vAlign w:val="center"/>
          </w:tcPr>
          <w:p w:rsidR="00214088" w:rsidRDefault="00214088" w:rsidP="006142BD">
            <w:pPr>
              <w:jc w:val="center"/>
              <w:rPr>
                <w:color w:val="000000"/>
                <w:sz w:val="24"/>
                <w:szCs w:val="24"/>
              </w:rPr>
            </w:pPr>
            <w:r>
              <w:rPr>
                <w:color w:val="000000"/>
                <w:sz w:val="24"/>
                <w:szCs w:val="24"/>
              </w:rPr>
              <w:t>Управление финансов администрации района</w:t>
            </w:r>
          </w:p>
        </w:tc>
      </w:tr>
      <w:tr w:rsidR="00214088" w:rsidTr="001E7E64">
        <w:tc>
          <w:tcPr>
            <w:tcW w:w="15276" w:type="dxa"/>
            <w:gridSpan w:val="4"/>
            <w:shd w:val="clear" w:color="auto" w:fill="auto"/>
            <w:tcMar>
              <w:left w:w="108" w:type="dxa"/>
            </w:tcMar>
          </w:tcPr>
          <w:p w:rsidR="00226CAC" w:rsidRDefault="00226CAC" w:rsidP="00226CAC">
            <w:pPr>
              <w:jc w:val="both"/>
              <w:rPr>
                <w:b/>
                <w:color w:val="000000"/>
                <w:sz w:val="24"/>
                <w:szCs w:val="24"/>
              </w:rPr>
            </w:pPr>
          </w:p>
          <w:p w:rsidR="00214088" w:rsidRDefault="00214088" w:rsidP="00226CAC">
            <w:pPr>
              <w:jc w:val="center"/>
              <w:rPr>
                <w:b/>
                <w:color w:val="000000"/>
                <w:sz w:val="24"/>
                <w:szCs w:val="24"/>
              </w:rPr>
            </w:pPr>
            <w:r>
              <w:rPr>
                <w:b/>
                <w:color w:val="000000"/>
                <w:sz w:val="24"/>
                <w:szCs w:val="24"/>
              </w:rPr>
              <w:t>2. Мероприятия по снижению неформальной занятости</w:t>
            </w:r>
          </w:p>
          <w:p w:rsidR="004E39AE" w:rsidRDefault="004E39AE" w:rsidP="00226CAC">
            <w:pPr>
              <w:jc w:val="both"/>
              <w:rPr>
                <w:b/>
                <w:color w:val="000000"/>
                <w:sz w:val="24"/>
                <w:szCs w:val="24"/>
              </w:rPr>
            </w:pPr>
          </w:p>
        </w:tc>
      </w:tr>
      <w:tr w:rsidR="00214088" w:rsidTr="007A348F">
        <w:tc>
          <w:tcPr>
            <w:tcW w:w="676" w:type="dxa"/>
            <w:shd w:val="clear" w:color="auto" w:fill="auto"/>
            <w:tcMar>
              <w:left w:w="108" w:type="dxa"/>
            </w:tcMar>
            <w:vAlign w:val="center"/>
          </w:tcPr>
          <w:p w:rsidR="00214088" w:rsidRDefault="00214088" w:rsidP="007A348F">
            <w:pPr>
              <w:jc w:val="center"/>
              <w:rPr>
                <w:color w:val="000000"/>
                <w:sz w:val="24"/>
                <w:szCs w:val="24"/>
              </w:rPr>
            </w:pPr>
            <w:r>
              <w:rPr>
                <w:color w:val="000000"/>
                <w:sz w:val="24"/>
                <w:szCs w:val="24"/>
              </w:rPr>
              <w:lastRenderedPageBreak/>
              <w:t>2.1.</w:t>
            </w:r>
          </w:p>
        </w:tc>
        <w:tc>
          <w:tcPr>
            <w:tcW w:w="7512" w:type="dxa"/>
            <w:shd w:val="clear" w:color="auto" w:fill="auto"/>
            <w:tcMar>
              <w:left w:w="108" w:type="dxa"/>
            </w:tcMar>
          </w:tcPr>
          <w:p w:rsidR="00214088" w:rsidRDefault="009023E7" w:rsidP="00226CAC">
            <w:pPr>
              <w:jc w:val="both"/>
              <w:rPr>
                <w:color w:val="000000"/>
                <w:sz w:val="24"/>
                <w:szCs w:val="24"/>
              </w:rPr>
            </w:pPr>
            <w:r>
              <w:rPr>
                <w:color w:val="000000"/>
                <w:sz w:val="24"/>
                <w:szCs w:val="24"/>
              </w:rPr>
              <w:t xml:space="preserve">Выездное мероприятие </w:t>
            </w:r>
            <w:r w:rsidR="00214088">
              <w:rPr>
                <w:color w:val="000000"/>
                <w:sz w:val="24"/>
                <w:szCs w:val="24"/>
              </w:rPr>
              <w:t xml:space="preserve">членов рабочей группы </w:t>
            </w:r>
            <w:proofErr w:type="spellStart"/>
            <w:r w:rsidR="001F5BAF">
              <w:rPr>
                <w:color w:val="333333"/>
                <w:sz w:val="24"/>
                <w:szCs w:val="24"/>
                <w:shd w:val="clear" w:color="auto" w:fill="FFFFFF"/>
              </w:rPr>
              <w:t>Татищевского</w:t>
            </w:r>
            <w:proofErr w:type="spellEnd"/>
            <w:r w:rsidR="001F5BAF">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w:t>
            </w:r>
            <w:proofErr w:type="spellStart"/>
            <w:r w:rsidR="001F5BAF">
              <w:rPr>
                <w:color w:val="333333"/>
                <w:sz w:val="24"/>
                <w:szCs w:val="24"/>
                <w:shd w:val="clear" w:color="auto" w:fill="FFFFFF"/>
              </w:rPr>
              <w:t>занятости</w:t>
            </w:r>
            <w:r w:rsidR="00214088">
              <w:rPr>
                <w:color w:val="000000"/>
                <w:sz w:val="24"/>
                <w:szCs w:val="24"/>
              </w:rPr>
              <w:t>с</w:t>
            </w:r>
            <w:proofErr w:type="spellEnd"/>
            <w:r w:rsidR="00214088">
              <w:rPr>
                <w:color w:val="000000"/>
                <w:sz w:val="24"/>
                <w:szCs w:val="24"/>
              </w:rPr>
              <w:t xml:space="preserve"> целью выявления фактов неформальной</w:t>
            </w:r>
            <w:r w:rsidR="001F5BAF">
              <w:rPr>
                <w:color w:val="000000"/>
                <w:sz w:val="24"/>
                <w:szCs w:val="24"/>
              </w:rPr>
              <w:t xml:space="preserve"> занятости</w:t>
            </w:r>
            <w:r w:rsidR="00214088">
              <w:rPr>
                <w:color w:val="000000"/>
                <w:sz w:val="24"/>
                <w:szCs w:val="24"/>
              </w:rPr>
              <w:t>, осуществляющих деятельность на территории района</w:t>
            </w:r>
            <w:r w:rsidR="001F5BAF">
              <w:rPr>
                <w:color w:val="000000"/>
                <w:sz w:val="24"/>
                <w:szCs w:val="24"/>
              </w:rPr>
              <w:t>.</w:t>
            </w:r>
          </w:p>
        </w:tc>
        <w:tc>
          <w:tcPr>
            <w:tcW w:w="2901" w:type="dxa"/>
            <w:shd w:val="clear" w:color="auto" w:fill="auto"/>
            <w:tcMar>
              <w:left w:w="108" w:type="dxa"/>
            </w:tcMar>
            <w:vAlign w:val="center"/>
          </w:tcPr>
          <w:p w:rsidR="00214088" w:rsidRDefault="00F9601D" w:rsidP="007A348F">
            <w:pPr>
              <w:jc w:val="center"/>
              <w:rPr>
                <w:color w:val="000000"/>
                <w:sz w:val="24"/>
                <w:szCs w:val="24"/>
              </w:rPr>
            </w:pPr>
            <w:r>
              <w:rPr>
                <w:color w:val="000000"/>
                <w:sz w:val="24"/>
                <w:szCs w:val="24"/>
              </w:rPr>
              <w:t>еженедельно</w:t>
            </w:r>
          </w:p>
        </w:tc>
        <w:tc>
          <w:tcPr>
            <w:tcW w:w="4187" w:type="dxa"/>
            <w:shd w:val="clear" w:color="auto" w:fill="auto"/>
            <w:tcMar>
              <w:left w:w="108" w:type="dxa"/>
            </w:tcMar>
            <w:vAlign w:val="center"/>
          </w:tcPr>
          <w:p w:rsidR="00214088" w:rsidRDefault="00214088" w:rsidP="007A348F">
            <w:pPr>
              <w:jc w:val="center"/>
              <w:rPr>
                <w:color w:val="000000"/>
                <w:sz w:val="24"/>
                <w:szCs w:val="24"/>
              </w:rPr>
            </w:pPr>
            <w:r>
              <w:rPr>
                <w:color w:val="000000"/>
                <w:sz w:val="24"/>
                <w:szCs w:val="24"/>
              </w:rPr>
              <w:t xml:space="preserve">Рабочая группа </w:t>
            </w:r>
            <w:proofErr w:type="spellStart"/>
            <w:r w:rsidR="001F5BAF">
              <w:rPr>
                <w:color w:val="333333"/>
                <w:sz w:val="24"/>
                <w:szCs w:val="24"/>
                <w:shd w:val="clear" w:color="auto" w:fill="FFFFFF"/>
              </w:rPr>
              <w:t>Татищевского</w:t>
            </w:r>
            <w:proofErr w:type="spellEnd"/>
            <w:r w:rsidR="001F5BAF">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занятости</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2.2.</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Проведение Месячника рабочей группы </w:t>
            </w:r>
            <w:proofErr w:type="spellStart"/>
            <w:r>
              <w:rPr>
                <w:color w:val="333333"/>
                <w:sz w:val="24"/>
                <w:szCs w:val="24"/>
                <w:shd w:val="clear" w:color="auto" w:fill="FFFFFF"/>
              </w:rPr>
              <w:t>Татищевского</w:t>
            </w:r>
            <w:proofErr w:type="spellEnd"/>
            <w:r>
              <w:rPr>
                <w:color w:val="333333"/>
                <w:sz w:val="24"/>
                <w:szCs w:val="24"/>
                <w:shd w:val="clear" w:color="auto" w:fill="FFFFFF"/>
              </w:rPr>
              <w:t xml:space="preserve"> муниципального района  межведомственной комиссии Саратовской области по</w:t>
            </w:r>
            <w:r>
              <w:rPr>
                <w:color w:val="000000"/>
                <w:sz w:val="24"/>
                <w:szCs w:val="24"/>
              </w:rPr>
              <w:t xml:space="preserve"> противодействия нелегальной занятости на территории района</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(ежегодно)</w:t>
            </w:r>
          </w:p>
          <w:p w:rsidR="004C44C2" w:rsidRDefault="004C44C2" w:rsidP="007A348F">
            <w:pPr>
              <w:jc w:val="center"/>
              <w:rPr>
                <w:color w:val="000000"/>
                <w:sz w:val="24"/>
                <w:szCs w:val="24"/>
              </w:rPr>
            </w:pPr>
            <w:r>
              <w:rPr>
                <w:color w:val="000000"/>
                <w:sz w:val="24"/>
                <w:szCs w:val="24"/>
              </w:rPr>
              <w:t xml:space="preserve">апрель </w:t>
            </w:r>
          </w:p>
        </w:tc>
        <w:tc>
          <w:tcPr>
            <w:tcW w:w="4187"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 xml:space="preserve">Рабочая группа </w:t>
            </w:r>
            <w:proofErr w:type="spellStart"/>
            <w:r>
              <w:rPr>
                <w:color w:val="333333"/>
                <w:sz w:val="24"/>
                <w:szCs w:val="24"/>
                <w:shd w:val="clear" w:color="auto" w:fill="FFFFFF"/>
              </w:rPr>
              <w:t>Татищевского</w:t>
            </w:r>
            <w:proofErr w:type="spellEnd"/>
            <w:r>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занятости</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2.3.</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Организация взаимодействия с Межрайонной налоговой инспекцией №12 по Саратовской области, Клиенткой службой (на правах отдела) в </w:t>
            </w:r>
            <w:proofErr w:type="spellStart"/>
            <w:r>
              <w:rPr>
                <w:color w:val="000000"/>
                <w:sz w:val="24"/>
                <w:szCs w:val="24"/>
              </w:rPr>
              <w:t>Татищевском</w:t>
            </w:r>
            <w:proofErr w:type="spellEnd"/>
            <w:r>
              <w:rPr>
                <w:color w:val="000000"/>
                <w:sz w:val="24"/>
                <w:szCs w:val="24"/>
              </w:rPr>
              <w:t xml:space="preserve"> районе Саратовской области по сверке численности работников, оформленных у работодателей, осуществляющих деятельность на территории </w:t>
            </w:r>
            <w:proofErr w:type="spellStart"/>
            <w:r>
              <w:rPr>
                <w:color w:val="000000"/>
                <w:sz w:val="24"/>
                <w:szCs w:val="24"/>
              </w:rPr>
              <w:t>Татищевского</w:t>
            </w:r>
            <w:proofErr w:type="spellEnd"/>
            <w:r>
              <w:rPr>
                <w:color w:val="000000"/>
                <w:sz w:val="24"/>
                <w:szCs w:val="24"/>
              </w:rPr>
              <w:t xml:space="preserve"> муниципального района</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До 30 числа ежемесячно</w:t>
            </w:r>
          </w:p>
        </w:tc>
        <w:tc>
          <w:tcPr>
            <w:tcW w:w="4187"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Управление финансов администрации района</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2.4</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Направление </w:t>
            </w:r>
            <w:proofErr w:type="gramStart"/>
            <w:r>
              <w:rPr>
                <w:color w:val="000000"/>
                <w:sz w:val="24"/>
                <w:szCs w:val="24"/>
              </w:rPr>
              <w:t>в Государственную инспекцию по труду в Саратовской области сведения о неоформленных трудовых отношений с работниками</w:t>
            </w:r>
            <w:proofErr w:type="gramEnd"/>
            <w:r>
              <w:rPr>
                <w:color w:val="000000"/>
                <w:sz w:val="24"/>
                <w:szCs w:val="24"/>
              </w:rPr>
              <w:t>, а также акты комиссионного обследования хозяйствующего субъекта</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По мере выявления</w:t>
            </w:r>
          </w:p>
        </w:tc>
        <w:tc>
          <w:tcPr>
            <w:tcW w:w="4187" w:type="dxa"/>
            <w:shd w:val="clear" w:color="auto" w:fill="auto"/>
            <w:tcMar>
              <w:left w:w="108" w:type="dxa"/>
            </w:tcMar>
            <w:vAlign w:val="center"/>
          </w:tcPr>
          <w:p w:rsidR="004C44C2" w:rsidRDefault="004C44C2" w:rsidP="006142BD">
            <w:pPr>
              <w:jc w:val="center"/>
              <w:rPr>
                <w:color w:val="000000"/>
                <w:sz w:val="24"/>
                <w:szCs w:val="24"/>
              </w:rPr>
            </w:pPr>
            <w:r>
              <w:rPr>
                <w:color w:val="000000"/>
                <w:sz w:val="24"/>
                <w:szCs w:val="24"/>
              </w:rPr>
              <w:t xml:space="preserve">Управление финансов администрации </w:t>
            </w:r>
          </w:p>
          <w:p w:rsidR="004C44C2" w:rsidRDefault="004C44C2" w:rsidP="006142BD">
            <w:pPr>
              <w:jc w:val="center"/>
              <w:rPr>
                <w:color w:val="000000"/>
                <w:sz w:val="24"/>
                <w:szCs w:val="24"/>
              </w:rPr>
            </w:pPr>
            <w:r>
              <w:rPr>
                <w:color w:val="000000"/>
                <w:sz w:val="24"/>
                <w:szCs w:val="24"/>
              </w:rPr>
              <w:t>района</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2.5.</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Дублировать акты комиссионного обследования, направляемые в Государственную инспекцию труду в Саратовской области и в Министерство труда и социальной защиты области</w:t>
            </w:r>
          </w:p>
        </w:tc>
        <w:tc>
          <w:tcPr>
            <w:tcW w:w="2901" w:type="dxa"/>
            <w:shd w:val="clear" w:color="auto" w:fill="auto"/>
            <w:tcMar>
              <w:left w:w="108" w:type="dxa"/>
            </w:tcMar>
            <w:vAlign w:val="center"/>
          </w:tcPr>
          <w:p w:rsidR="004C44C2" w:rsidRDefault="004C44C2" w:rsidP="006142BD">
            <w:pPr>
              <w:jc w:val="center"/>
              <w:rPr>
                <w:color w:val="000000"/>
                <w:sz w:val="24"/>
                <w:szCs w:val="24"/>
              </w:rPr>
            </w:pPr>
            <w:r>
              <w:rPr>
                <w:color w:val="000000"/>
                <w:sz w:val="24"/>
                <w:szCs w:val="24"/>
              </w:rPr>
              <w:t>По мере выявления</w:t>
            </w:r>
          </w:p>
        </w:tc>
        <w:tc>
          <w:tcPr>
            <w:tcW w:w="4187" w:type="dxa"/>
            <w:shd w:val="clear" w:color="auto" w:fill="auto"/>
            <w:tcMar>
              <w:left w:w="108" w:type="dxa"/>
            </w:tcMar>
            <w:vAlign w:val="center"/>
          </w:tcPr>
          <w:p w:rsidR="004C44C2" w:rsidRDefault="004C44C2" w:rsidP="006142BD">
            <w:pPr>
              <w:jc w:val="center"/>
              <w:rPr>
                <w:color w:val="000000"/>
                <w:sz w:val="24"/>
                <w:szCs w:val="24"/>
              </w:rPr>
            </w:pPr>
            <w:r>
              <w:rPr>
                <w:color w:val="000000"/>
                <w:sz w:val="24"/>
                <w:szCs w:val="24"/>
              </w:rPr>
              <w:t xml:space="preserve">Управление финансов администрации </w:t>
            </w:r>
          </w:p>
          <w:p w:rsidR="004C44C2" w:rsidRDefault="004C44C2" w:rsidP="006142BD">
            <w:pPr>
              <w:jc w:val="center"/>
              <w:rPr>
                <w:color w:val="000000"/>
                <w:sz w:val="24"/>
                <w:szCs w:val="24"/>
              </w:rPr>
            </w:pPr>
            <w:r>
              <w:rPr>
                <w:color w:val="000000"/>
                <w:sz w:val="24"/>
                <w:szCs w:val="24"/>
              </w:rPr>
              <w:t>района</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2.6.</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Предоставление в Министерство труда и социальной защиты области информации о количестве нелегально работающих граждан, выявленных в ходе проводимых в рамках рабочей группы (работников, ИП, </w:t>
            </w:r>
            <w:proofErr w:type="spellStart"/>
            <w:r>
              <w:rPr>
                <w:color w:val="000000"/>
                <w:sz w:val="24"/>
                <w:szCs w:val="24"/>
              </w:rPr>
              <w:t>самозанятых</w:t>
            </w:r>
            <w:proofErr w:type="spellEnd"/>
            <w:r>
              <w:rPr>
                <w:color w:val="000000"/>
                <w:sz w:val="24"/>
                <w:szCs w:val="24"/>
              </w:rPr>
              <w:t>)</w:t>
            </w:r>
          </w:p>
        </w:tc>
        <w:tc>
          <w:tcPr>
            <w:tcW w:w="2901" w:type="dxa"/>
            <w:shd w:val="clear" w:color="auto" w:fill="auto"/>
            <w:tcMar>
              <w:left w:w="108" w:type="dxa"/>
            </w:tcMar>
            <w:vAlign w:val="center"/>
          </w:tcPr>
          <w:p w:rsidR="004C44C2" w:rsidRDefault="004C44C2" w:rsidP="00DB6E8D">
            <w:pPr>
              <w:jc w:val="center"/>
              <w:rPr>
                <w:color w:val="000000"/>
                <w:sz w:val="24"/>
                <w:szCs w:val="24"/>
              </w:rPr>
            </w:pPr>
            <w:r>
              <w:rPr>
                <w:color w:val="000000"/>
                <w:sz w:val="24"/>
                <w:szCs w:val="24"/>
              </w:rPr>
              <w:t xml:space="preserve">Ежеквартально </w:t>
            </w:r>
          </w:p>
          <w:p w:rsidR="004C44C2" w:rsidRDefault="004C44C2" w:rsidP="00DB6E8D">
            <w:pPr>
              <w:jc w:val="center"/>
              <w:rPr>
                <w:color w:val="000000"/>
                <w:sz w:val="24"/>
                <w:szCs w:val="24"/>
              </w:rPr>
            </w:pPr>
            <w:r>
              <w:rPr>
                <w:color w:val="000000"/>
                <w:sz w:val="24"/>
                <w:szCs w:val="24"/>
              </w:rPr>
              <w:t xml:space="preserve">до 5 числа </w:t>
            </w:r>
          </w:p>
        </w:tc>
        <w:tc>
          <w:tcPr>
            <w:tcW w:w="4187"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 xml:space="preserve">Управление финансов администрации </w:t>
            </w:r>
          </w:p>
          <w:p w:rsidR="004C44C2" w:rsidRDefault="004C44C2" w:rsidP="0098304B">
            <w:pPr>
              <w:jc w:val="center"/>
              <w:rPr>
                <w:color w:val="000000"/>
                <w:sz w:val="24"/>
                <w:szCs w:val="24"/>
              </w:rPr>
            </w:pPr>
            <w:r>
              <w:rPr>
                <w:color w:val="000000"/>
                <w:sz w:val="24"/>
                <w:szCs w:val="24"/>
              </w:rPr>
              <w:t>района</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2.7.</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Проведение мероприятий по установлению лиц, уклоняющихся от постановки на учет в налоговых органах, не представляющих в эти органы налоговые декларации, а также лиц, осуществляющих предпринимательскую деятельность без установленной законодательством соответствующей государственной регистрации в качестве индивидуального предпринимателя или юридического лица</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 xml:space="preserve">Рабочая группа </w:t>
            </w:r>
            <w:proofErr w:type="spellStart"/>
            <w:r>
              <w:rPr>
                <w:color w:val="333333"/>
                <w:sz w:val="24"/>
                <w:szCs w:val="24"/>
                <w:shd w:val="clear" w:color="auto" w:fill="FFFFFF"/>
              </w:rPr>
              <w:t>Татищевского</w:t>
            </w:r>
            <w:proofErr w:type="spellEnd"/>
            <w:r>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занятости</w:t>
            </w: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lastRenderedPageBreak/>
              <w:t>2.8.</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Обобщение информации, полученной по сверке численности работников, оформленных на предприятиях и организациях, осуществляющих деятельность в </w:t>
            </w:r>
            <w:proofErr w:type="spellStart"/>
            <w:r>
              <w:rPr>
                <w:color w:val="000000"/>
                <w:sz w:val="24"/>
                <w:szCs w:val="24"/>
              </w:rPr>
              <w:t>Татищевском</w:t>
            </w:r>
            <w:proofErr w:type="spellEnd"/>
            <w:r>
              <w:rPr>
                <w:color w:val="000000"/>
                <w:sz w:val="24"/>
                <w:szCs w:val="24"/>
              </w:rPr>
              <w:t xml:space="preserve"> муниципальном районе, формирование списков работодателей, подлежащих рассмотрению в рамках комиссии</w:t>
            </w:r>
          </w:p>
        </w:tc>
        <w:tc>
          <w:tcPr>
            <w:tcW w:w="2901" w:type="dxa"/>
            <w:shd w:val="clear" w:color="auto" w:fill="auto"/>
            <w:tcMar>
              <w:left w:w="108" w:type="dxa"/>
            </w:tcMar>
            <w:vAlign w:val="center"/>
          </w:tcPr>
          <w:p w:rsidR="004C44C2" w:rsidRPr="003D2F36" w:rsidRDefault="004C44C2" w:rsidP="007A348F">
            <w:pPr>
              <w:jc w:val="cente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 xml:space="preserve">Рабочая группа </w:t>
            </w:r>
            <w:proofErr w:type="spellStart"/>
            <w:r>
              <w:rPr>
                <w:color w:val="333333"/>
                <w:sz w:val="24"/>
                <w:szCs w:val="24"/>
                <w:shd w:val="clear" w:color="auto" w:fill="FFFFFF"/>
              </w:rPr>
              <w:t>Татищевского</w:t>
            </w:r>
            <w:proofErr w:type="spellEnd"/>
            <w:r>
              <w:rPr>
                <w:color w:val="333333"/>
                <w:sz w:val="24"/>
                <w:szCs w:val="24"/>
                <w:shd w:val="clear" w:color="auto" w:fill="FFFFFF"/>
              </w:rPr>
              <w:t xml:space="preserve"> муниципального района  межведомственной комиссии Саратовской области по противодействию нелегальной занятости</w:t>
            </w:r>
          </w:p>
        </w:tc>
      </w:tr>
      <w:tr w:rsidR="004C44C2" w:rsidTr="001E7E64">
        <w:tc>
          <w:tcPr>
            <w:tcW w:w="15276" w:type="dxa"/>
            <w:gridSpan w:val="4"/>
            <w:shd w:val="clear" w:color="auto" w:fill="auto"/>
            <w:tcMar>
              <w:left w:w="108" w:type="dxa"/>
            </w:tcMar>
          </w:tcPr>
          <w:p w:rsidR="004C44C2" w:rsidRDefault="004C44C2" w:rsidP="00226CAC">
            <w:pPr>
              <w:jc w:val="center"/>
              <w:rPr>
                <w:b/>
                <w:color w:val="000000"/>
                <w:sz w:val="24"/>
                <w:szCs w:val="24"/>
              </w:rPr>
            </w:pPr>
            <w:r>
              <w:rPr>
                <w:b/>
                <w:color w:val="000000"/>
                <w:sz w:val="24"/>
                <w:szCs w:val="24"/>
              </w:rPr>
              <w:t>3. Информационно-разъяснительные мероприятия, направленные на снижение неформальной занятости</w:t>
            </w:r>
          </w:p>
          <w:p w:rsidR="004E39AE" w:rsidRDefault="004E39AE" w:rsidP="00226CAC">
            <w:pPr>
              <w:jc w:val="both"/>
              <w:rPr>
                <w:b/>
                <w:color w:val="000000"/>
                <w:sz w:val="24"/>
                <w:szCs w:val="24"/>
              </w:rPr>
            </w:pP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3.1.</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Размещение на официальном сайте </w:t>
            </w:r>
            <w:proofErr w:type="spellStart"/>
            <w:r>
              <w:rPr>
                <w:color w:val="000000"/>
                <w:sz w:val="24"/>
                <w:szCs w:val="24"/>
              </w:rPr>
              <w:t>Татищевского</w:t>
            </w:r>
            <w:proofErr w:type="spellEnd"/>
            <w:r>
              <w:rPr>
                <w:color w:val="000000"/>
                <w:sz w:val="24"/>
                <w:szCs w:val="24"/>
              </w:rPr>
              <w:t xml:space="preserve"> муниципального района информации:</w:t>
            </w:r>
          </w:p>
          <w:p w:rsidR="004C44C2" w:rsidRDefault="004C44C2" w:rsidP="00226CAC">
            <w:pPr>
              <w:jc w:val="both"/>
              <w:rPr>
                <w:color w:val="000000"/>
                <w:sz w:val="24"/>
                <w:szCs w:val="24"/>
              </w:rPr>
            </w:pPr>
            <w:r>
              <w:rPr>
                <w:color w:val="000000"/>
                <w:sz w:val="24"/>
                <w:szCs w:val="24"/>
              </w:rPr>
              <w:t>о работодателях, заключившие трудовые договоры в организациях в соответствии с трудовым законодательством (по согласованию);</w:t>
            </w:r>
          </w:p>
          <w:p w:rsidR="004C44C2" w:rsidRDefault="004C44C2" w:rsidP="00226CAC">
            <w:pPr>
              <w:jc w:val="both"/>
              <w:rPr>
                <w:color w:val="000000"/>
                <w:sz w:val="24"/>
                <w:szCs w:val="24"/>
              </w:rPr>
            </w:pPr>
            <w:r>
              <w:rPr>
                <w:color w:val="000000"/>
                <w:sz w:val="24"/>
                <w:szCs w:val="24"/>
              </w:rPr>
              <w:t>о работодателях, привлеченных к административной ответственности за допуск работников без оформления трудовых отношений.</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Управление финансов администрации района, управление труда и социальной политики</w:t>
            </w: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3.2.</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Размещение публикаций о негативных последствиях сокрытия фактической заработной платы, работе органов местного самоуправления по легализации неформального рынка труда в газете «Вестник </w:t>
            </w:r>
            <w:proofErr w:type="spellStart"/>
            <w:r>
              <w:rPr>
                <w:color w:val="000000"/>
                <w:sz w:val="24"/>
                <w:szCs w:val="24"/>
              </w:rPr>
              <w:t>Татищевского</w:t>
            </w:r>
            <w:proofErr w:type="spellEnd"/>
            <w:r>
              <w:rPr>
                <w:color w:val="000000"/>
                <w:sz w:val="24"/>
                <w:szCs w:val="24"/>
              </w:rPr>
              <w:t xml:space="preserve"> муниципального района» и на официальном сайте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Управление финансов администрации района</w:t>
            </w: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3.3.</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Оказание методической помощи, проведение разъяснительной работы с работодателями и работниками по вопросам соблюдения трудового законодательства в части оформления трудовых отношений и оплаты труда</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В ходе проведения выездных мероприятий</w:t>
            </w:r>
          </w:p>
        </w:tc>
        <w:tc>
          <w:tcPr>
            <w:tcW w:w="4187"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Управление финансов администрации района</w:t>
            </w:r>
          </w:p>
        </w:tc>
      </w:tr>
      <w:tr w:rsidR="004C44C2" w:rsidTr="001E7E64">
        <w:tc>
          <w:tcPr>
            <w:tcW w:w="15276" w:type="dxa"/>
            <w:gridSpan w:val="4"/>
            <w:shd w:val="clear" w:color="auto" w:fill="auto"/>
            <w:tcMar>
              <w:left w:w="108" w:type="dxa"/>
            </w:tcMar>
          </w:tcPr>
          <w:p w:rsidR="004C44C2" w:rsidRDefault="004C44C2" w:rsidP="00226CAC">
            <w:pPr>
              <w:jc w:val="center"/>
              <w:rPr>
                <w:b/>
                <w:color w:val="000000"/>
                <w:sz w:val="24"/>
                <w:szCs w:val="24"/>
              </w:rPr>
            </w:pPr>
            <w:r>
              <w:rPr>
                <w:b/>
                <w:color w:val="000000"/>
                <w:sz w:val="24"/>
                <w:szCs w:val="24"/>
              </w:rPr>
              <w:t>4. Мониторинг реализации мероприятий по снижению неформальной занятости</w:t>
            </w:r>
          </w:p>
          <w:p w:rsidR="004E39AE" w:rsidRDefault="004E39AE" w:rsidP="00226CAC">
            <w:pPr>
              <w:jc w:val="both"/>
              <w:rPr>
                <w:b/>
                <w:color w:val="000000"/>
                <w:sz w:val="24"/>
                <w:szCs w:val="24"/>
              </w:rPr>
            </w:pP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4.1.</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Мониторинг выполнения контрольных показателей по снижению неформальной занятости в разрезе муниципальных образований, входящих в состав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Ежемесячно до 10 числа</w:t>
            </w:r>
          </w:p>
        </w:tc>
        <w:tc>
          <w:tcPr>
            <w:tcW w:w="4187"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 xml:space="preserve">Главы муниципальных образований, входящих в состав </w:t>
            </w:r>
            <w:proofErr w:type="spellStart"/>
            <w:r>
              <w:rPr>
                <w:color w:val="000000"/>
                <w:sz w:val="24"/>
                <w:szCs w:val="24"/>
              </w:rPr>
              <w:t>Татищевского</w:t>
            </w:r>
            <w:proofErr w:type="spellEnd"/>
            <w:r>
              <w:rPr>
                <w:color w:val="000000"/>
                <w:sz w:val="24"/>
                <w:szCs w:val="24"/>
              </w:rPr>
              <w:t xml:space="preserve"> муниципального района</w:t>
            </w: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4.2.</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Ведение индивидуального поименного учета работников, выявленных в ходе работы по снижению неформальной занятости, и учета трудовых договоров, заключенных с данными работниками</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6142BD">
            <w:pPr>
              <w:jc w:val="center"/>
              <w:rPr>
                <w:color w:val="000000"/>
                <w:sz w:val="24"/>
                <w:szCs w:val="24"/>
              </w:rPr>
            </w:pPr>
            <w:r>
              <w:rPr>
                <w:color w:val="000000"/>
                <w:sz w:val="24"/>
                <w:szCs w:val="24"/>
              </w:rPr>
              <w:t>Управление финансов администрации района</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4.3.</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Формирование и ведение единой базы данных по работодателям, у которых выявлены факты нелегальной занятости на территории </w:t>
            </w:r>
            <w:r>
              <w:rPr>
                <w:color w:val="000000"/>
                <w:sz w:val="24"/>
                <w:szCs w:val="24"/>
              </w:rPr>
              <w:lastRenderedPageBreak/>
              <w:t>района.</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lastRenderedPageBreak/>
              <w:t>С 01 февраля 2025</w:t>
            </w:r>
          </w:p>
          <w:p w:rsidR="004C44C2" w:rsidRDefault="004C44C2" w:rsidP="007A348F">
            <w:pPr>
              <w:jc w:val="center"/>
              <w:rPr>
                <w:color w:val="000000"/>
                <w:sz w:val="24"/>
                <w:szCs w:val="24"/>
              </w:rP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t>Управление финансов администрации района</w:t>
            </w:r>
          </w:p>
        </w:tc>
      </w:tr>
      <w:tr w:rsidR="004C44C2" w:rsidTr="007A348F">
        <w:tc>
          <w:tcPr>
            <w:tcW w:w="676" w:type="dxa"/>
            <w:shd w:val="clear" w:color="auto" w:fill="auto"/>
            <w:tcMar>
              <w:left w:w="108" w:type="dxa"/>
            </w:tcMar>
            <w:vAlign w:val="center"/>
          </w:tcPr>
          <w:p w:rsidR="004C44C2" w:rsidRDefault="004C44C2" w:rsidP="0098304B">
            <w:pPr>
              <w:jc w:val="center"/>
              <w:rPr>
                <w:color w:val="000000"/>
                <w:sz w:val="24"/>
                <w:szCs w:val="24"/>
              </w:rPr>
            </w:pPr>
            <w:r>
              <w:rPr>
                <w:color w:val="000000"/>
                <w:sz w:val="24"/>
                <w:szCs w:val="24"/>
              </w:rPr>
              <w:lastRenderedPageBreak/>
              <w:t>4.4.</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 xml:space="preserve">Проведение мониторинга поступления в консолидированный бюджет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 налога на доходы физических лиц от юридических лиц и индивидуальных предпринимателей</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Ежемесячно до 10 числа</w:t>
            </w:r>
          </w:p>
        </w:tc>
        <w:tc>
          <w:tcPr>
            <w:tcW w:w="4187" w:type="dxa"/>
            <w:shd w:val="clear" w:color="auto" w:fill="auto"/>
            <w:tcMar>
              <w:left w:w="108" w:type="dxa"/>
            </w:tcMar>
            <w:vAlign w:val="center"/>
          </w:tcPr>
          <w:p w:rsidR="004C44C2" w:rsidRDefault="004C44C2" w:rsidP="006142BD">
            <w:pPr>
              <w:jc w:val="center"/>
              <w:rPr>
                <w:color w:val="000000"/>
                <w:sz w:val="24"/>
                <w:szCs w:val="24"/>
              </w:rPr>
            </w:pPr>
            <w:r>
              <w:rPr>
                <w:color w:val="000000"/>
                <w:sz w:val="24"/>
                <w:szCs w:val="24"/>
              </w:rPr>
              <w:t>Управление финансов администрации района</w:t>
            </w:r>
          </w:p>
        </w:tc>
      </w:tr>
      <w:tr w:rsidR="004C44C2" w:rsidTr="007A348F">
        <w:tc>
          <w:tcPr>
            <w:tcW w:w="676"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4.5.</w:t>
            </w:r>
          </w:p>
        </w:tc>
        <w:tc>
          <w:tcPr>
            <w:tcW w:w="7512" w:type="dxa"/>
            <w:shd w:val="clear" w:color="auto" w:fill="auto"/>
            <w:tcMar>
              <w:left w:w="108" w:type="dxa"/>
            </w:tcMar>
          </w:tcPr>
          <w:p w:rsidR="004C44C2" w:rsidRDefault="004C44C2" w:rsidP="00226CAC">
            <w:pPr>
              <w:jc w:val="both"/>
              <w:rPr>
                <w:color w:val="000000"/>
                <w:sz w:val="24"/>
                <w:szCs w:val="24"/>
              </w:rPr>
            </w:pPr>
            <w:r>
              <w:rPr>
                <w:color w:val="000000"/>
                <w:sz w:val="24"/>
                <w:szCs w:val="24"/>
              </w:rPr>
              <w:t>Проведение мониторинга поступления налога на доходы физических лиц от юридических лиц и индивидуальных предпринимателей,  допустивших наибольшее снижение отчислений налога на доходы физических лиц.</w:t>
            </w:r>
          </w:p>
        </w:tc>
        <w:tc>
          <w:tcPr>
            <w:tcW w:w="2901" w:type="dxa"/>
            <w:shd w:val="clear" w:color="auto" w:fill="auto"/>
            <w:tcMar>
              <w:left w:w="108" w:type="dxa"/>
            </w:tcMar>
            <w:vAlign w:val="center"/>
          </w:tcPr>
          <w:p w:rsidR="004C44C2" w:rsidRDefault="004C44C2" w:rsidP="007A348F">
            <w:pPr>
              <w:jc w:val="center"/>
              <w:rPr>
                <w:color w:val="000000"/>
                <w:sz w:val="24"/>
                <w:szCs w:val="24"/>
              </w:rPr>
            </w:pPr>
            <w:r>
              <w:rPr>
                <w:color w:val="000000"/>
                <w:sz w:val="24"/>
                <w:szCs w:val="24"/>
              </w:rPr>
              <w:t>На постоянной основе</w:t>
            </w:r>
          </w:p>
        </w:tc>
        <w:tc>
          <w:tcPr>
            <w:tcW w:w="4187" w:type="dxa"/>
            <w:shd w:val="clear" w:color="auto" w:fill="auto"/>
            <w:tcMar>
              <w:left w:w="108" w:type="dxa"/>
            </w:tcMar>
            <w:vAlign w:val="center"/>
          </w:tcPr>
          <w:p w:rsidR="004C44C2" w:rsidRDefault="004C44C2" w:rsidP="006142BD">
            <w:pPr>
              <w:jc w:val="center"/>
              <w:rPr>
                <w:color w:val="000000"/>
                <w:sz w:val="24"/>
                <w:szCs w:val="24"/>
              </w:rPr>
            </w:pPr>
            <w:r>
              <w:rPr>
                <w:color w:val="000000"/>
                <w:sz w:val="24"/>
                <w:szCs w:val="24"/>
              </w:rPr>
              <w:t>Управление финансов администрации района</w:t>
            </w:r>
          </w:p>
        </w:tc>
      </w:tr>
    </w:tbl>
    <w:p w:rsidR="008C46F7" w:rsidRPr="005B1EFD" w:rsidRDefault="008C46F7" w:rsidP="008C46F7">
      <w:pPr>
        <w:suppressAutoHyphens/>
        <w:jc w:val="both"/>
        <w:rPr>
          <w:rStyle w:val="af2"/>
          <w:color w:val="000000"/>
          <w:u w:val="none"/>
        </w:rPr>
      </w:pPr>
    </w:p>
    <w:sectPr w:rsidR="008C46F7" w:rsidRPr="005B1EFD" w:rsidSect="002F415B">
      <w:headerReference w:type="default" r:id="rId10"/>
      <w:headerReference w:type="first" r:id="rId11"/>
      <w:pgSz w:w="16838" w:h="11906" w:orient="landscape"/>
      <w:pgMar w:top="1134" w:right="1134" w:bottom="1134" w:left="1134" w:header="568"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705" w:rsidRDefault="00292705" w:rsidP="0069478B">
      <w:r>
        <w:separator/>
      </w:r>
    </w:p>
  </w:endnote>
  <w:endnote w:type="continuationSeparator" w:id="1">
    <w:p w:rsidR="00292705" w:rsidRDefault="00292705"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705" w:rsidRDefault="00292705" w:rsidP="0069478B">
      <w:r>
        <w:separator/>
      </w:r>
    </w:p>
  </w:footnote>
  <w:footnote w:type="continuationSeparator" w:id="1">
    <w:p w:rsidR="00292705" w:rsidRDefault="00292705"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83762"/>
      <w:docPartObj>
        <w:docPartGallery w:val="Page Numbers (Top of Page)"/>
        <w:docPartUnique/>
      </w:docPartObj>
    </w:sdtPr>
    <w:sdtContent>
      <w:p w:rsidR="002F415B" w:rsidRDefault="0076610E" w:rsidP="00FE58CC">
        <w:pPr>
          <w:pStyle w:val="a5"/>
          <w:jc w:val="center"/>
        </w:pPr>
      </w:p>
    </w:sdtContent>
  </w:sdt>
  <w:p w:rsidR="002F415B" w:rsidRDefault="002F41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F7" w:rsidRDefault="0076610E">
    <w:pPr>
      <w:pStyle w:val="a5"/>
      <w:jc w:val="center"/>
    </w:pPr>
    <w:r>
      <w:fldChar w:fldCharType="begin"/>
    </w:r>
    <w:r w:rsidR="008C46F7">
      <w:instrText>PAGE</w:instrText>
    </w:r>
    <w:r>
      <w:fldChar w:fldCharType="separate"/>
    </w:r>
    <w:r w:rsidR="00AE40CA">
      <w:rPr>
        <w:noProof/>
      </w:rPr>
      <w:t>2</w:t>
    </w:r>
    <w:r>
      <w:fldChar w:fldCharType="end"/>
    </w:r>
  </w:p>
  <w:p w:rsidR="008C46F7" w:rsidRDefault="008C46F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F7" w:rsidRDefault="008C46F7">
    <w:pPr>
      <w:pStyle w:val="a5"/>
      <w:jc w:val="center"/>
    </w:pPr>
  </w:p>
  <w:p w:rsidR="008C46F7" w:rsidRDefault="008C46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5F385F"/>
    <w:multiLevelType w:val="hybridMultilevel"/>
    <w:tmpl w:val="FC40B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0"/>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1"/>
  </w:num>
  <w:num w:numId="12">
    <w:abstractNumId w:val="12"/>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33F9"/>
    <w:rsid w:val="000D6C19"/>
    <w:rsid w:val="000E5FBE"/>
    <w:rsid w:val="000E7F51"/>
    <w:rsid w:val="000F082D"/>
    <w:rsid w:val="000F3224"/>
    <w:rsid w:val="000F40D5"/>
    <w:rsid w:val="000F5485"/>
    <w:rsid w:val="000F660B"/>
    <w:rsid w:val="000F7619"/>
    <w:rsid w:val="001043AB"/>
    <w:rsid w:val="00110C1F"/>
    <w:rsid w:val="0011134D"/>
    <w:rsid w:val="00114132"/>
    <w:rsid w:val="00115702"/>
    <w:rsid w:val="0011598B"/>
    <w:rsid w:val="0012677E"/>
    <w:rsid w:val="00136981"/>
    <w:rsid w:val="001400DD"/>
    <w:rsid w:val="00142B85"/>
    <w:rsid w:val="00150AD9"/>
    <w:rsid w:val="001523C7"/>
    <w:rsid w:val="00153389"/>
    <w:rsid w:val="001554C5"/>
    <w:rsid w:val="00155B03"/>
    <w:rsid w:val="001631E7"/>
    <w:rsid w:val="00164CF3"/>
    <w:rsid w:val="00165372"/>
    <w:rsid w:val="00166887"/>
    <w:rsid w:val="00166B39"/>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D7400"/>
    <w:rsid w:val="001E181D"/>
    <w:rsid w:val="001E1936"/>
    <w:rsid w:val="001E66C5"/>
    <w:rsid w:val="001F5BAF"/>
    <w:rsid w:val="001F62FE"/>
    <w:rsid w:val="0020076E"/>
    <w:rsid w:val="00200873"/>
    <w:rsid w:val="00203312"/>
    <w:rsid w:val="0021013D"/>
    <w:rsid w:val="00212679"/>
    <w:rsid w:val="00214088"/>
    <w:rsid w:val="002154EB"/>
    <w:rsid w:val="002179CD"/>
    <w:rsid w:val="00221ECE"/>
    <w:rsid w:val="00221F67"/>
    <w:rsid w:val="00222BB7"/>
    <w:rsid w:val="00225811"/>
    <w:rsid w:val="00225EDE"/>
    <w:rsid w:val="00226CAC"/>
    <w:rsid w:val="00227020"/>
    <w:rsid w:val="00237D5C"/>
    <w:rsid w:val="00240417"/>
    <w:rsid w:val="00241EF1"/>
    <w:rsid w:val="002472D6"/>
    <w:rsid w:val="002511EA"/>
    <w:rsid w:val="002513D4"/>
    <w:rsid w:val="002517AF"/>
    <w:rsid w:val="00260803"/>
    <w:rsid w:val="002609EB"/>
    <w:rsid w:val="00260B73"/>
    <w:rsid w:val="00264D6D"/>
    <w:rsid w:val="00265D7A"/>
    <w:rsid w:val="002714C5"/>
    <w:rsid w:val="0027229C"/>
    <w:rsid w:val="00281447"/>
    <w:rsid w:val="002860DC"/>
    <w:rsid w:val="00292705"/>
    <w:rsid w:val="00293AF8"/>
    <w:rsid w:val="00293FA3"/>
    <w:rsid w:val="00297811"/>
    <w:rsid w:val="002A21F1"/>
    <w:rsid w:val="002A32A0"/>
    <w:rsid w:val="002A7470"/>
    <w:rsid w:val="002B05C4"/>
    <w:rsid w:val="002B1549"/>
    <w:rsid w:val="002B3B1A"/>
    <w:rsid w:val="002B6E9D"/>
    <w:rsid w:val="002B7334"/>
    <w:rsid w:val="002C2203"/>
    <w:rsid w:val="002C71C4"/>
    <w:rsid w:val="002D0324"/>
    <w:rsid w:val="002D1B57"/>
    <w:rsid w:val="002D3AC4"/>
    <w:rsid w:val="002D5666"/>
    <w:rsid w:val="002E1DEE"/>
    <w:rsid w:val="002E4B14"/>
    <w:rsid w:val="002F0D03"/>
    <w:rsid w:val="002F3437"/>
    <w:rsid w:val="002F415B"/>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61CF"/>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C7C9A"/>
    <w:rsid w:val="003D33BA"/>
    <w:rsid w:val="003D35B2"/>
    <w:rsid w:val="003D63BC"/>
    <w:rsid w:val="003E2AA1"/>
    <w:rsid w:val="003E564A"/>
    <w:rsid w:val="003F0721"/>
    <w:rsid w:val="003F2A60"/>
    <w:rsid w:val="003F5993"/>
    <w:rsid w:val="003F76F2"/>
    <w:rsid w:val="00403CE8"/>
    <w:rsid w:val="004055C0"/>
    <w:rsid w:val="004067FB"/>
    <w:rsid w:val="004129D5"/>
    <w:rsid w:val="004129D7"/>
    <w:rsid w:val="0041683C"/>
    <w:rsid w:val="00421CF6"/>
    <w:rsid w:val="00426569"/>
    <w:rsid w:val="00430910"/>
    <w:rsid w:val="0043373B"/>
    <w:rsid w:val="00441A8F"/>
    <w:rsid w:val="00443C16"/>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5C"/>
    <w:rsid w:val="00492787"/>
    <w:rsid w:val="004938C9"/>
    <w:rsid w:val="004A0FF8"/>
    <w:rsid w:val="004A355F"/>
    <w:rsid w:val="004A636D"/>
    <w:rsid w:val="004B0345"/>
    <w:rsid w:val="004B3A42"/>
    <w:rsid w:val="004C161C"/>
    <w:rsid w:val="004C404D"/>
    <w:rsid w:val="004C44C2"/>
    <w:rsid w:val="004D285D"/>
    <w:rsid w:val="004E01F6"/>
    <w:rsid w:val="004E39AE"/>
    <w:rsid w:val="004E5826"/>
    <w:rsid w:val="004E70EB"/>
    <w:rsid w:val="004E7914"/>
    <w:rsid w:val="004E7D8D"/>
    <w:rsid w:val="004F35BC"/>
    <w:rsid w:val="004F424F"/>
    <w:rsid w:val="00500503"/>
    <w:rsid w:val="00507E29"/>
    <w:rsid w:val="00512F94"/>
    <w:rsid w:val="00514901"/>
    <w:rsid w:val="00515643"/>
    <w:rsid w:val="005172CA"/>
    <w:rsid w:val="0051781C"/>
    <w:rsid w:val="005213EE"/>
    <w:rsid w:val="0052165C"/>
    <w:rsid w:val="00527014"/>
    <w:rsid w:val="00527198"/>
    <w:rsid w:val="00532B0E"/>
    <w:rsid w:val="0053433D"/>
    <w:rsid w:val="00541FDB"/>
    <w:rsid w:val="00543BD9"/>
    <w:rsid w:val="00544DE9"/>
    <w:rsid w:val="005450D3"/>
    <w:rsid w:val="00551730"/>
    <w:rsid w:val="00552EF0"/>
    <w:rsid w:val="00553365"/>
    <w:rsid w:val="00556F08"/>
    <w:rsid w:val="00570D74"/>
    <w:rsid w:val="0057114B"/>
    <w:rsid w:val="00575512"/>
    <w:rsid w:val="00575EC1"/>
    <w:rsid w:val="00576D24"/>
    <w:rsid w:val="005809EF"/>
    <w:rsid w:val="00584AB8"/>
    <w:rsid w:val="005916EA"/>
    <w:rsid w:val="00595BCE"/>
    <w:rsid w:val="005A2EAF"/>
    <w:rsid w:val="005A5D8B"/>
    <w:rsid w:val="005B1D34"/>
    <w:rsid w:val="005B1EFD"/>
    <w:rsid w:val="005C0B93"/>
    <w:rsid w:val="005C3537"/>
    <w:rsid w:val="005C58DD"/>
    <w:rsid w:val="005D33FD"/>
    <w:rsid w:val="005D36E0"/>
    <w:rsid w:val="005D5A72"/>
    <w:rsid w:val="005D70A1"/>
    <w:rsid w:val="005E0BE7"/>
    <w:rsid w:val="005E25ED"/>
    <w:rsid w:val="005E2A5B"/>
    <w:rsid w:val="005F11EF"/>
    <w:rsid w:val="005F675B"/>
    <w:rsid w:val="00611DF7"/>
    <w:rsid w:val="00614296"/>
    <w:rsid w:val="00623B14"/>
    <w:rsid w:val="00623DC4"/>
    <w:rsid w:val="00625DCD"/>
    <w:rsid w:val="0063284A"/>
    <w:rsid w:val="00633903"/>
    <w:rsid w:val="00635301"/>
    <w:rsid w:val="00636BBC"/>
    <w:rsid w:val="006404C6"/>
    <w:rsid w:val="00643CB9"/>
    <w:rsid w:val="006443AA"/>
    <w:rsid w:val="00645FBE"/>
    <w:rsid w:val="006467F3"/>
    <w:rsid w:val="006514F6"/>
    <w:rsid w:val="00656F71"/>
    <w:rsid w:val="00657698"/>
    <w:rsid w:val="00663006"/>
    <w:rsid w:val="006647BB"/>
    <w:rsid w:val="00664804"/>
    <w:rsid w:val="00664991"/>
    <w:rsid w:val="00673785"/>
    <w:rsid w:val="0067601A"/>
    <w:rsid w:val="006839DA"/>
    <w:rsid w:val="006848F5"/>
    <w:rsid w:val="006855F3"/>
    <w:rsid w:val="00690D90"/>
    <w:rsid w:val="00692482"/>
    <w:rsid w:val="00693467"/>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1323"/>
    <w:rsid w:val="00710759"/>
    <w:rsid w:val="00710A9B"/>
    <w:rsid w:val="00711CBF"/>
    <w:rsid w:val="00712645"/>
    <w:rsid w:val="007136A8"/>
    <w:rsid w:val="00717C42"/>
    <w:rsid w:val="0072050A"/>
    <w:rsid w:val="00726472"/>
    <w:rsid w:val="007272AD"/>
    <w:rsid w:val="00731417"/>
    <w:rsid w:val="00736C28"/>
    <w:rsid w:val="007370AB"/>
    <w:rsid w:val="007370DB"/>
    <w:rsid w:val="007413C7"/>
    <w:rsid w:val="007418ED"/>
    <w:rsid w:val="00743F15"/>
    <w:rsid w:val="00752DE7"/>
    <w:rsid w:val="00755186"/>
    <w:rsid w:val="007628AF"/>
    <w:rsid w:val="00762C95"/>
    <w:rsid w:val="00764C03"/>
    <w:rsid w:val="0076610E"/>
    <w:rsid w:val="00766576"/>
    <w:rsid w:val="00767666"/>
    <w:rsid w:val="0077014B"/>
    <w:rsid w:val="00771ABC"/>
    <w:rsid w:val="00776F91"/>
    <w:rsid w:val="00782D91"/>
    <w:rsid w:val="00784967"/>
    <w:rsid w:val="00786D28"/>
    <w:rsid w:val="00787D72"/>
    <w:rsid w:val="007931ED"/>
    <w:rsid w:val="0079454D"/>
    <w:rsid w:val="00797240"/>
    <w:rsid w:val="007A0316"/>
    <w:rsid w:val="007A197A"/>
    <w:rsid w:val="007A1D9A"/>
    <w:rsid w:val="007A348F"/>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1232"/>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382F"/>
    <w:rsid w:val="008C46F7"/>
    <w:rsid w:val="008C5013"/>
    <w:rsid w:val="008C66F1"/>
    <w:rsid w:val="008D153C"/>
    <w:rsid w:val="008D1E18"/>
    <w:rsid w:val="008D203D"/>
    <w:rsid w:val="008D2224"/>
    <w:rsid w:val="008D3F69"/>
    <w:rsid w:val="008E1EAD"/>
    <w:rsid w:val="008E23AB"/>
    <w:rsid w:val="008F10BC"/>
    <w:rsid w:val="008F250B"/>
    <w:rsid w:val="008F27E6"/>
    <w:rsid w:val="008F6F17"/>
    <w:rsid w:val="008F7B7B"/>
    <w:rsid w:val="009023E7"/>
    <w:rsid w:val="00905777"/>
    <w:rsid w:val="00911AC5"/>
    <w:rsid w:val="00912E52"/>
    <w:rsid w:val="00914818"/>
    <w:rsid w:val="00914B1B"/>
    <w:rsid w:val="00916B68"/>
    <w:rsid w:val="00917CC8"/>
    <w:rsid w:val="0092747A"/>
    <w:rsid w:val="009277A9"/>
    <w:rsid w:val="0093378C"/>
    <w:rsid w:val="00935341"/>
    <w:rsid w:val="00935D55"/>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C7008"/>
    <w:rsid w:val="009E07B6"/>
    <w:rsid w:val="009E0C45"/>
    <w:rsid w:val="009E12BD"/>
    <w:rsid w:val="009E6596"/>
    <w:rsid w:val="009F1FD4"/>
    <w:rsid w:val="009F29B7"/>
    <w:rsid w:val="009F4500"/>
    <w:rsid w:val="009F5EAC"/>
    <w:rsid w:val="009F7229"/>
    <w:rsid w:val="00A1648F"/>
    <w:rsid w:val="00A1674C"/>
    <w:rsid w:val="00A25A3A"/>
    <w:rsid w:val="00A37458"/>
    <w:rsid w:val="00A416B3"/>
    <w:rsid w:val="00A4319A"/>
    <w:rsid w:val="00A55983"/>
    <w:rsid w:val="00A564EB"/>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000F"/>
    <w:rsid w:val="00AB1BAD"/>
    <w:rsid w:val="00AB3C0D"/>
    <w:rsid w:val="00AC0CB3"/>
    <w:rsid w:val="00AC0E32"/>
    <w:rsid w:val="00AC436D"/>
    <w:rsid w:val="00AC73D8"/>
    <w:rsid w:val="00AD0843"/>
    <w:rsid w:val="00AD1271"/>
    <w:rsid w:val="00AD50FC"/>
    <w:rsid w:val="00AD62B7"/>
    <w:rsid w:val="00AD7C9D"/>
    <w:rsid w:val="00AD7D97"/>
    <w:rsid w:val="00AE0D5E"/>
    <w:rsid w:val="00AE40CA"/>
    <w:rsid w:val="00AE445D"/>
    <w:rsid w:val="00AE7CE0"/>
    <w:rsid w:val="00AE7E3C"/>
    <w:rsid w:val="00AF0E8D"/>
    <w:rsid w:val="00AF2501"/>
    <w:rsid w:val="00AF4875"/>
    <w:rsid w:val="00AF5C32"/>
    <w:rsid w:val="00AF6D9B"/>
    <w:rsid w:val="00B02E77"/>
    <w:rsid w:val="00B118AB"/>
    <w:rsid w:val="00B118DE"/>
    <w:rsid w:val="00B12BF5"/>
    <w:rsid w:val="00B1602F"/>
    <w:rsid w:val="00B2441A"/>
    <w:rsid w:val="00B24663"/>
    <w:rsid w:val="00B3042F"/>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2D6"/>
    <w:rsid w:val="00B8264C"/>
    <w:rsid w:val="00B8294D"/>
    <w:rsid w:val="00B956EA"/>
    <w:rsid w:val="00B97521"/>
    <w:rsid w:val="00BA1B36"/>
    <w:rsid w:val="00BA2E2D"/>
    <w:rsid w:val="00BA6070"/>
    <w:rsid w:val="00BB1B31"/>
    <w:rsid w:val="00BB2435"/>
    <w:rsid w:val="00BB3002"/>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23D3"/>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96A48"/>
    <w:rsid w:val="00DA2A21"/>
    <w:rsid w:val="00DA34AA"/>
    <w:rsid w:val="00DA416F"/>
    <w:rsid w:val="00DA699D"/>
    <w:rsid w:val="00DB1C56"/>
    <w:rsid w:val="00DB2508"/>
    <w:rsid w:val="00DB59C5"/>
    <w:rsid w:val="00DB6E8D"/>
    <w:rsid w:val="00DC22B6"/>
    <w:rsid w:val="00DC298F"/>
    <w:rsid w:val="00DC7361"/>
    <w:rsid w:val="00DC7C9E"/>
    <w:rsid w:val="00DD05C4"/>
    <w:rsid w:val="00DD2809"/>
    <w:rsid w:val="00DD3713"/>
    <w:rsid w:val="00DD7414"/>
    <w:rsid w:val="00DE2B0E"/>
    <w:rsid w:val="00DE45A2"/>
    <w:rsid w:val="00DE6994"/>
    <w:rsid w:val="00DE79CA"/>
    <w:rsid w:val="00DE7B49"/>
    <w:rsid w:val="00DF1C6E"/>
    <w:rsid w:val="00DF3B34"/>
    <w:rsid w:val="00DF3D21"/>
    <w:rsid w:val="00E013B6"/>
    <w:rsid w:val="00E06259"/>
    <w:rsid w:val="00E072B5"/>
    <w:rsid w:val="00E247A8"/>
    <w:rsid w:val="00E26D8D"/>
    <w:rsid w:val="00E31814"/>
    <w:rsid w:val="00E35EB5"/>
    <w:rsid w:val="00E40F62"/>
    <w:rsid w:val="00E4378A"/>
    <w:rsid w:val="00E5261D"/>
    <w:rsid w:val="00E5584D"/>
    <w:rsid w:val="00E574E0"/>
    <w:rsid w:val="00E62007"/>
    <w:rsid w:val="00E649C7"/>
    <w:rsid w:val="00E661E5"/>
    <w:rsid w:val="00E678B4"/>
    <w:rsid w:val="00E734D1"/>
    <w:rsid w:val="00E73C4C"/>
    <w:rsid w:val="00E755A2"/>
    <w:rsid w:val="00E76151"/>
    <w:rsid w:val="00E76329"/>
    <w:rsid w:val="00E80EEA"/>
    <w:rsid w:val="00E85CA9"/>
    <w:rsid w:val="00E86CB1"/>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5E21"/>
    <w:rsid w:val="00F0633B"/>
    <w:rsid w:val="00F0691C"/>
    <w:rsid w:val="00F07ADA"/>
    <w:rsid w:val="00F11663"/>
    <w:rsid w:val="00F11E33"/>
    <w:rsid w:val="00F13BA2"/>
    <w:rsid w:val="00F14CFD"/>
    <w:rsid w:val="00F3629E"/>
    <w:rsid w:val="00F4152D"/>
    <w:rsid w:val="00F46683"/>
    <w:rsid w:val="00F47545"/>
    <w:rsid w:val="00F5027E"/>
    <w:rsid w:val="00F51049"/>
    <w:rsid w:val="00F54145"/>
    <w:rsid w:val="00F56C0F"/>
    <w:rsid w:val="00F616A4"/>
    <w:rsid w:val="00F71039"/>
    <w:rsid w:val="00F769B2"/>
    <w:rsid w:val="00F801FD"/>
    <w:rsid w:val="00F81334"/>
    <w:rsid w:val="00F8315F"/>
    <w:rsid w:val="00F844C5"/>
    <w:rsid w:val="00F856CF"/>
    <w:rsid w:val="00F907DE"/>
    <w:rsid w:val="00F91E48"/>
    <w:rsid w:val="00F95BEB"/>
    <w:rsid w:val="00F9601D"/>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384A"/>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10E"/>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C270-4A06-47D2-ADE7-2BF6420C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6</Pages>
  <Words>1075</Words>
  <Characters>8761</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2022-01-27T07:08:00Z</cp:lastPrinted>
  <dcterms:created xsi:type="dcterms:W3CDTF">2025-02-13T06:23:00Z</dcterms:created>
  <dcterms:modified xsi:type="dcterms:W3CDTF">2025-02-13T06:23:00Z</dcterms:modified>
</cp:coreProperties>
</file>