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8A2791" w:rsidP="008A2791">
      <w:pPr>
        <w:suppressAutoHyphens/>
        <w:rPr>
          <w:szCs w:val="28"/>
        </w:rPr>
      </w:pPr>
      <w:r>
        <w:rPr>
          <w:szCs w:val="28"/>
        </w:rPr>
        <w:t>13.03.2025                                                                                                              № 297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9F7570" w:rsidRDefault="009F7570" w:rsidP="009F7570">
      <w:pPr>
        <w:shd w:val="clear" w:color="auto" w:fill="FFFFFF"/>
        <w:autoSpaceDE w:val="0"/>
        <w:autoSpaceDN w:val="0"/>
        <w:adjustRightInd w:val="0"/>
        <w:jc w:val="center"/>
        <w:rPr>
          <w:szCs w:val="28"/>
        </w:rPr>
      </w:pPr>
      <w:r>
        <w:rPr>
          <w:szCs w:val="28"/>
        </w:rPr>
        <w:t xml:space="preserve">О внесении изменений в постановление </w:t>
      </w:r>
    </w:p>
    <w:p w:rsidR="009F7570" w:rsidRDefault="009F7570" w:rsidP="009F7570">
      <w:pPr>
        <w:shd w:val="clear" w:color="auto" w:fill="FFFFFF"/>
        <w:autoSpaceDE w:val="0"/>
        <w:autoSpaceDN w:val="0"/>
        <w:adjustRightInd w:val="0"/>
        <w:jc w:val="center"/>
        <w:rPr>
          <w:szCs w:val="28"/>
        </w:rPr>
      </w:pPr>
      <w:r>
        <w:rPr>
          <w:szCs w:val="28"/>
        </w:rPr>
        <w:t xml:space="preserve">администрации </w:t>
      </w:r>
      <w:proofErr w:type="spellStart"/>
      <w:r>
        <w:rPr>
          <w:szCs w:val="28"/>
        </w:rPr>
        <w:t>Татищевского</w:t>
      </w:r>
      <w:proofErr w:type="spellEnd"/>
      <w:r>
        <w:rPr>
          <w:szCs w:val="28"/>
        </w:rPr>
        <w:t xml:space="preserve"> муниципального района </w:t>
      </w:r>
    </w:p>
    <w:p w:rsidR="009F7570" w:rsidRDefault="009F7570" w:rsidP="009F7570">
      <w:pPr>
        <w:shd w:val="clear" w:color="auto" w:fill="FFFFFF"/>
        <w:autoSpaceDE w:val="0"/>
        <w:autoSpaceDN w:val="0"/>
        <w:adjustRightInd w:val="0"/>
        <w:jc w:val="center"/>
        <w:rPr>
          <w:szCs w:val="28"/>
        </w:rPr>
      </w:pPr>
      <w:r>
        <w:rPr>
          <w:szCs w:val="28"/>
        </w:rPr>
        <w:t>Саратовской области от 24.06.2024 № 529</w:t>
      </w:r>
    </w:p>
    <w:p w:rsidR="009F7570" w:rsidRDefault="009F7570" w:rsidP="009F7570">
      <w:pPr>
        <w:rPr>
          <w:szCs w:val="28"/>
        </w:rPr>
      </w:pPr>
    </w:p>
    <w:p w:rsidR="009F7570" w:rsidRDefault="009F7570" w:rsidP="009F7570">
      <w:pPr>
        <w:rPr>
          <w:szCs w:val="28"/>
        </w:rPr>
      </w:pPr>
    </w:p>
    <w:p w:rsidR="009F7570" w:rsidRDefault="009F7570" w:rsidP="009F7570">
      <w:pPr>
        <w:suppressAutoHyphens/>
        <w:ind w:firstLine="567"/>
        <w:jc w:val="both"/>
        <w:rPr>
          <w:szCs w:val="28"/>
        </w:rPr>
      </w:pPr>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r>
        <w:rPr>
          <w:bCs/>
          <w:szCs w:val="28"/>
        </w:rPr>
        <w:t>законом</w:t>
      </w:r>
      <w:r>
        <w:rPr>
          <w:szCs w:val="28"/>
        </w:rPr>
        <w:t xml:space="preserve"> от 29.12.2012 № 273-ФЗ «</w:t>
      </w:r>
      <w:r>
        <w:rPr>
          <w:bCs/>
          <w:szCs w:val="28"/>
        </w:rPr>
        <w:t>Об образовании</w:t>
      </w:r>
      <w:r>
        <w:rPr>
          <w:szCs w:val="28"/>
        </w:rPr>
        <w:t xml:space="preserve"> в Российской Федерации», на основании Устава </w:t>
      </w:r>
      <w:proofErr w:type="spellStart"/>
      <w:r>
        <w:rPr>
          <w:szCs w:val="28"/>
        </w:rPr>
        <w:t>Татищевского</w:t>
      </w:r>
      <w:proofErr w:type="spellEnd"/>
      <w:r>
        <w:rPr>
          <w:szCs w:val="28"/>
        </w:rPr>
        <w:t xml:space="preserve"> муниципального района Саратовской области, </w:t>
      </w:r>
      <w:proofErr w:type="gramStart"/>
      <w:r>
        <w:rPr>
          <w:szCs w:val="28"/>
        </w:rPr>
        <w:t>п</w:t>
      </w:r>
      <w:proofErr w:type="gramEnd"/>
      <w:r>
        <w:rPr>
          <w:szCs w:val="28"/>
        </w:rPr>
        <w:t xml:space="preserve"> о с т а н о в л я ю:</w:t>
      </w:r>
    </w:p>
    <w:p w:rsidR="009F7570" w:rsidRDefault="009F7570" w:rsidP="009F7570">
      <w:pPr>
        <w:suppressAutoHyphens/>
        <w:ind w:firstLine="567"/>
        <w:jc w:val="both"/>
        <w:rPr>
          <w:bCs/>
          <w:szCs w:val="28"/>
        </w:rPr>
      </w:pPr>
      <w:r>
        <w:rPr>
          <w:szCs w:val="28"/>
        </w:rPr>
        <w:t xml:space="preserve">1. Внести в постановление администрации </w:t>
      </w:r>
      <w:proofErr w:type="spellStart"/>
      <w:r>
        <w:rPr>
          <w:szCs w:val="28"/>
        </w:rPr>
        <w:t>Татищевского</w:t>
      </w:r>
      <w:proofErr w:type="spellEnd"/>
      <w:r>
        <w:rPr>
          <w:szCs w:val="28"/>
        </w:rPr>
        <w:t xml:space="preserve"> муниципального района Саратовской области от 24.06.2024 № 529 «О проведении муниципального этапа Всероссийского конкурса «</w:t>
      </w:r>
      <w:proofErr w:type="gramStart"/>
      <w:r>
        <w:rPr>
          <w:szCs w:val="28"/>
        </w:rPr>
        <w:t>Педагогический</w:t>
      </w:r>
      <w:proofErr w:type="gramEnd"/>
      <w:r>
        <w:rPr>
          <w:szCs w:val="28"/>
        </w:rPr>
        <w:t xml:space="preserve"> дебют-2025» и</w:t>
      </w:r>
      <w:r>
        <w:rPr>
          <w:bCs/>
          <w:szCs w:val="28"/>
        </w:rPr>
        <w:t xml:space="preserve">зменения, изложив </w:t>
      </w:r>
      <w:r>
        <w:rPr>
          <w:szCs w:val="28"/>
        </w:rPr>
        <w:t xml:space="preserve">приложение № 2 и № 3 </w:t>
      </w:r>
      <w:r>
        <w:rPr>
          <w:bCs/>
          <w:szCs w:val="28"/>
        </w:rPr>
        <w:t>в новой редакции, согласно приложению.</w:t>
      </w:r>
    </w:p>
    <w:p w:rsidR="009F7570" w:rsidRDefault="009F7570" w:rsidP="009F7570">
      <w:pPr>
        <w:suppressAutoHyphens/>
        <w:ind w:firstLine="567"/>
        <w:jc w:val="both"/>
      </w:pPr>
      <w:r>
        <w:rPr>
          <w:szCs w:val="28"/>
        </w:rPr>
        <w:t xml:space="preserve">2. </w:t>
      </w:r>
      <w:proofErr w:type="gramStart"/>
      <w:r>
        <w:rPr>
          <w:bCs/>
          <w:color w:val="000000"/>
          <w:kern w:val="1"/>
          <w:szCs w:val="28"/>
          <w:lang w:eastAsia="zh-CN"/>
        </w:rPr>
        <w:t>Контроль за</w:t>
      </w:r>
      <w:proofErr w:type="gramEnd"/>
      <w:r>
        <w:rPr>
          <w:bCs/>
          <w:color w:val="000000"/>
          <w:kern w:val="1"/>
          <w:szCs w:val="28"/>
          <w:lang w:eastAsia="zh-CN"/>
        </w:rPr>
        <w:t xml:space="preserve"> исполнением настоящего постановления возложить на</w:t>
      </w:r>
      <w:r>
        <w:t xml:space="preserve"> первого заместителя главы администрации </w:t>
      </w:r>
      <w:proofErr w:type="spellStart"/>
      <w:r>
        <w:rPr>
          <w:szCs w:val="28"/>
        </w:rPr>
        <w:t>Татищевского</w:t>
      </w:r>
      <w:proofErr w:type="spellEnd"/>
      <w:r>
        <w:rPr>
          <w:szCs w:val="28"/>
        </w:rPr>
        <w:t xml:space="preserve"> муниципального района Саратовской </w:t>
      </w:r>
      <w:proofErr w:type="spellStart"/>
      <w:r>
        <w:rPr>
          <w:szCs w:val="28"/>
        </w:rPr>
        <w:t>области</w:t>
      </w:r>
      <w:r>
        <w:t>Хайдарову</w:t>
      </w:r>
      <w:proofErr w:type="spellEnd"/>
      <w:r>
        <w:t xml:space="preserve"> А.А.</w:t>
      </w:r>
    </w:p>
    <w:p w:rsidR="009F7570" w:rsidRDefault="009F7570" w:rsidP="009F7570">
      <w:pPr>
        <w:suppressAutoHyphens/>
        <w:ind w:firstLine="567"/>
        <w:jc w:val="both"/>
      </w:pPr>
    </w:p>
    <w:p w:rsidR="009F7570" w:rsidRDefault="009F7570" w:rsidP="009F7570">
      <w:pPr>
        <w:suppressAutoHyphens/>
        <w:ind w:firstLine="567"/>
        <w:jc w:val="both"/>
      </w:pPr>
    </w:p>
    <w:p w:rsidR="009F7570" w:rsidRDefault="009F7570" w:rsidP="009F7570">
      <w:pPr>
        <w:suppressAutoHyphens/>
        <w:jc w:val="both"/>
      </w:pPr>
      <w:r>
        <w:t xml:space="preserve">   Глава </w:t>
      </w:r>
      <w:proofErr w:type="spellStart"/>
      <w:r>
        <w:t>Татищевского</w:t>
      </w:r>
      <w:proofErr w:type="spellEnd"/>
    </w:p>
    <w:p w:rsidR="009F7570" w:rsidRDefault="009F7570" w:rsidP="009F7570">
      <w:pPr>
        <w:ind w:right="-113"/>
        <w:rPr>
          <w:rStyle w:val="af2"/>
          <w:color w:val="000000"/>
          <w:sz w:val="20"/>
          <w:u w:val="none"/>
        </w:rPr>
      </w:pPr>
      <w:r>
        <w:t>муниципального района                                                                     А.В.Мордвинцев</w:t>
      </w:r>
    </w:p>
    <w:p w:rsidR="009F7570" w:rsidRDefault="009F7570" w:rsidP="009F7570">
      <w:pPr>
        <w:jc w:val="both"/>
        <w:rPr>
          <w:sz w:val="24"/>
          <w:szCs w:val="24"/>
        </w:rPr>
      </w:pPr>
    </w:p>
    <w:p w:rsidR="009F7570" w:rsidRDefault="009F7570" w:rsidP="009F7570">
      <w:pPr>
        <w:rPr>
          <w:sz w:val="24"/>
          <w:szCs w:val="24"/>
        </w:rPr>
      </w:pPr>
    </w:p>
    <w:p w:rsidR="009F7570" w:rsidRDefault="009F7570" w:rsidP="009F7570">
      <w:pPr>
        <w:rPr>
          <w:sz w:val="24"/>
          <w:szCs w:val="24"/>
        </w:rPr>
      </w:pPr>
    </w:p>
    <w:p w:rsidR="009F7570" w:rsidRDefault="009F7570" w:rsidP="009F7570">
      <w:pPr>
        <w:rPr>
          <w:sz w:val="24"/>
          <w:szCs w:val="24"/>
        </w:rPr>
      </w:pPr>
    </w:p>
    <w:p w:rsidR="009F7570" w:rsidRDefault="009F7570" w:rsidP="009F7570">
      <w:pPr>
        <w:rPr>
          <w:sz w:val="24"/>
          <w:szCs w:val="24"/>
        </w:rPr>
      </w:pPr>
    </w:p>
    <w:p w:rsidR="009F7570" w:rsidRDefault="009F7570" w:rsidP="009F7570">
      <w:pPr>
        <w:rPr>
          <w:sz w:val="24"/>
          <w:szCs w:val="24"/>
        </w:rPr>
      </w:pPr>
    </w:p>
    <w:p w:rsidR="009F7570" w:rsidRDefault="009F7570" w:rsidP="009F7570">
      <w:pPr>
        <w:rPr>
          <w:sz w:val="24"/>
          <w:szCs w:val="24"/>
        </w:rPr>
        <w:sectPr w:rsidR="009F7570">
          <w:headerReference w:type="default" r:id="rId9"/>
          <w:headerReference w:type="first" r:id="rId10"/>
          <w:pgSz w:w="11906" w:h="16838"/>
          <w:pgMar w:top="1134" w:right="991" w:bottom="1134" w:left="1134" w:header="709" w:footer="709" w:gutter="0"/>
          <w:pgNumType w:start="1"/>
          <w:cols w:space="720"/>
          <w:titlePg/>
          <w:docGrid w:linePitch="381"/>
        </w:sectPr>
      </w:pPr>
    </w:p>
    <w:p w:rsidR="009F7570" w:rsidRDefault="009F7570" w:rsidP="009F7570">
      <w:pPr>
        <w:ind w:left="6024" w:hanging="360"/>
        <w:jc w:val="center"/>
        <w:rPr>
          <w:szCs w:val="28"/>
          <w:lang w:eastAsia="zh-CN"/>
        </w:rPr>
      </w:pPr>
      <w:r>
        <w:rPr>
          <w:szCs w:val="28"/>
          <w:lang w:eastAsia="zh-CN"/>
        </w:rPr>
        <w:lastRenderedPageBreak/>
        <w:t>Приложение № 1</w:t>
      </w:r>
    </w:p>
    <w:p w:rsidR="009F7570" w:rsidRDefault="009F7570" w:rsidP="009F7570">
      <w:pPr>
        <w:ind w:left="6024" w:hanging="360"/>
        <w:jc w:val="center"/>
        <w:rPr>
          <w:szCs w:val="28"/>
          <w:lang w:eastAsia="zh-CN"/>
        </w:rPr>
      </w:pPr>
      <w:r>
        <w:rPr>
          <w:szCs w:val="28"/>
          <w:lang w:eastAsia="zh-CN"/>
        </w:rPr>
        <w:t>к постановлению</w:t>
      </w:r>
    </w:p>
    <w:p w:rsidR="009F7570" w:rsidRDefault="009F7570" w:rsidP="009F7570">
      <w:pPr>
        <w:ind w:left="6024" w:hanging="360"/>
        <w:jc w:val="center"/>
        <w:rPr>
          <w:szCs w:val="28"/>
          <w:lang w:eastAsia="zh-CN"/>
        </w:rPr>
      </w:pPr>
      <w:r>
        <w:rPr>
          <w:szCs w:val="28"/>
          <w:lang w:eastAsia="zh-CN"/>
        </w:rPr>
        <w:t xml:space="preserve">администрации </w:t>
      </w:r>
      <w:proofErr w:type="spellStart"/>
      <w:r>
        <w:rPr>
          <w:szCs w:val="28"/>
          <w:lang w:eastAsia="zh-CN"/>
        </w:rPr>
        <w:t>Татищевского</w:t>
      </w:r>
      <w:proofErr w:type="spellEnd"/>
    </w:p>
    <w:p w:rsidR="009F7570" w:rsidRDefault="009F7570" w:rsidP="009F7570">
      <w:pPr>
        <w:ind w:left="6024" w:hanging="360"/>
        <w:jc w:val="center"/>
        <w:rPr>
          <w:szCs w:val="28"/>
          <w:lang w:eastAsia="zh-CN"/>
        </w:rPr>
      </w:pPr>
      <w:r>
        <w:rPr>
          <w:szCs w:val="28"/>
          <w:lang w:eastAsia="zh-CN"/>
        </w:rPr>
        <w:t>муниципального района</w:t>
      </w:r>
    </w:p>
    <w:p w:rsidR="009F7570" w:rsidRDefault="009F7570" w:rsidP="009F7570">
      <w:pPr>
        <w:ind w:left="6024" w:hanging="360"/>
        <w:jc w:val="center"/>
        <w:rPr>
          <w:szCs w:val="28"/>
          <w:lang w:eastAsia="zh-CN"/>
        </w:rPr>
      </w:pPr>
      <w:r>
        <w:rPr>
          <w:szCs w:val="28"/>
          <w:lang w:eastAsia="zh-CN"/>
        </w:rPr>
        <w:t>Саратовской области</w:t>
      </w:r>
    </w:p>
    <w:p w:rsidR="009F7570" w:rsidRDefault="008A2791" w:rsidP="009F7570">
      <w:pPr>
        <w:ind w:left="6024" w:hanging="360"/>
        <w:jc w:val="center"/>
        <w:rPr>
          <w:szCs w:val="28"/>
          <w:lang w:eastAsia="zh-CN"/>
        </w:rPr>
      </w:pPr>
      <w:r>
        <w:rPr>
          <w:szCs w:val="28"/>
          <w:lang w:eastAsia="zh-CN"/>
        </w:rPr>
        <w:t>от 13.03.2025 № 297</w:t>
      </w:r>
    </w:p>
    <w:p w:rsidR="009F7570" w:rsidRDefault="009F7570" w:rsidP="009F7570">
      <w:pPr>
        <w:ind w:left="6024" w:hanging="360"/>
        <w:jc w:val="center"/>
        <w:rPr>
          <w:szCs w:val="28"/>
          <w:lang w:eastAsia="zh-CN"/>
        </w:rPr>
      </w:pPr>
    </w:p>
    <w:p w:rsidR="009F7570" w:rsidRDefault="009F7570" w:rsidP="009F7570">
      <w:pPr>
        <w:ind w:left="5670"/>
        <w:jc w:val="center"/>
        <w:rPr>
          <w:szCs w:val="28"/>
        </w:rPr>
      </w:pPr>
      <w:r>
        <w:rPr>
          <w:szCs w:val="28"/>
        </w:rPr>
        <w:t>«Приложение № 2</w:t>
      </w:r>
    </w:p>
    <w:p w:rsidR="009F7570" w:rsidRDefault="009F7570" w:rsidP="009F7570">
      <w:pPr>
        <w:ind w:left="5670"/>
        <w:jc w:val="center"/>
        <w:rPr>
          <w:szCs w:val="28"/>
        </w:rPr>
      </w:pPr>
      <w:r>
        <w:rPr>
          <w:szCs w:val="28"/>
        </w:rPr>
        <w:t>к постановлению</w:t>
      </w:r>
    </w:p>
    <w:p w:rsidR="009F7570" w:rsidRDefault="009F7570" w:rsidP="009F7570">
      <w:pPr>
        <w:ind w:left="5670"/>
        <w:jc w:val="center"/>
        <w:rPr>
          <w:szCs w:val="28"/>
        </w:rPr>
      </w:pPr>
      <w:r>
        <w:rPr>
          <w:szCs w:val="28"/>
        </w:rPr>
        <w:t xml:space="preserve">администрации </w:t>
      </w:r>
      <w:proofErr w:type="spellStart"/>
      <w:r>
        <w:rPr>
          <w:szCs w:val="28"/>
        </w:rPr>
        <w:t>Татищевского</w:t>
      </w:r>
      <w:proofErr w:type="spellEnd"/>
    </w:p>
    <w:p w:rsidR="009F7570" w:rsidRDefault="009F7570" w:rsidP="009F7570">
      <w:pPr>
        <w:ind w:left="5670"/>
        <w:jc w:val="center"/>
        <w:rPr>
          <w:szCs w:val="28"/>
        </w:rPr>
      </w:pPr>
      <w:r>
        <w:rPr>
          <w:szCs w:val="28"/>
        </w:rPr>
        <w:t>муниципального района</w:t>
      </w:r>
    </w:p>
    <w:p w:rsidR="009F7570" w:rsidRDefault="009F7570" w:rsidP="009F7570">
      <w:pPr>
        <w:ind w:left="5670"/>
        <w:jc w:val="center"/>
        <w:rPr>
          <w:szCs w:val="28"/>
        </w:rPr>
      </w:pPr>
      <w:r>
        <w:rPr>
          <w:szCs w:val="28"/>
        </w:rPr>
        <w:t>Саратовской области</w:t>
      </w:r>
    </w:p>
    <w:p w:rsidR="009F7570" w:rsidRDefault="009F7570" w:rsidP="009F7570">
      <w:pPr>
        <w:ind w:left="5670"/>
        <w:jc w:val="center"/>
        <w:rPr>
          <w:szCs w:val="28"/>
        </w:rPr>
      </w:pPr>
      <w:r>
        <w:rPr>
          <w:szCs w:val="28"/>
        </w:rPr>
        <w:t>от 24.06.2024 № 529</w:t>
      </w:r>
    </w:p>
    <w:p w:rsidR="009F7570" w:rsidRDefault="009F7570" w:rsidP="009F7570">
      <w:pPr>
        <w:ind w:left="6024" w:hanging="360"/>
        <w:jc w:val="center"/>
        <w:rPr>
          <w:szCs w:val="28"/>
          <w:lang w:eastAsia="zh-CN"/>
        </w:rPr>
      </w:pPr>
    </w:p>
    <w:p w:rsidR="009F7570" w:rsidRDefault="009F7570" w:rsidP="009F7570">
      <w:pPr>
        <w:ind w:left="6024" w:hanging="360"/>
        <w:jc w:val="center"/>
        <w:rPr>
          <w:szCs w:val="28"/>
          <w:lang w:eastAsia="zh-CN"/>
        </w:rPr>
      </w:pPr>
    </w:p>
    <w:p w:rsidR="009F7570" w:rsidRDefault="009F7570" w:rsidP="009F7570">
      <w:pPr>
        <w:jc w:val="center"/>
        <w:rPr>
          <w:szCs w:val="28"/>
        </w:rPr>
      </w:pPr>
      <w:r>
        <w:rPr>
          <w:szCs w:val="28"/>
        </w:rPr>
        <w:t xml:space="preserve">Состав организационного комитета муниципального этапа </w:t>
      </w:r>
    </w:p>
    <w:p w:rsidR="009F7570" w:rsidRDefault="009F7570" w:rsidP="009F7570">
      <w:pPr>
        <w:jc w:val="center"/>
        <w:rPr>
          <w:szCs w:val="28"/>
        </w:rPr>
      </w:pPr>
      <w:r>
        <w:rPr>
          <w:szCs w:val="28"/>
        </w:rPr>
        <w:t>Всероссийского конкурса «Педагогический дебют - 2025»</w:t>
      </w:r>
    </w:p>
    <w:p w:rsidR="009F7570" w:rsidRDefault="009F7570" w:rsidP="009F7570">
      <w:pPr>
        <w:jc w:val="center"/>
        <w:rPr>
          <w:szCs w:val="28"/>
        </w:rPr>
      </w:pPr>
    </w:p>
    <w:tbl>
      <w:tblPr>
        <w:tblW w:w="5000" w:type="pct"/>
        <w:tblLook w:val="04A0"/>
      </w:tblPr>
      <w:tblGrid>
        <w:gridCol w:w="2661"/>
        <w:gridCol w:w="7193"/>
      </w:tblGrid>
      <w:tr w:rsidR="009F7570" w:rsidTr="009F7570">
        <w:tc>
          <w:tcPr>
            <w:tcW w:w="1350" w:type="pct"/>
          </w:tcPr>
          <w:p w:rsidR="009F7570" w:rsidRDefault="009F7570" w:rsidP="004F07BB">
            <w:pPr>
              <w:jc w:val="center"/>
              <w:rPr>
                <w:szCs w:val="28"/>
              </w:rPr>
            </w:pPr>
            <w:proofErr w:type="spellStart"/>
            <w:r>
              <w:rPr>
                <w:szCs w:val="28"/>
              </w:rPr>
              <w:t>Кабутова</w:t>
            </w:r>
            <w:proofErr w:type="spellEnd"/>
            <w:r>
              <w:rPr>
                <w:szCs w:val="28"/>
              </w:rPr>
              <w:t xml:space="preserve"> Д.В.</w:t>
            </w:r>
          </w:p>
        </w:tc>
        <w:tc>
          <w:tcPr>
            <w:tcW w:w="3650" w:type="pct"/>
            <w:vAlign w:val="bottom"/>
          </w:tcPr>
          <w:p w:rsidR="009F7570" w:rsidRDefault="009F7570" w:rsidP="004F07BB">
            <w:pPr>
              <w:suppressAutoHyphens/>
              <w:jc w:val="both"/>
              <w:rPr>
                <w:szCs w:val="28"/>
              </w:rPr>
            </w:pPr>
            <w:r>
              <w:rPr>
                <w:b/>
                <w:szCs w:val="28"/>
              </w:rPr>
              <w:t xml:space="preserve">- </w:t>
            </w:r>
            <w:r>
              <w:rPr>
                <w:szCs w:val="28"/>
              </w:rPr>
              <w:t xml:space="preserve">начальник управления образования администрации </w:t>
            </w:r>
            <w:proofErr w:type="spellStart"/>
            <w:r>
              <w:rPr>
                <w:szCs w:val="28"/>
              </w:rPr>
              <w:t>Татищевского</w:t>
            </w:r>
            <w:proofErr w:type="spellEnd"/>
            <w:r>
              <w:rPr>
                <w:szCs w:val="28"/>
              </w:rPr>
              <w:t xml:space="preserve"> муниципального района Саратовской области,  председатель организационного комитета;</w:t>
            </w:r>
          </w:p>
          <w:p w:rsidR="009F7570" w:rsidRDefault="009F7570" w:rsidP="004F07BB">
            <w:pPr>
              <w:suppressAutoHyphens/>
              <w:jc w:val="both"/>
              <w:rPr>
                <w:b/>
                <w:szCs w:val="28"/>
              </w:rPr>
            </w:pPr>
          </w:p>
        </w:tc>
      </w:tr>
      <w:tr w:rsidR="009F7570" w:rsidTr="009F7570">
        <w:tc>
          <w:tcPr>
            <w:tcW w:w="1350" w:type="pct"/>
          </w:tcPr>
          <w:p w:rsidR="009F7570" w:rsidRDefault="009F7570" w:rsidP="004F07BB">
            <w:pPr>
              <w:jc w:val="center"/>
              <w:rPr>
                <w:szCs w:val="28"/>
              </w:rPr>
            </w:pPr>
            <w:proofErr w:type="spellStart"/>
            <w:r>
              <w:rPr>
                <w:szCs w:val="28"/>
              </w:rPr>
              <w:t>Бойцова</w:t>
            </w:r>
            <w:proofErr w:type="spellEnd"/>
            <w:r>
              <w:rPr>
                <w:szCs w:val="28"/>
              </w:rPr>
              <w:t xml:space="preserve"> В.В.</w:t>
            </w:r>
          </w:p>
        </w:tc>
        <w:tc>
          <w:tcPr>
            <w:tcW w:w="3650" w:type="pct"/>
            <w:vAlign w:val="bottom"/>
          </w:tcPr>
          <w:p w:rsidR="009F7570" w:rsidRDefault="009F7570" w:rsidP="004F07BB">
            <w:pPr>
              <w:suppressAutoHyphens/>
              <w:jc w:val="both"/>
              <w:rPr>
                <w:color w:val="000000"/>
              </w:rPr>
            </w:pPr>
            <w:r>
              <w:rPr>
                <w:color w:val="000000"/>
              </w:rPr>
              <w:t xml:space="preserve">- заместитель начальника управления образования, начальник отдела </w:t>
            </w:r>
            <w:r>
              <w:rPr>
                <w:color w:val="000000"/>
                <w:szCs w:val="28"/>
              </w:rPr>
              <w:t>общего образования</w:t>
            </w:r>
            <w:r>
              <w:rPr>
                <w:color w:val="000000"/>
              </w:rPr>
              <w:t xml:space="preserve"> администрации </w:t>
            </w:r>
            <w:proofErr w:type="spellStart"/>
            <w:r>
              <w:rPr>
                <w:color w:val="000000"/>
              </w:rPr>
              <w:t>Татищевского</w:t>
            </w:r>
            <w:proofErr w:type="spellEnd"/>
            <w:r>
              <w:rPr>
                <w:color w:val="000000"/>
              </w:rPr>
              <w:t xml:space="preserve"> муниципального района Саратовской области, заместитель председателя </w:t>
            </w:r>
            <w:r>
              <w:rPr>
                <w:szCs w:val="28"/>
              </w:rPr>
              <w:t>организационного комитета</w:t>
            </w:r>
            <w:r>
              <w:rPr>
                <w:color w:val="000000"/>
              </w:rPr>
              <w:t>;</w:t>
            </w:r>
          </w:p>
          <w:p w:rsidR="009F7570" w:rsidRDefault="009F7570" w:rsidP="004F07BB">
            <w:pPr>
              <w:suppressAutoHyphens/>
              <w:jc w:val="both"/>
              <w:rPr>
                <w:b/>
                <w:szCs w:val="28"/>
              </w:rPr>
            </w:pPr>
          </w:p>
        </w:tc>
      </w:tr>
      <w:tr w:rsidR="009F7570" w:rsidTr="009F7570">
        <w:tc>
          <w:tcPr>
            <w:tcW w:w="1350" w:type="pct"/>
          </w:tcPr>
          <w:p w:rsidR="009F7570" w:rsidRDefault="009F7570" w:rsidP="004F07BB">
            <w:pPr>
              <w:jc w:val="center"/>
              <w:rPr>
                <w:b/>
                <w:szCs w:val="28"/>
              </w:rPr>
            </w:pPr>
            <w:proofErr w:type="spellStart"/>
            <w:r>
              <w:rPr>
                <w:szCs w:val="28"/>
              </w:rPr>
              <w:t>Титина</w:t>
            </w:r>
            <w:proofErr w:type="spellEnd"/>
            <w:r>
              <w:rPr>
                <w:szCs w:val="28"/>
              </w:rPr>
              <w:t xml:space="preserve"> Л.Н.</w:t>
            </w:r>
          </w:p>
        </w:tc>
        <w:tc>
          <w:tcPr>
            <w:tcW w:w="3650" w:type="pct"/>
            <w:vAlign w:val="bottom"/>
          </w:tcPr>
          <w:p w:rsidR="009F7570" w:rsidRDefault="009F7570" w:rsidP="004F07BB">
            <w:pPr>
              <w:suppressAutoHyphens/>
              <w:jc w:val="both"/>
              <w:rPr>
                <w:szCs w:val="28"/>
              </w:rPr>
            </w:pPr>
            <w:r w:rsidRPr="00E309A4">
              <w:rPr>
                <w:rFonts w:eastAsia="Calibri"/>
                <w:szCs w:val="28"/>
                <w:lang w:eastAsia="en-US"/>
              </w:rPr>
              <w:t xml:space="preserve">- </w:t>
            </w:r>
            <w:r>
              <w:rPr>
                <w:rFonts w:eastAsia="Calibri"/>
                <w:szCs w:val="28"/>
                <w:lang w:eastAsia="en-US"/>
              </w:rPr>
              <w:t xml:space="preserve">руководитель сектора развития основного, среднего общего образования, информатизации и анализа отдела общего образования </w:t>
            </w:r>
            <w:r>
              <w:rPr>
                <w:color w:val="000000"/>
              </w:rPr>
              <w:t xml:space="preserve">управления образования, администрации </w:t>
            </w:r>
            <w:proofErr w:type="spellStart"/>
            <w:r>
              <w:rPr>
                <w:color w:val="000000"/>
              </w:rPr>
              <w:t>Татищевского</w:t>
            </w:r>
            <w:proofErr w:type="spellEnd"/>
            <w:r>
              <w:rPr>
                <w:color w:val="000000"/>
              </w:rPr>
              <w:t xml:space="preserve"> муниципального района Саратовской области, секретарь </w:t>
            </w:r>
            <w:r>
              <w:rPr>
                <w:szCs w:val="28"/>
              </w:rPr>
              <w:t>организационного комитета</w:t>
            </w:r>
            <w:proofErr w:type="gramStart"/>
            <w:r>
              <w:rPr>
                <w:color w:val="000000"/>
              </w:rPr>
              <w:t>.».</w:t>
            </w:r>
            <w:bookmarkStart w:id="0" w:name="_GoBack"/>
            <w:bookmarkEnd w:id="0"/>
            <w:proofErr w:type="gramEnd"/>
          </w:p>
        </w:tc>
      </w:tr>
    </w:tbl>
    <w:p w:rsidR="009F7570" w:rsidRDefault="009F7570" w:rsidP="009F7570">
      <w:pPr>
        <w:ind w:left="6024" w:hanging="360"/>
        <w:jc w:val="center"/>
        <w:rPr>
          <w:szCs w:val="28"/>
          <w:lang w:eastAsia="zh-CN"/>
        </w:rPr>
      </w:pPr>
    </w:p>
    <w:p w:rsidR="009F7570" w:rsidRDefault="009F7570" w:rsidP="009F7570">
      <w:pPr>
        <w:ind w:left="6024" w:hanging="360"/>
        <w:jc w:val="center"/>
        <w:rPr>
          <w:szCs w:val="28"/>
          <w:lang w:eastAsia="zh-CN"/>
        </w:rPr>
      </w:pPr>
    </w:p>
    <w:p w:rsidR="009F7570" w:rsidRDefault="009F7570" w:rsidP="009F7570">
      <w:pPr>
        <w:ind w:left="6024" w:hanging="360"/>
        <w:jc w:val="center"/>
        <w:rPr>
          <w:szCs w:val="28"/>
          <w:lang w:eastAsia="zh-CN"/>
        </w:rPr>
      </w:pPr>
    </w:p>
    <w:p w:rsidR="009F7570" w:rsidRDefault="009F7570" w:rsidP="009F7570">
      <w:pPr>
        <w:ind w:left="6024" w:hanging="360"/>
        <w:jc w:val="center"/>
        <w:rPr>
          <w:szCs w:val="28"/>
          <w:lang w:eastAsia="zh-CN"/>
        </w:rPr>
      </w:pPr>
    </w:p>
    <w:p w:rsidR="009F7570" w:rsidRDefault="009F7570" w:rsidP="009F7570">
      <w:pPr>
        <w:ind w:left="6024" w:hanging="360"/>
        <w:jc w:val="center"/>
        <w:rPr>
          <w:szCs w:val="28"/>
          <w:lang w:eastAsia="zh-CN"/>
        </w:rPr>
      </w:pPr>
    </w:p>
    <w:p w:rsidR="009F7570" w:rsidRDefault="009F7570" w:rsidP="009F7570">
      <w:pPr>
        <w:ind w:left="6024" w:hanging="360"/>
        <w:jc w:val="center"/>
        <w:rPr>
          <w:szCs w:val="28"/>
          <w:lang w:eastAsia="zh-CN"/>
        </w:rPr>
      </w:pPr>
    </w:p>
    <w:p w:rsidR="009F7570" w:rsidRDefault="009F7570" w:rsidP="009F7570">
      <w:pPr>
        <w:ind w:left="6024" w:hanging="360"/>
        <w:jc w:val="center"/>
        <w:rPr>
          <w:szCs w:val="28"/>
          <w:lang w:eastAsia="zh-CN"/>
        </w:rPr>
      </w:pPr>
    </w:p>
    <w:p w:rsidR="009F7570" w:rsidRDefault="009F7570" w:rsidP="009F7570">
      <w:pPr>
        <w:ind w:left="6024" w:hanging="360"/>
        <w:jc w:val="center"/>
        <w:rPr>
          <w:szCs w:val="28"/>
          <w:lang w:eastAsia="zh-CN"/>
        </w:rPr>
      </w:pPr>
    </w:p>
    <w:p w:rsidR="009F7570" w:rsidRDefault="009F7570" w:rsidP="009F7570">
      <w:pPr>
        <w:rPr>
          <w:szCs w:val="28"/>
          <w:lang w:eastAsia="zh-CN"/>
        </w:rPr>
        <w:sectPr w:rsidR="009F7570" w:rsidSect="009F7484">
          <w:pgSz w:w="11906" w:h="16838"/>
          <w:pgMar w:top="1134" w:right="1134" w:bottom="1134" w:left="1134" w:header="567" w:footer="709" w:gutter="0"/>
          <w:pgNumType w:start="1"/>
          <w:cols w:space="708"/>
          <w:titlePg/>
          <w:docGrid w:linePitch="381"/>
        </w:sectPr>
      </w:pPr>
    </w:p>
    <w:p w:rsidR="009F7570" w:rsidRDefault="009F7570" w:rsidP="009F7570">
      <w:pPr>
        <w:ind w:left="6024" w:hanging="360"/>
        <w:jc w:val="center"/>
        <w:rPr>
          <w:szCs w:val="28"/>
          <w:lang w:eastAsia="zh-CN"/>
        </w:rPr>
      </w:pPr>
      <w:r>
        <w:rPr>
          <w:szCs w:val="28"/>
          <w:lang w:eastAsia="zh-CN"/>
        </w:rPr>
        <w:lastRenderedPageBreak/>
        <w:t>Приложение № 2</w:t>
      </w:r>
    </w:p>
    <w:p w:rsidR="009F7570" w:rsidRDefault="009F7570" w:rsidP="009F7570">
      <w:pPr>
        <w:ind w:left="6024" w:hanging="360"/>
        <w:jc w:val="center"/>
        <w:rPr>
          <w:szCs w:val="28"/>
          <w:lang w:eastAsia="zh-CN"/>
        </w:rPr>
      </w:pPr>
      <w:r>
        <w:rPr>
          <w:szCs w:val="28"/>
          <w:lang w:eastAsia="zh-CN"/>
        </w:rPr>
        <w:t>к постановлению</w:t>
      </w:r>
    </w:p>
    <w:p w:rsidR="009F7570" w:rsidRDefault="009F7570" w:rsidP="009F7570">
      <w:pPr>
        <w:ind w:left="6024" w:hanging="360"/>
        <w:jc w:val="center"/>
        <w:rPr>
          <w:szCs w:val="28"/>
          <w:lang w:eastAsia="zh-CN"/>
        </w:rPr>
      </w:pPr>
      <w:r>
        <w:rPr>
          <w:szCs w:val="28"/>
          <w:lang w:eastAsia="zh-CN"/>
        </w:rPr>
        <w:t xml:space="preserve">администрации </w:t>
      </w:r>
      <w:proofErr w:type="spellStart"/>
      <w:r>
        <w:rPr>
          <w:szCs w:val="28"/>
          <w:lang w:eastAsia="zh-CN"/>
        </w:rPr>
        <w:t>Татищевского</w:t>
      </w:r>
      <w:proofErr w:type="spellEnd"/>
    </w:p>
    <w:p w:rsidR="009F7570" w:rsidRDefault="009F7570" w:rsidP="009F7570">
      <w:pPr>
        <w:ind w:left="6024" w:hanging="360"/>
        <w:jc w:val="center"/>
        <w:rPr>
          <w:szCs w:val="28"/>
          <w:lang w:eastAsia="zh-CN"/>
        </w:rPr>
      </w:pPr>
      <w:r>
        <w:rPr>
          <w:szCs w:val="28"/>
          <w:lang w:eastAsia="zh-CN"/>
        </w:rPr>
        <w:t>муниципального района</w:t>
      </w:r>
    </w:p>
    <w:p w:rsidR="009F7570" w:rsidRDefault="009F7570" w:rsidP="009F7570">
      <w:pPr>
        <w:ind w:left="6024" w:hanging="360"/>
        <w:jc w:val="center"/>
        <w:rPr>
          <w:szCs w:val="28"/>
          <w:lang w:eastAsia="zh-CN"/>
        </w:rPr>
      </w:pPr>
      <w:r>
        <w:rPr>
          <w:szCs w:val="28"/>
          <w:lang w:eastAsia="zh-CN"/>
        </w:rPr>
        <w:t>Саратовской области</w:t>
      </w:r>
    </w:p>
    <w:p w:rsidR="009F7570" w:rsidRDefault="008A2791" w:rsidP="009F7570">
      <w:pPr>
        <w:ind w:left="6024" w:hanging="360"/>
        <w:jc w:val="center"/>
        <w:rPr>
          <w:szCs w:val="28"/>
          <w:lang w:eastAsia="zh-CN"/>
        </w:rPr>
      </w:pPr>
      <w:r>
        <w:rPr>
          <w:szCs w:val="28"/>
          <w:lang w:eastAsia="zh-CN"/>
        </w:rPr>
        <w:t>от 13.03.2025 № 297</w:t>
      </w:r>
    </w:p>
    <w:p w:rsidR="009F7570" w:rsidRDefault="009F7570" w:rsidP="009F7570">
      <w:pPr>
        <w:ind w:left="6024" w:hanging="360"/>
        <w:jc w:val="center"/>
        <w:rPr>
          <w:szCs w:val="28"/>
          <w:lang w:eastAsia="zh-CN"/>
        </w:rPr>
      </w:pPr>
    </w:p>
    <w:p w:rsidR="009F7570" w:rsidRDefault="009F7570" w:rsidP="009F7570">
      <w:pPr>
        <w:ind w:left="5670"/>
        <w:jc w:val="center"/>
        <w:rPr>
          <w:szCs w:val="28"/>
        </w:rPr>
      </w:pPr>
      <w:r>
        <w:rPr>
          <w:szCs w:val="28"/>
        </w:rPr>
        <w:t>«Приложение № 3</w:t>
      </w:r>
    </w:p>
    <w:p w:rsidR="009F7570" w:rsidRDefault="009F7570" w:rsidP="009F7570">
      <w:pPr>
        <w:ind w:left="5670"/>
        <w:jc w:val="center"/>
        <w:rPr>
          <w:szCs w:val="28"/>
        </w:rPr>
      </w:pPr>
      <w:r>
        <w:rPr>
          <w:szCs w:val="28"/>
        </w:rPr>
        <w:t>к постановлению</w:t>
      </w:r>
    </w:p>
    <w:p w:rsidR="009F7570" w:rsidRDefault="009F7570" w:rsidP="009F7570">
      <w:pPr>
        <w:ind w:left="5670"/>
        <w:jc w:val="center"/>
        <w:rPr>
          <w:szCs w:val="28"/>
        </w:rPr>
      </w:pPr>
      <w:r>
        <w:rPr>
          <w:szCs w:val="28"/>
        </w:rPr>
        <w:t xml:space="preserve">администрации </w:t>
      </w:r>
      <w:proofErr w:type="spellStart"/>
      <w:r>
        <w:rPr>
          <w:szCs w:val="28"/>
        </w:rPr>
        <w:t>Татищевского</w:t>
      </w:r>
      <w:proofErr w:type="spellEnd"/>
    </w:p>
    <w:p w:rsidR="009F7570" w:rsidRDefault="009F7570" w:rsidP="009F7570">
      <w:pPr>
        <w:ind w:left="5670"/>
        <w:jc w:val="center"/>
        <w:rPr>
          <w:szCs w:val="28"/>
        </w:rPr>
      </w:pPr>
      <w:r>
        <w:rPr>
          <w:szCs w:val="28"/>
        </w:rPr>
        <w:t>муниципального района</w:t>
      </w:r>
    </w:p>
    <w:p w:rsidR="009F7570" w:rsidRDefault="009F7570" w:rsidP="009F7570">
      <w:pPr>
        <w:ind w:left="5670"/>
        <w:jc w:val="center"/>
        <w:rPr>
          <w:szCs w:val="28"/>
        </w:rPr>
      </w:pPr>
      <w:r>
        <w:rPr>
          <w:szCs w:val="28"/>
        </w:rPr>
        <w:t>Саратовской области</w:t>
      </w:r>
    </w:p>
    <w:p w:rsidR="009F7570" w:rsidRDefault="009F7570" w:rsidP="009F7570">
      <w:pPr>
        <w:ind w:left="5670"/>
        <w:jc w:val="center"/>
        <w:rPr>
          <w:szCs w:val="28"/>
        </w:rPr>
      </w:pPr>
      <w:r>
        <w:rPr>
          <w:szCs w:val="28"/>
        </w:rPr>
        <w:t>от 24.06.2024 № 529</w:t>
      </w:r>
    </w:p>
    <w:p w:rsidR="009F7570" w:rsidRDefault="009F7570" w:rsidP="009F7570">
      <w:pPr>
        <w:jc w:val="center"/>
        <w:rPr>
          <w:szCs w:val="28"/>
        </w:rPr>
      </w:pPr>
    </w:p>
    <w:p w:rsidR="009F7570" w:rsidRDefault="009F7570" w:rsidP="009F7570">
      <w:pPr>
        <w:jc w:val="center"/>
        <w:rPr>
          <w:szCs w:val="28"/>
        </w:rPr>
      </w:pPr>
      <w:r>
        <w:rPr>
          <w:szCs w:val="28"/>
        </w:rPr>
        <w:t>Состав жюри муниципального этапа Всероссийского конкурса</w:t>
      </w:r>
    </w:p>
    <w:p w:rsidR="009F7570" w:rsidRDefault="009F7570" w:rsidP="009F7570">
      <w:pPr>
        <w:jc w:val="center"/>
        <w:rPr>
          <w:szCs w:val="28"/>
        </w:rPr>
      </w:pPr>
      <w:r>
        <w:rPr>
          <w:szCs w:val="28"/>
        </w:rPr>
        <w:t xml:space="preserve"> «Педагогический дебют - 2025»</w:t>
      </w:r>
    </w:p>
    <w:p w:rsidR="009F7570" w:rsidRDefault="009F7570" w:rsidP="009F7570">
      <w:pPr>
        <w:jc w:val="center"/>
        <w:rPr>
          <w:szCs w:val="28"/>
        </w:rPr>
      </w:pPr>
    </w:p>
    <w:tbl>
      <w:tblPr>
        <w:tblW w:w="5000" w:type="pct"/>
        <w:tblLook w:val="04A0"/>
      </w:tblPr>
      <w:tblGrid>
        <w:gridCol w:w="2661"/>
        <w:gridCol w:w="7193"/>
      </w:tblGrid>
      <w:tr w:rsidR="009F7570" w:rsidTr="009F7570">
        <w:tc>
          <w:tcPr>
            <w:tcW w:w="1350" w:type="pct"/>
          </w:tcPr>
          <w:p w:rsidR="009F7570" w:rsidRDefault="009F7570" w:rsidP="004F07BB">
            <w:pPr>
              <w:jc w:val="center"/>
              <w:rPr>
                <w:szCs w:val="28"/>
              </w:rPr>
            </w:pPr>
            <w:proofErr w:type="spellStart"/>
            <w:r>
              <w:rPr>
                <w:szCs w:val="28"/>
              </w:rPr>
              <w:t>Кабутова</w:t>
            </w:r>
            <w:proofErr w:type="spellEnd"/>
            <w:r>
              <w:rPr>
                <w:szCs w:val="28"/>
              </w:rPr>
              <w:t xml:space="preserve"> Д.В.</w:t>
            </w:r>
          </w:p>
        </w:tc>
        <w:tc>
          <w:tcPr>
            <w:tcW w:w="3650" w:type="pct"/>
            <w:vAlign w:val="bottom"/>
          </w:tcPr>
          <w:p w:rsidR="009F7570" w:rsidRDefault="009F7570" w:rsidP="004F07BB">
            <w:pPr>
              <w:suppressAutoHyphens/>
              <w:jc w:val="both"/>
              <w:rPr>
                <w:szCs w:val="28"/>
              </w:rPr>
            </w:pPr>
            <w:r>
              <w:rPr>
                <w:b/>
                <w:szCs w:val="28"/>
              </w:rPr>
              <w:t xml:space="preserve">- </w:t>
            </w:r>
            <w:r>
              <w:rPr>
                <w:szCs w:val="28"/>
              </w:rPr>
              <w:t xml:space="preserve">начальник управления образования администрации </w:t>
            </w:r>
            <w:proofErr w:type="spellStart"/>
            <w:r>
              <w:rPr>
                <w:szCs w:val="28"/>
              </w:rPr>
              <w:t>Татищевского</w:t>
            </w:r>
            <w:proofErr w:type="spellEnd"/>
            <w:r>
              <w:rPr>
                <w:szCs w:val="28"/>
              </w:rPr>
              <w:t xml:space="preserve"> муниципального района Саратовской области,  председатель жюри;</w:t>
            </w:r>
          </w:p>
          <w:p w:rsidR="009F7570" w:rsidRPr="00405C7A" w:rsidRDefault="009F7570" w:rsidP="004F07BB">
            <w:pPr>
              <w:suppressAutoHyphens/>
              <w:jc w:val="both"/>
              <w:rPr>
                <w:szCs w:val="28"/>
              </w:rPr>
            </w:pPr>
          </w:p>
        </w:tc>
      </w:tr>
      <w:tr w:rsidR="009F7570" w:rsidTr="009F7570">
        <w:tc>
          <w:tcPr>
            <w:tcW w:w="1350" w:type="pct"/>
          </w:tcPr>
          <w:p w:rsidR="009F7570" w:rsidRDefault="009F7570" w:rsidP="004F07BB">
            <w:pPr>
              <w:jc w:val="center"/>
              <w:rPr>
                <w:szCs w:val="28"/>
              </w:rPr>
            </w:pPr>
            <w:proofErr w:type="spellStart"/>
            <w:r>
              <w:rPr>
                <w:szCs w:val="28"/>
              </w:rPr>
              <w:t>Бойцова</w:t>
            </w:r>
            <w:proofErr w:type="spellEnd"/>
            <w:r>
              <w:rPr>
                <w:szCs w:val="28"/>
              </w:rPr>
              <w:t xml:space="preserve"> В.В.</w:t>
            </w:r>
          </w:p>
        </w:tc>
        <w:tc>
          <w:tcPr>
            <w:tcW w:w="3650" w:type="pct"/>
            <w:vAlign w:val="bottom"/>
          </w:tcPr>
          <w:p w:rsidR="009F7570" w:rsidRDefault="009F7570" w:rsidP="004F07BB">
            <w:pPr>
              <w:suppressAutoHyphens/>
              <w:jc w:val="both"/>
              <w:rPr>
                <w:color w:val="000000"/>
              </w:rPr>
            </w:pPr>
            <w:r>
              <w:rPr>
                <w:color w:val="000000"/>
              </w:rPr>
              <w:t xml:space="preserve">- заместитель начальника управления образования, начальник отдела </w:t>
            </w:r>
            <w:r>
              <w:rPr>
                <w:color w:val="000000"/>
                <w:szCs w:val="28"/>
              </w:rPr>
              <w:t>общего образования</w:t>
            </w:r>
            <w:r>
              <w:rPr>
                <w:color w:val="000000"/>
              </w:rPr>
              <w:t xml:space="preserve"> администрации </w:t>
            </w:r>
            <w:proofErr w:type="spellStart"/>
            <w:r>
              <w:rPr>
                <w:color w:val="000000"/>
              </w:rPr>
              <w:t>Татищевского</w:t>
            </w:r>
            <w:proofErr w:type="spellEnd"/>
            <w:r>
              <w:rPr>
                <w:color w:val="000000"/>
              </w:rPr>
              <w:t xml:space="preserve"> муниципального района Саратовской области, заместитель председателя жюри;</w:t>
            </w:r>
          </w:p>
          <w:p w:rsidR="009F7570" w:rsidRDefault="009F7570" w:rsidP="004F07BB">
            <w:pPr>
              <w:suppressAutoHyphens/>
              <w:jc w:val="both"/>
              <w:rPr>
                <w:b/>
                <w:szCs w:val="28"/>
              </w:rPr>
            </w:pPr>
          </w:p>
        </w:tc>
      </w:tr>
      <w:tr w:rsidR="009F7570" w:rsidTr="009F7570">
        <w:tc>
          <w:tcPr>
            <w:tcW w:w="1350" w:type="pct"/>
          </w:tcPr>
          <w:p w:rsidR="009F7570" w:rsidRDefault="009F7570" w:rsidP="004F07BB">
            <w:pPr>
              <w:jc w:val="center"/>
              <w:rPr>
                <w:b/>
                <w:szCs w:val="28"/>
              </w:rPr>
            </w:pPr>
            <w:proofErr w:type="spellStart"/>
            <w:r>
              <w:rPr>
                <w:szCs w:val="28"/>
              </w:rPr>
              <w:t>Титина</w:t>
            </w:r>
            <w:proofErr w:type="spellEnd"/>
            <w:r>
              <w:rPr>
                <w:szCs w:val="28"/>
              </w:rPr>
              <w:t xml:space="preserve"> Л.Н.</w:t>
            </w:r>
          </w:p>
        </w:tc>
        <w:tc>
          <w:tcPr>
            <w:tcW w:w="3650" w:type="pct"/>
            <w:vAlign w:val="bottom"/>
          </w:tcPr>
          <w:p w:rsidR="009F7570" w:rsidRDefault="009F7570" w:rsidP="004F07BB">
            <w:pPr>
              <w:suppressAutoHyphens/>
              <w:jc w:val="both"/>
              <w:rPr>
                <w:szCs w:val="28"/>
              </w:rPr>
            </w:pPr>
            <w:r w:rsidRPr="00E309A4">
              <w:rPr>
                <w:rFonts w:eastAsia="Calibri"/>
                <w:szCs w:val="28"/>
                <w:lang w:eastAsia="en-US"/>
              </w:rPr>
              <w:t xml:space="preserve">- </w:t>
            </w:r>
            <w:r>
              <w:rPr>
                <w:rFonts w:eastAsia="Calibri"/>
                <w:szCs w:val="28"/>
                <w:lang w:eastAsia="en-US"/>
              </w:rPr>
              <w:t xml:space="preserve">руководитель сектора развития основного, среднего общего образования, информатизации и анализа отдела общего образования </w:t>
            </w:r>
            <w:r>
              <w:rPr>
                <w:color w:val="000000"/>
              </w:rPr>
              <w:t xml:space="preserve">управления образования, администрации </w:t>
            </w:r>
            <w:proofErr w:type="spellStart"/>
            <w:r>
              <w:rPr>
                <w:color w:val="000000"/>
              </w:rPr>
              <w:t>Татищевского</w:t>
            </w:r>
            <w:proofErr w:type="spellEnd"/>
            <w:r>
              <w:rPr>
                <w:color w:val="000000"/>
              </w:rPr>
              <w:t xml:space="preserve"> муниципального района Саратовской области, секретарь жюри (с правом голоса).</w:t>
            </w:r>
          </w:p>
        </w:tc>
      </w:tr>
    </w:tbl>
    <w:tbl>
      <w:tblPr>
        <w:tblStyle w:val="af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1"/>
        <w:gridCol w:w="7193"/>
      </w:tblGrid>
      <w:tr w:rsidR="009F7570" w:rsidTr="009F7570">
        <w:tc>
          <w:tcPr>
            <w:tcW w:w="5000" w:type="pct"/>
            <w:gridSpan w:val="2"/>
          </w:tcPr>
          <w:p w:rsidR="009F7570" w:rsidRDefault="009F7570" w:rsidP="004F07BB">
            <w:pPr>
              <w:suppressAutoHyphens/>
              <w:jc w:val="center"/>
              <w:rPr>
                <w:rStyle w:val="af2"/>
                <w:color w:val="000000"/>
                <w:szCs w:val="28"/>
                <w:u w:val="none"/>
              </w:rPr>
            </w:pPr>
          </w:p>
          <w:p w:rsidR="009F7570" w:rsidRDefault="009F7570" w:rsidP="004F07BB">
            <w:pPr>
              <w:suppressAutoHyphens/>
              <w:jc w:val="center"/>
              <w:rPr>
                <w:rStyle w:val="af2"/>
                <w:color w:val="000000"/>
                <w:szCs w:val="28"/>
                <w:u w:val="none"/>
              </w:rPr>
            </w:pPr>
            <w:r>
              <w:rPr>
                <w:rStyle w:val="af2"/>
                <w:color w:val="000000"/>
                <w:szCs w:val="28"/>
                <w:u w:val="none"/>
              </w:rPr>
              <w:t>Члены жюри:</w:t>
            </w:r>
          </w:p>
          <w:p w:rsidR="009F7570" w:rsidRDefault="009F7570" w:rsidP="004F07BB">
            <w:pPr>
              <w:suppressAutoHyphens/>
              <w:jc w:val="center"/>
              <w:rPr>
                <w:rStyle w:val="af2"/>
                <w:color w:val="000000"/>
                <w:szCs w:val="28"/>
                <w:u w:val="none"/>
              </w:rPr>
            </w:pPr>
          </w:p>
        </w:tc>
      </w:tr>
      <w:tr w:rsidR="009F7570" w:rsidTr="009F7570">
        <w:tc>
          <w:tcPr>
            <w:tcW w:w="1350" w:type="pct"/>
          </w:tcPr>
          <w:p w:rsidR="009F7570" w:rsidRDefault="009F7570" w:rsidP="004F07BB">
            <w:pPr>
              <w:jc w:val="center"/>
              <w:rPr>
                <w:rStyle w:val="af2"/>
                <w:color w:val="auto"/>
                <w:szCs w:val="28"/>
                <w:u w:val="none"/>
              </w:rPr>
            </w:pPr>
            <w:r>
              <w:rPr>
                <w:rStyle w:val="af2"/>
                <w:color w:val="auto"/>
                <w:szCs w:val="28"/>
                <w:u w:val="none"/>
              </w:rPr>
              <w:t>Бирюкова Р.П.</w:t>
            </w:r>
          </w:p>
        </w:tc>
        <w:tc>
          <w:tcPr>
            <w:tcW w:w="3650" w:type="pct"/>
          </w:tcPr>
          <w:p w:rsidR="009F7570" w:rsidRDefault="009F7570" w:rsidP="004F07BB">
            <w:pPr>
              <w:suppressAutoHyphens/>
              <w:jc w:val="both"/>
              <w:rPr>
                <w:rStyle w:val="af2"/>
                <w:color w:val="auto"/>
                <w:szCs w:val="28"/>
                <w:u w:val="none"/>
              </w:rPr>
            </w:pPr>
            <w:r>
              <w:rPr>
                <w:rStyle w:val="af2"/>
                <w:color w:val="auto"/>
                <w:szCs w:val="28"/>
                <w:u w:val="none"/>
              </w:rPr>
              <w:t>- заместитель директора по учебно-воспитательной работе муниципального общеобразовательного учреждения «Средняя общеобразовательная школа с</w:t>
            </w:r>
            <w:proofErr w:type="gramStart"/>
            <w:r>
              <w:rPr>
                <w:rStyle w:val="af2"/>
                <w:color w:val="auto"/>
                <w:szCs w:val="28"/>
                <w:u w:val="none"/>
              </w:rPr>
              <w:t>.О</w:t>
            </w:r>
            <w:proofErr w:type="gramEnd"/>
            <w:r>
              <w:rPr>
                <w:rStyle w:val="af2"/>
                <w:color w:val="auto"/>
                <w:szCs w:val="28"/>
                <w:u w:val="none"/>
              </w:rPr>
              <w:t>ктябрьский Городок имени Героя Советского Союза И.А.Евтеева» (по согласованию);</w:t>
            </w:r>
          </w:p>
          <w:p w:rsidR="009F7570" w:rsidRPr="00C531F2" w:rsidRDefault="009F7570" w:rsidP="004F07BB">
            <w:pPr>
              <w:suppressAutoHyphens/>
              <w:jc w:val="both"/>
              <w:rPr>
                <w:rStyle w:val="af2"/>
                <w:color w:val="auto"/>
                <w:szCs w:val="28"/>
                <w:u w:val="none"/>
              </w:rPr>
            </w:pPr>
          </w:p>
        </w:tc>
      </w:tr>
      <w:tr w:rsidR="009F7570" w:rsidTr="009F7570">
        <w:tc>
          <w:tcPr>
            <w:tcW w:w="1350" w:type="pct"/>
          </w:tcPr>
          <w:p w:rsidR="009F7570" w:rsidRDefault="009F7570" w:rsidP="004F07BB">
            <w:pPr>
              <w:suppressAutoHyphens/>
              <w:jc w:val="center"/>
              <w:rPr>
                <w:rStyle w:val="af2"/>
                <w:color w:val="000000"/>
                <w:szCs w:val="28"/>
                <w:u w:val="none"/>
              </w:rPr>
            </w:pPr>
            <w:r>
              <w:rPr>
                <w:rStyle w:val="af2"/>
                <w:color w:val="000000"/>
                <w:szCs w:val="28"/>
                <w:u w:val="none"/>
              </w:rPr>
              <w:t>Ефимова Л.Ю.</w:t>
            </w:r>
          </w:p>
        </w:tc>
        <w:tc>
          <w:tcPr>
            <w:tcW w:w="3650" w:type="pct"/>
          </w:tcPr>
          <w:p w:rsidR="009F7570" w:rsidRDefault="009F7570" w:rsidP="004F07BB">
            <w:pPr>
              <w:suppressAutoHyphens/>
              <w:jc w:val="both"/>
              <w:rPr>
                <w:rStyle w:val="af2"/>
                <w:color w:val="auto"/>
                <w:szCs w:val="28"/>
                <w:u w:val="none"/>
              </w:rPr>
            </w:pPr>
            <w:r>
              <w:rPr>
                <w:rStyle w:val="af2"/>
                <w:color w:val="auto"/>
                <w:szCs w:val="28"/>
                <w:u w:val="none"/>
              </w:rPr>
              <w:t>- заместитель директора по учебно-воспитательной работе муниципального общеобразовательного учреждения «Средняя общеобразовательная школа с</w:t>
            </w:r>
            <w:proofErr w:type="gramStart"/>
            <w:r>
              <w:rPr>
                <w:rStyle w:val="af2"/>
                <w:color w:val="auto"/>
                <w:szCs w:val="28"/>
                <w:u w:val="none"/>
              </w:rPr>
              <w:t>.В</w:t>
            </w:r>
            <w:proofErr w:type="gramEnd"/>
            <w:r>
              <w:rPr>
                <w:rStyle w:val="af2"/>
                <w:color w:val="auto"/>
                <w:szCs w:val="28"/>
                <w:u w:val="none"/>
              </w:rPr>
              <w:t xml:space="preserve">язовка имени Героя Советского Союза </w:t>
            </w:r>
            <w:proofErr w:type="spellStart"/>
            <w:r>
              <w:rPr>
                <w:rStyle w:val="af2"/>
                <w:color w:val="auto"/>
                <w:szCs w:val="28"/>
                <w:u w:val="none"/>
              </w:rPr>
              <w:t>Е.А.Мясникова</w:t>
            </w:r>
            <w:proofErr w:type="spellEnd"/>
            <w:r>
              <w:rPr>
                <w:rStyle w:val="af2"/>
                <w:color w:val="auto"/>
                <w:szCs w:val="28"/>
                <w:u w:val="none"/>
              </w:rPr>
              <w:t>» (по согласованию);</w:t>
            </w:r>
          </w:p>
        </w:tc>
      </w:tr>
      <w:tr w:rsidR="009F7570" w:rsidTr="009F7570">
        <w:tc>
          <w:tcPr>
            <w:tcW w:w="1350" w:type="pct"/>
          </w:tcPr>
          <w:p w:rsidR="009F7570" w:rsidRPr="00E309A4" w:rsidRDefault="009F7570" w:rsidP="004F07BB">
            <w:pPr>
              <w:tabs>
                <w:tab w:val="left" w:pos="1134"/>
              </w:tabs>
              <w:suppressAutoHyphens/>
              <w:jc w:val="center"/>
              <w:rPr>
                <w:rFonts w:eastAsia="Calibri"/>
                <w:spacing w:val="-2"/>
                <w:szCs w:val="28"/>
                <w:lang w:eastAsia="en-US"/>
              </w:rPr>
            </w:pPr>
            <w:r w:rsidRPr="00E309A4">
              <w:rPr>
                <w:rFonts w:eastAsia="Calibri"/>
                <w:spacing w:val="-2"/>
                <w:szCs w:val="28"/>
                <w:lang w:eastAsia="en-US"/>
              </w:rPr>
              <w:lastRenderedPageBreak/>
              <w:t>Игнатьева А.В.</w:t>
            </w:r>
          </w:p>
        </w:tc>
        <w:tc>
          <w:tcPr>
            <w:tcW w:w="3650" w:type="pct"/>
          </w:tcPr>
          <w:p w:rsidR="009F7570" w:rsidRDefault="009F7570" w:rsidP="004F07BB">
            <w:pPr>
              <w:tabs>
                <w:tab w:val="left" w:pos="1134"/>
              </w:tabs>
              <w:suppressAutoHyphens/>
              <w:jc w:val="both"/>
              <w:rPr>
                <w:rFonts w:eastAsia="Calibri"/>
                <w:color w:val="000000"/>
                <w:spacing w:val="-2"/>
                <w:szCs w:val="28"/>
                <w:lang w:eastAsia="en-US"/>
              </w:rPr>
            </w:pPr>
            <w:r w:rsidRPr="00E309A4">
              <w:rPr>
                <w:rFonts w:eastAsia="Calibri"/>
                <w:color w:val="000000"/>
                <w:spacing w:val="-2"/>
                <w:szCs w:val="28"/>
                <w:lang w:eastAsia="en-US"/>
              </w:rPr>
              <w:t>- учитель музыки, основ православной культуры муниципального общеобразовательного учреждения «Средняя общеобразовательная школа с</w:t>
            </w:r>
            <w:proofErr w:type="gramStart"/>
            <w:r w:rsidRPr="00E309A4">
              <w:rPr>
                <w:rFonts w:eastAsia="Calibri"/>
                <w:color w:val="000000"/>
                <w:spacing w:val="-2"/>
                <w:szCs w:val="28"/>
                <w:lang w:eastAsia="en-US"/>
              </w:rPr>
              <w:t>.Ш</w:t>
            </w:r>
            <w:proofErr w:type="gramEnd"/>
            <w:r w:rsidRPr="00E309A4">
              <w:rPr>
                <w:rFonts w:eastAsia="Calibri"/>
                <w:color w:val="000000"/>
                <w:spacing w:val="-2"/>
                <w:szCs w:val="28"/>
                <w:lang w:eastAsia="en-US"/>
              </w:rPr>
              <w:t xml:space="preserve">ирокое» </w:t>
            </w:r>
            <w:proofErr w:type="spellStart"/>
            <w:r w:rsidRPr="00E309A4">
              <w:rPr>
                <w:rFonts w:eastAsia="Calibri"/>
                <w:color w:val="000000"/>
                <w:spacing w:val="-2"/>
                <w:szCs w:val="28"/>
                <w:lang w:eastAsia="en-US"/>
              </w:rPr>
              <w:t>Татищевского</w:t>
            </w:r>
            <w:proofErr w:type="spellEnd"/>
            <w:r w:rsidRPr="00E309A4">
              <w:rPr>
                <w:rFonts w:eastAsia="Calibri"/>
                <w:color w:val="000000"/>
                <w:spacing w:val="-2"/>
                <w:szCs w:val="28"/>
                <w:lang w:eastAsia="en-US"/>
              </w:rPr>
              <w:t xml:space="preserve"> муниципального района Саратовской области (по согласованию);</w:t>
            </w:r>
          </w:p>
          <w:p w:rsidR="009F7570" w:rsidRPr="00E309A4" w:rsidRDefault="009F7570" w:rsidP="004F07BB">
            <w:pPr>
              <w:tabs>
                <w:tab w:val="left" w:pos="1134"/>
              </w:tabs>
              <w:suppressAutoHyphens/>
              <w:jc w:val="both"/>
              <w:rPr>
                <w:rFonts w:eastAsia="Calibri"/>
                <w:color w:val="000000"/>
                <w:spacing w:val="-2"/>
                <w:szCs w:val="28"/>
                <w:lang w:eastAsia="en-US"/>
              </w:rPr>
            </w:pPr>
          </w:p>
        </w:tc>
      </w:tr>
      <w:tr w:rsidR="009F7570" w:rsidTr="009F7570">
        <w:tc>
          <w:tcPr>
            <w:tcW w:w="1350" w:type="pct"/>
          </w:tcPr>
          <w:p w:rsidR="009F7570" w:rsidRPr="00E309A4" w:rsidRDefault="009F7570" w:rsidP="004F07BB">
            <w:pPr>
              <w:tabs>
                <w:tab w:val="left" w:pos="1134"/>
              </w:tabs>
              <w:suppressAutoHyphens/>
              <w:jc w:val="center"/>
              <w:rPr>
                <w:rFonts w:eastAsia="Calibri"/>
                <w:spacing w:val="-2"/>
                <w:szCs w:val="28"/>
                <w:lang w:eastAsia="en-US"/>
              </w:rPr>
            </w:pPr>
            <w:r>
              <w:rPr>
                <w:rFonts w:eastAsia="Calibri"/>
                <w:spacing w:val="-2"/>
                <w:szCs w:val="28"/>
                <w:lang w:eastAsia="en-US"/>
              </w:rPr>
              <w:t>Лапшина Е.Ю.</w:t>
            </w:r>
          </w:p>
        </w:tc>
        <w:tc>
          <w:tcPr>
            <w:tcW w:w="3650" w:type="pct"/>
          </w:tcPr>
          <w:p w:rsidR="009F7570" w:rsidRDefault="009F7570" w:rsidP="004F07BB">
            <w:pPr>
              <w:tabs>
                <w:tab w:val="left" w:pos="1134"/>
              </w:tabs>
              <w:suppressAutoHyphens/>
              <w:jc w:val="both"/>
              <w:rPr>
                <w:rFonts w:eastAsia="Calibri"/>
                <w:color w:val="000000"/>
                <w:spacing w:val="-2"/>
                <w:szCs w:val="28"/>
                <w:lang w:eastAsia="en-US"/>
              </w:rPr>
            </w:pPr>
            <w:r>
              <w:rPr>
                <w:rFonts w:eastAsia="Calibri"/>
                <w:color w:val="000000"/>
                <w:spacing w:val="-2"/>
                <w:szCs w:val="28"/>
                <w:lang w:eastAsia="en-US"/>
              </w:rPr>
              <w:t>- учитель информатики муниципального общеобразовательного учреждения «Средняя общеобразовательная школа с</w:t>
            </w:r>
            <w:proofErr w:type="gramStart"/>
            <w:r>
              <w:rPr>
                <w:rFonts w:eastAsia="Calibri"/>
                <w:color w:val="000000"/>
                <w:spacing w:val="-2"/>
                <w:szCs w:val="28"/>
                <w:lang w:eastAsia="en-US"/>
              </w:rPr>
              <w:t>.О</w:t>
            </w:r>
            <w:proofErr w:type="gramEnd"/>
            <w:r>
              <w:rPr>
                <w:rFonts w:eastAsia="Calibri"/>
                <w:color w:val="000000"/>
                <w:spacing w:val="-2"/>
                <w:szCs w:val="28"/>
                <w:lang w:eastAsia="en-US"/>
              </w:rPr>
              <w:t>ктябрьский Городок» (по согласованию);</w:t>
            </w:r>
          </w:p>
          <w:p w:rsidR="009F7570" w:rsidRPr="00E309A4" w:rsidRDefault="009F7570" w:rsidP="004F07BB">
            <w:pPr>
              <w:tabs>
                <w:tab w:val="left" w:pos="1134"/>
              </w:tabs>
              <w:suppressAutoHyphens/>
              <w:jc w:val="both"/>
              <w:rPr>
                <w:rFonts w:eastAsia="Calibri"/>
                <w:color w:val="000000"/>
                <w:spacing w:val="-2"/>
                <w:szCs w:val="28"/>
                <w:lang w:eastAsia="en-US"/>
              </w:rPr>
            </w:pPr>
          </w:p>
        </w:tc>
      </w:tr>
      <w:tr w:rsidR="009F7570" w:rsidTr="009F7570">
        <w:tc>
          <w:tcPr>
            <w:tcW w:w="1350" w:type="pct"/>
          </w:tcPr>
          <w:p w:rsidR="009F7570" w:rsidRDefault="009F7570" w:rsidP="004F07BB">
            <w:pPr>
              <w:jc w:val="center"/>
              <w:rPr>
                <w:rStyle w:val="af2"/>
                <w:color w:val="auto"/>
                <w:szCs w:val="28"/>
                <w:u w:val="none"/>
              </w:rPr>
            </w:pPr>
            <w:proofErr w:type="spellStart"/>
            <w:r>
              <w:rPr>
                <w:rStyle w:val="af2"/>
                <w:color w:val="auto"/>
                <w:szCs w:val="28"/>
                <w:u w:val="none"/>
              </w:rPr>
              <w:t>Максеева</w:t>
            </w:r>
            <w:proofErr w:type="spellEnd"/>
            <w:r>
              <w:rPr>
                <w:rStyle w:val="af2"/>
                <w:color w:val="auto"/>
                <w:szCs w:val="28"/>
                <w:u w:val="none"/>
              </w:rPr>
              <w:t xml:space="preserve"> А.В.</w:t>
            </w:r>
          </w:p>
        </w:tc>
        <w:tc>
          <w:tcPr>
            <w:tcW w:w="3650" w:type="pct"/>
          </w:tcPr>
          <w:p w:rsidR="009F7570" w:rsidRDefault="009F7570" w:rsidP="004F07BB">
            <w:pPr>
              <w:suppressAutoHyphens/>
              <w:jc w:val="both"/>
              <w:rPr>
                <w:szCs w:val="28"/>
              </w:rPr>
            </w:pPr>
            <w:r>
              <w:rPr>
                <w:szCs w:val="28"/>
              </w:rPr>
              <w:t xml:space="preserve">- заведующий отделом воспитательной работы управления образования администрации </w:t>
            </w:r>
            <w:proofErr w:type="spellStart"/>
            <w:r>
              <w:rPr>
                <w:szCs w:val="28"/>
              </w:rPr>
              <w:t>Татищевского</w:t>
            </w:r>
            <w:proofErr w:type="spellEnd"/>
            <w:r>
              <w:rPr>
                <w:szCs w:val="28"/>
              </w:rPr>
              <w:t xml:space="preserve"> муниципального района Саратовской области;</w:t>
            </w:r>
          </w:p>
          <w:p w:rsidR="009F7570" w:rsidRPr="00C531F2" w:rsidRDefault="009F7570" w:rsidP="004F07BB">
            <w:pPr>
              <w:suppressAutoHyphens/>
              <w:jc w:val="both"/>
              <w:rPr>
                <w:rStyle w:val="af2"/>
                <w:color w:val="auto"/>
                <w:szCs w:val="28"/>
                <w:u w:val="none"/>
              </w:rPr>
            </w:pPr>
          </w:p>
        </w:tc>
      </w:tr>
      <w:tr w:rsidR="009F7570" w:rsidTr="009F7570">
        <w:tc>
          <w:tcPr>
            <w:tcW w:w="1350" w:type="pct"/>
          </w:tcPr>
          <w:p w:rsidR="009F7570" w:rsidRDefault="009F7570" w:rsidP="004F07BB">
            <w:pPr>
              <w:tabs>
                <w:tab w:val="left" w:pos="1134"/>
              </w:tabs>
              <w:suppressAutoHyphens/>
              <w:jc w:val="center"/>
              <w:rPr>
                <w:rFonts w:eastAsia="Calibri"/>
                <w:spacing w:val="-2"/>
                <w:szCs w:val="28"/>
                <w:lang w:eastAsia="en-US"/>
              </w:rPr>
            </w:pPr>
            <w:r>
              <w:rPr>
                <w:rFonts w:eastAsia="Calibri"/>
                <w:spacing w:val="-2"/>
                <w:szCs w:val="28"/>
                <w:lang w:eastAsia="en-US"/>
              </w:rPr>
              <w:t>Уварова Н.А.</w:t>
            </w:r>
          </w:p>
        </w:tc>
        <w:tc>
          <w:tcPr>
            <w:tcW w:w="3650" w:type="pct"/>
          </w:tcPr>
          <w:p w:rsidR="009F7570" w:rsidRDefault="009F7570" w:rsidP="004F07BB">
            <w:pPr>
              <w:tabs>
                <w:tab w:val="left" w:pos="1134"/>
              </w:tabs>
              <w:suppressAutoHyphens/>
              <w:jc w:val="both"/>
              <w:rPr>
                <w:rFonts w:eastAsia="Calibri"/>
                <w:color w:val="000000"/>
                <w:spacing w:val="-2"/>
                <w:szCs w:val="28"/>
                <w:lang w:eastAsia="en-US"/>
              </w:rPr>
            </w:pPr>
            <w:r>
              <w:rPr>
                <w:rFonts w:eastAsia="Calibri"/>
                <w:spacing w:val="-2"/>
                <w:szCs w:val="28"/>
                <w:lang w:eastAsia="en-US"/>
              </w:rPr>
              <w:t xml:space="preserve">- заместитель директора по учебной работе </w:t>
            </w:r>
            <w:r>
              <w:rPr>
                <w:rFonts w:eastAsia="Calibri"/>
                <w:color w:val="000000"/>
                <w:spacing w:val="-2"/>
                <w:szCs w:val="28"/>
                <w:lang w:eastAsia="en-US"/>
              </w:rPr>
              <w:t>муниципального общеобразовательного учреждения «</w:t>
            </w:r>
            <w:proofErr w:type="spellStart"/>
            <w:r>
              <w:rPr>
                <w:rFonts w:eastAsia="Calibri"/>
                <w:color w:val="000000"/>
                <w:spacing w:val="-2"/>
                <w:szCs w:val="28"/>
                <w:lang w:eastAsia="en-US"/>
              </w:rPr>
              <w:t>Татищевский</w:t>
            </w:r>
            <w:proofErr w:type="spellEnd"/>
            <w:r>
              <w:rPr>
                <w:rFonts w:eastAsia="Calibri"/>
                <w:color w:val="000000"/>
                <w:spacing w:val="-2"/>
                <w:szCs w:val="28"/>
                <w:lang w:eastAsia="en-US"/>
              </w:rPr>
              <w:t xml:space="preserve"> лицей» </w:t>
            </w:r>
            <w:proofErr w:type="spellStart"/>
            <w:r>
              <w:rPr>
                <w:rFonts w:eastAsia="Calibri"/>
                <w:color w:val="000000"/>
                <w:spacing w:val="-2"/>
                <w:szCs w:val="28"/>
                <w:lang w:eastAsia="en-US"/>
              </w:rPr>
              <w:t>Татищевского</w:t>
            </w:r>
            <w:proofErr w:type="spellEnd"/>
            <w:r>
              <w:rPr>
                <w:rFonts w:eastAsia="Calibri"/>
                <w:color w:val="000000"/>
                <w:spacing w:val="-2"/>
                <w:szCs w:val="28"/>
                <w:lang w:eastAsia="en-US"/>
              </w:rPr>
              <w:t xml:space="preserve"> муниципального района Саратовской области</w:t>
            </w:r>
            <w:r w:rsidRPr="00E309A4">
              <w:rPr>
                <w:rFonts w:eastAsia="Calibri"/>
                <w:color w:val="000000"/>
                <w:spacing w:val="-2"/>
                <w:szCs w:val="28"/>
                <w:lang w:eastAsia="en-US"/>
              </w:rPr>
              <w:t xml:space="preserve"> (по согласованию);</w:t>
            </w:r>
          </w:p>
          <w:p w:rsidR="009F7570" w:rsidRDefault="009F7570" w:rsidP="004F07BB">
            <w:pPr>
              <w:tabs>
                <w:tab w:val="left" w:pos="1134"/>
              </w:tabs>
              <w:suppressAutoHyphens/>
              <w:jc w:val="both"/>
              <w:rPr>
                <w:rFonts w:eastAsia="Calibri"/>
                <w:spacing w:val="-2"/>
                <w:szCs w:val="28"/>
                <w:lang w:eastAsia="en-US"/>
              </w:rPr>
            </w:pPr>
          </w:p>
        </w:tc>
      </w:tr>
      <w:tr w:rsidR="009F7570" w:rsidTr="009F7570">
        <w:tc>
          <w:tcPr>
            <w:tcW w:w="1350" w:type="pct"/>
          </w:tcPr>
          <w:p w:rsidR="009F7570" w:rsidRDefault="009F7570" w:rsidP="004F07BB">
            <w:pPr>
              <w:jc w:val="center"/>
              <w:rPr>
                <w:rStyle w:val="af2"/>
                <w:color w:val="auto"/>
                <w:szCs w:val="28"/>
                <w:u w:val="none"/>
              </w:rPr>
            </w:pPr>
            <w:r>
              <w:rPr>
                <w:rStyle w:val="af2"/>
                <w:color w:val="auto"/>
                <w:szCs w:val="28"/>
                <w:u w:val="none"/>
              </w:rPr>
              <w:t>Фадеева Н.Н.</w:t>
            </w:r>
          </w:p>
        </w:tc>
        <w:tc>
          <w:tcPr>
            <w:tcW w:w="3650" w:type="pct"/>
          </w:tcPr>
          <w:p w:rsidR="009F7570" w:rsidRDefault="009F7570" w:rsidP="004F07BB">
            <w:pPr>
              <w:suppressAutoHyphens/>
              <w:jc w:val="both"/>
              <w:rPr>
                <w:szCs w:val="28"/>
              </w:rPr>
            </w:pPr>
            <w:r>
              <w:rPr>
                <w:rStyle w:val="af2"/>
                <w:color w:val="auto"/>
                <w:szCs w:val="28"/>
                <w:u w:val="none"/>
              </w:rPr>
              <w:t>- заместитель директора по воспитательной работе муниципального общеобразовательного учреждения «Средняя общеобразовательная школа с</w:t>
            </w:r>
            <w:proofErr w:type="gramStart"/>
            <w:r>
              <w:rPr>
                <w:rStyle w:val="af2"/>
                <w:color w:val="auto"/>
                <w:szCs w:val="28"/>
                <w:u w:val="none"/>
              </w:rPr>
              <w:t>.О</w:t>
            </w:r>
            <w:proofErr w:type="gramEnd"/>
            <w:r>
              <w:rPr>
                <w:rStyle w:val="af2"/>
                <w:color w:val="auto"/>
                <w:szCs w:val="28"/>
                <w:u w:val="none"/>
              </w:rPr>
              <w:t>ктябрьский Городок имени Героя Советского Союза И.А.Евтеева» (по согласованию).».</w:t>
            </w:r>
          </w:p>
        </w:tc>
      </w:tr>
    </w:tbl>
    <w:p w:rsidR="009F7570" w:rsidRDefault="009F7570" w:rsidP="009F7570">
      <w:pPr>
        <w:suppressAutoHyphens/>
        <w:jc w:val="center"/>
        <w:rPr>
          <w:rStyle w:val="af2"/>
          <w:color w:val="000000"/>
          <w:sz w:val="20"/>
          <w:u w:val="none"/>
        </w:rPr>
      </w:pPr>
    </w:p>
    <w:p w:rsidR="009F7570" w:rsidRDefault="009F7570" w:rsidP="009F7570">
      <w:pPr>
        <w:suppressAutoHyphens/>
        <w:jc w:val="center"/>
        <w:rPr>
          <w:rStyle w:val="af2"/>
          <w:color w:val="000000"/>
          <w:sz w:val="20"/>
          <w:u w:val="none"/>
        </w:rPr>
      </w:pPr>
    </w:p>
    <w:p w:rsidR="009F7570" w:rsidRDefault="009F7570" w:rsidP="009F7570">
      <w:pPr>
        <w:suppressAutoHyphens/>
        <w:jc w:val="center"/>
        <w:rPr>
          <w:rStyle w:val="af2"/>
          <w:color w:val="000000"/>
          <w:sz w:val="20"/>
          <w:u w:val="none"/>
        </w:rPr>
      </w:pPr>
    </w:p>
    <w:p w:rsidR="009F7570" w:rsidRDefault="009F7570" w:rsidP="009F7570">
      <w:pPr>
        <w:suppressAutoHyphens/>
        <w:jc w:val="center"/>
        <w:rPr>
          <w:rStyle w:val="af2"/>
          <w:color w:val="000000"/>
          <w:sz w:val="20"/>
          <w:u w:val="none"/>
        </w:rPr>
      </w:pPr>
    </w:p>
    <w:p w:rsidR="009F7570" w:rsidRDefault="009F7570" w:rsidP="009F7570">
      <w:pPr>
        <w:suppressAutoHyphens/>
        <w:jc w:val="center"/>
        <w:rPr>
          <w:rStyle w:val="af2"/>
          <w:color w:val="000000"/>
          <w:sz w:val="20"/>
          <w:u w:val="none"/>
        </w:rPr>
      </w:pPr>
    </w:p>
    <w:p w:rsidR="009F7570" w:rsidRDefault="009F7570" w:rsidP="000B1325">
      <w:pPr>
        <w:tabs>
          <w:tab w:val="left" w:pos="3480"/>
        </w:tabs>
        <w:suppressAutoHyphens/>
        <w:jc w:val="both"/>
        <w:rPr>
          <w:szCs w:val="28"/>
          <w:lang w:eastAsia="zh-CN"/>
        </w:rPr>
      </w:pPr>
    </w:p>
    <w:sectPr w:rsidR="009F7570"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367" w:rsidRDefault="008F1367" w:rsidP="0069478B">
      <w:r>
        <w:separator/>
      </w:r>
    </w:p>
  </w:endnote>
  <w:endnote w:type="continuationSeparator" w:id="1">
    <w:p w:rsidR="008F1367" w:rsidRDefault="008F1367"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367" w:rsidRDefault="008F1367" w:rsidP="0069478B">
      <w:r>
        <w:separator/>
      </w:r>
    </w:p>
  </w:footnote>
  <w:footnote w:type="continuationSeparator" w:id="1">
    <w:p w:rsidR="008F1367" w:rsidRDefault="008F1367"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640270"/>
      <w:docPartObj>
        <w:docPartGallery w:val="Page Numbers (Top of Page)"/>
        <w:docPartUnique/>
      </w:docPartObj>
    </w:sdtPr>
    <w:sdtContent>
      <w:p w:rsidR="009F7570" w:rsidRDefault="006E2B56">
        <w:pPr>
          <w:pStyle w:val="a5"/>
          <w:jc w:val="center"/>
        </w:pPr>
        <w:r>
          <w:fldChar w:fldCharType="begin"/>
        </w:r>
        <w:r w:rsidR="009F7570">
          <w:instrText>PAGE   \* MERGEFORMAT</w:instrText>
        </w:r>
        <w:r>
          <w:fldChar w:fldCharType="separate"/>
        </w:r>
        <w:r w:rsidR="008A2791">
          <w:rPr>
            <w:noProof/>
          </w:rPr>
          <w:t>2</w:t>
        </w:r>
        <w:r>
          <w:rPr>
            <w:noProof/>
          </w:rPr>
          <w:fldChar w:fldCharType="end"/>
        </w:r>
      </w:p>
    </w:sdtContent>
  </w:sdt>
  <w:p w:rsidR="009F7570" w:rsidRDefault="009F757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570" w:rsidRDefault="009F7570">
    <w:pPr>
      <w:pStyle w:val="a5"/>
      <w:jc w:val="center"/>
    </w:pPr>
  </w:p>
  <w:p w:rsidR="009F7570" w:rsidRDefault="009F75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2B56"/>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2791"/>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1367"/>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9F7570"/>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B56"/>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16B25-5411-4387-B264-F62D6FAF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4</Pages>
  <Words>493</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2025-03-17T11:40:00Z</cp:lastPrinted>
  <dcterms:created xsi:type="dcterms:W3CDTF">2025-03-18T10:35:00Z</dcterms:created>
  <dcterms:modified xsi:type="dcterms:W3CDTF">2025-03-18T10:35:00Z</dcterms:modified>
</cp:coreProperties>
</file>