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5263B5" w:rsidP="005263B5">
      <w:pPr>
        <w:suppressAutoHyphens/>
        <w:rPr>
          <w:szCs w:val="28"/>
        </w:rPr>
      </w:pPr>
      <w:r>
        <w:rPr>
          <w:szCs w:val="28"/>
        </w:rPr>
        <w:t>31.03.2025                                                                                                            № 340</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D2BE1" w:rsidRDefault="000D2BE1" w:rsidP="00FE405D">
      <w:pPr>
        <w:suppressAutoHyphens/>
        <w:jc w:val="center"/>
        <w:rPr>
          <w:rStyle w:val="af2"/>
          <w:color w:val="000000"/>
          <w:sz w:val="20"/>
          <w:u w:val="none"/>
        </w:rPr>
      </w:pPr>
    </w:p>
    <w:p w:rsidR="000D2BE1" w:rsidRDefault="000D2BE1" w:rsidP="000D2BE1">
      <w:pPr>
        <w:suppressAutoHyphens/>
        <w:ind w:right="-1"/>
        <w:jc w:val="center"/>
        <w:rPr>
          <w:szCs w:val="28"/>
          <w:lang w:eastAsia="zh-CN"/>
        </w:rPr>
      </w:pPr>
      <w:r w:rsidRPr="008F13B7">
        <w:rPr>
          <w:szCs w:val="28"/>
          <w:lang w:eastAsia="zh-CN"/>
        </w:rPr>
        <w:t xml:space="preserve">О проведении </w:t>
      </w:r>
      <w:r>
        <w:rPr>
          <w:szCs w:val="28"/>
          <w:lang w:eastAsia="zh-CN"/>
        </w:rPr>
        <w:t>П</w:t>
      </w:r>
      <w:r w:rsidRPr="008F13B7">
        <w:rPr>
          <w:szCs w:val="28"/>
          <w:lang w:eastAsia="zh-CN"/>
        </w:rPr>
        <w:t xml:space="preserve">ервенства Татищевского </w:t>
      </w:r>
      <w:r>
        <w:rPr>
          <w:szCs w:val="28"/>
          <w:lang w:eastAsia="zh-CN"/>
        </w:rPr>
        <w:t>муниципального района</w:t>
      </w:r>
    </w:p>
    <w:p w:rsidR="000D2BE1" w:rsidRDefault="000D2BE1" w:rsidP="000D2BE1">
      <w:pPr>
        <w:suppressAutoHyphens/>
        <w:ind w:right="-1"/>
        <w:jc w:val="center"/>
        <w:rPr>
          <w:szCs w:val="28"/>
          <w:lang w:eastAsia="zh-CN"/>
        </w:rPr>
      </w:pPr>
      <w:r w:rsidRPr="008F13B7">
        <w:rPr>
          <w:szCs w:val="28"/>
          <w:lang w:eastAsia="zh-CN"/>
        </w:rPr>
        <w:t>Саратовской области по настольному теннис</w:t>
      </w:r>
      <w:r>
        <w:rPr>
          <w:szCs w:val="28"/>
          <w:lang w:eastAsia="zh-CN"/>
        </w:rPr>
        <w:t>у среди мужчин и женщин</w:t>
      </w:r>
    </w:p>
    <w:p w:rsidR="000D2BE1" w:rsidRPr="005C30B4" w:rsidRDefault="000D2BE1" w:rsidP="000D2BE1">
      <w:pPr>
        <w:suppressAutoHyphens/>
        <w:ind w:right="-1"/>
        <w:jc w:val="center"/>
        <w:rPr>
          <w:bCs/>
          <w:iCs/>
          <w:szCs w:val="28"/>
        </w:rPr>
      </w:pPr>
      <w:r>
        <w:rPr>
          <w:szCs w:val="28"/>
          <w:lang w:eastAsia="zh-CN"/>
        </w:rPr>
        <w:t>в лично-командном</w:t>
      </w:r>
      <w:r w:rsidRPr="008F13B7">
        <w:rPr>
          <w:szCs w:val="28"/>
          <w:lang w:eastAsia="zh-CN"/>
        </w:rPr>
        <w:t xml:space="preserve"> зачете</w:t>
      </w:r>
    </w:p>
    <w:p w:rsidR="000D2BE1" w:rsidRPr="00503AD7" w:rsidRDefault="000D2BE1" w:rsidP="000D2BE1">
      <w:pPr>
        <w:suppressAutoHyphens/>
        <w:ind w:right="-285" w:firstLine="567"/>
        <w:jc w:val="both"/>
      </w:pPr>
    </w:p>
    <w:p w:rsidR="000D2BE1" w:rsidRDefault="000D2BE1" w:rsidP="000D2BE1">
      <w:pPr>
        <w:suppressAutoHyphens/>
        <w:ind w:firstLine="567"/>
        <w:jc w:val="both"/>
      </w:pPr>
    </w:p>
    <w:p w:rsidR="000D2BE1" w:rsidRPr="008F13B7" w:rsidRDefault="000D2BE1" w:rsidP="000D2BE1">
      <w:pPr>
        <w:suppressAutoHyphens/>
        <w:ind w:firstLine="567"/>
        <w:jc w:val="both"/>
      </w:pPr>
      <w:r w:rsidRPr="008F13B7">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Устава Татищевского муниципального района Саратовской области </w:t>
      </w:r>
      <w:proofErr w:type="gramStart"/>
      <w:r w:rsidRPr="008F13B7">
        <w:t>п</w:t>
      </w:r>
      <w:proofErr w:type="gramEnd"/>
      <w:r w:rsidRPr="008F13B7">
        <w:t xml:space="preserve"> о с т а н о в л я ю:</w:t>
      </w:r>
    </w:p>
    <w:p w:rsidR="000D2BE1" w:rsidRDefault="000D2BE1" w:rsidP="000D2BE1">
      <w:pPr>
        <w:suppressAutoHyphens/>
        <w:ind w:firstLine="567"/>
        <w:jc w:val="both"/>
      </w:pPr>
      <w:r>
        <w:t xml:space="preserve">1. Признать утратившим силу постановление администрации Татищевского муниципального района Саратовской области от </w:t>
      </w:r>
      <w:r w:rsidRPr="005F79A3">
        <w:t xml:space="preserve">29.11.2024 </w:t>
      </w:r>
      <w:r>
        <w:br/>
      </w:r>
      <w:r w:rsidRPr="005F79A3">
        <w:t xml:space="preserve">№ </w:t>
      </w:r>
      <w:r>
        <w:t>1255 «</w:t>
      </w:r>
      <w:r w:rsidRPr="008F13B7">
        <w:rPr>
          <w:szCs w:val="28"/>
          <w:lang w:eastAsia="zh-CN"/>
        </w:rPr>
        <w:t xml:space="preserve">О проведении </w:t>
      </w:r>
      <w:r>
        <w:rPr>
          <w:szCs w:val="28"/>
          <w:lang w:eastAsia="zh-CN"/>
        </w:rPr>
        <w:t>П</w:t>
      </w:r>
      <w:r w:rsidRPr="008F13B7">
        <w:rPr>
          <w:szCs w:val="28"/>
          <w:lang w:eastAsia="zh-CN"/>
        </w:rPr>
        <w:t>ервенства Татищевского муниципального района Саратовской области по настольному теннис</w:t>
      </w:r>
      <w:r>
        <w:rPr>
          <w:szCs w:val="28"/>
          <w:lang w:eastAsia="zh-CN"/>
        </w:rPr>
        <w:t xml:space="preserve">у среди мужчин и женщин в личном </w:t>
      </w:r>
      <w:r w:rsidRPr="008F13B7">
        <w:rPr>
          <w:szCs w:val="28"/>
          <w:lang w:eastAsia="zh-CN"/>
        </w:rPr>
        <w:t>зачете</w:t>
      </w:r>
      <w:r>
        <w:rPr>
          <w:szCs w:val="28"/>
          <w:lang w:eastAsia="zh-CN"/>
        </w:rPr>
        <w:t>».</w:t>
      </w:r>
    </w:p>
    <w:p w:rsidR="000D2BE1" w:rsidRPr="008F13B7" w:rsidRDefault="000D2BE1" w:rsidP="000D2BE1">
      <w:pPr>
        <w:suppressAutoHyphens/>
        <w:ind w:firstLine="567"/>
        <w:jc w:val="both"/>
      </w:pPr>
      <w:r w:rsidRPr="008F13B7">
        <w:t>2. Ут</w:t>
      </w:r>
      <w:r>
        <w:t>вердить Положение о проведении П</w:t>
      </w:r>
      <w:r w:rsidRPr="008F13B7">
        <w:t xml:space="preserve">ервенства Татищевского муниципального района Саратовской области по настольному теннису среди мужчин и женщин в </w:t>
      </w:r>
      <w:r>
        <w:rPr>
          <w:szCs w:val="28"/>
          <w:lang w:eastAsia="zh-CN"/>
        </w:rPr>
        <w:t>лично-командном</w:t>
      </w:r>
      <w:r>
        <w:t>зачете согласно приложению</w:t>
      </w:r>
      <w:r w:rsidRPr="008F13B7">
        <w:t>.</w:t>
      </w:r>
    </w:p>
    <w:p w:rsidR="000D2BE1" w:rsidRPr="008F13B7" w:rsidRDefault="000D2BE1" w:rsidP="000D2BE1">
      <w:pPr>
        <w:suppressAutoHyphens/>
        <w:ind w:firstLine="567"/>
        <w:jc w:val="both"/>
      </w:pPr>
      <w:r>
        <w:t>3</w:t>
      </w:r>
      <w:r w:rsidRPr="00D679C3">
        <w:t xml:space="preserve">. Начальнику отдела физической культуры, спорта и туризма администрации Татищевского муниципального района Саратовской области </w:t>
      </w:r>
      <w:proofErr w:type="spellStart"/>
      <w:r w:rsidRPr="00D679C3">
        <w:t>Мамышеву</w:t>
      </w:r>
      <w:proofErr w:type="spellEnd"/>
      <w:r w:rsidRPr="00D679C3">
        <w:t xml:space="preserve"> А.С. обеспечить </w:t>
      </w:r>
      <w:r>
        <w:t>проведение П</w:t>
      </w:r>
      <w:r w:rsidRPr="008F13B7">
        <w:t xml:space="preserve">ервенства Татищевского муниципального района Саратовской области по настольному теннису среди мужчин и женщин в </w:t>
      </w:r>
      <w:r>
        <w:rPr>
          <w:szCs w:val="28"/>
          <w:lang w:eastAsia="zh-CN"/>
        </w:rPr>
        <w:t>лично-командном</w:t>
      </w:r>
      <w:r w:rsidRPr="008F13B7">
        <w:t>зачете.</w:t>
      </w:r>
    </w:p>
    <w:p w:rsidR="000D2BE1" w:rsidRDefault="000D2BE1" w:rsidP="000D2BE1">
      <w:pPr>
        <w:suppressAutoHyphens/>
        <w:ind w:firstLine="567"/>
        <w:jc w:val="both"/>
      </w:pPr>
      <w:r>
        <w:t>4</w:t>
      </w:r>
      <w:r w:rsidRPr="00D679C3">
        <w:t xml:space="preserve">. Рекомендовать главам муниципальных образований, входящих в состав </w:t>
      </w:r>
      <w:proofErr w:type="gramStart"/>
      <w:r w:rsidRPr="00D679C3">
        <w:t xml:space="preserve">Татищевского муниципального района Саратовской области, обеспечить участие игроков </w:t>
      </w:r>
      <w:r>
        <w:t>в П</w:t>
      </w:r>
      <w:r w:rsidRPr="008F13B7">
        <w:t xml:space="preserve">ервенстве Татищевского муниципального района Саратовской области по настольному теннису среди мужчин и женщин в </w:t>
      </w:r>
      <w:r>
        <w:rPr>
          <w:szCs w:val="28"/>
          <w:lang w:eastAsia="zh-CN"/>
        </w:rPr>
        <w:t>лично-командном</w:t>
      </w:r>
      <w:r w:rsidRPr="008F13B7">
        <w:t>зачете</w:t>
      </w:r>
      <w:r>
        <w:t xml:space="preserve"> и организовать проведение этапов в соответствующих муниципальных образования Татищевского муниципального района Саратовской области</w:t>
      </w:r>
      <w:r w:rsidRPr="008F13B7">
        <w:t>.</w:t>
      </w:r>
      <w:proofErr w:type="gramEnd"/>
    </w:p>
    <w:p w:rsidR="000D2BE1" w:rsidRDefault="000D2BE1" w:rsidP="000D2BE1">
      <w:pPr>
        <w:suppressAutoHyphens/>
        <w:ind w:firstLine="567"/>
        <w:jc w:val="both"/>
      </w:pPr>
      <w:r>
        <w:t xml:space="preserve">5. Начальнику управления культуры и общественных отношений администрации Татищевского муниципального района Саратовской области </w:t>
      </w:r>
      <w:r>
        <w:rPr>
          <w:szCs w:val="28"/>
        </w:rPr>
        <w:t xml:space="preserve">Рогачевой И.А. </w:t>
      </w:r>
      <w:r>
        <w:t xml:space="preserve">обеспечить организацию музыкального и художественно-эстетического сопровождения финала Первенства </w:t>
      </w:r>
      <w:r w:rsidRPr="008F13B7">
        <w:t xml:space="preserve">Татищевского </w:t>
      </w:r>
      <w:r w:rsidRPr="008F13B7">
        <w:lastRenderedPageBreak/>
        <w:t xml:space="preserve">муниципального района Саратовской области по настольному теннису среди мужчин и женщин в </w:t>
      </w:r>
      <w:r>
        <w:rPr>
          <w:szCs w:val="28"/>
          <w:lang w:eastAsia="zh-CN"/>
        </w:rPr>
        <w:t>лично-командном</w:t>
      </w:r>
      <w:r w:rsidRPr="008F13B7">
        <w:t>зачете</w:t>
      </w:r>
      <w:r>
        <w:t>.</w:t>
      </w:r>
    </w:p>
    <w:p w:rsidR="000D2BE1" w:rsidRPr="00CB7649" w:rsidRDefault="000D2BE1" w:rsidP="000D2BE1">
      <w:pPr>
        <w:suppressAutoHyphens/>
        <w:ind w:firstLine="567"/>
        <w:jc w:val="both"/>
      </w:pPr>
      <w:r w:rsidRPr="00CB7649">
        <w:t>6. Д</w:t>
      </w:r>
      <w:r w:rsidRPr="00CB7649">
        <w:rPr>
          <w:szCs w:val="28"/>
        </w:rPr>
        <w:t>иректору муниципального автономного учреждения «</w:t>
      </w:r>
      <w:proofErr w:type="spellStart"/>
      <w:r w:rsidRPr="00CB7649">
        <w:rPr>
          <w:szCs w:val="28"/>
        </w:rPr>
        <w:t>Татищеский</w:t>
      </w:r>
      <w:proofErr w:type="spellEnd"/>
      <w:r w:rsidRPr="00CB7649">
        <w:rPr>
          <w:szCs w:val="28"/>
        </w:rPr>
        <w:t xml:space="preserve"> физкультурно-оздоровительный спортивный центр «Новый Импульс» Петрухину А.А. </w:t>
      </w:r>
      <w:r w:rsidRPr="00CB7649">
        <w:t xml:space="preserve">обеспечить организацию подготовки и предоставления спортивных залов, комнат для переодевания, душевых для проведения финала </w:t>
      </w:r>
      <w:r>
        <w:t>П</w:t>
      </w:r>
      <w:r w:rsidRPr="00CB7649">
        <w:t xml:space="preserve">ервенства Татищевского муниципального района Саратовской области по настольному теннису среди мужчин и женщин в </w:t>
      </w:r>
      <w:r>
        <w:rPr>
          <w:szCs w:val="28"/>
          <w:lang w:eastAsia="zh-CN"/>
        </w:rPr>
        <w:t>лично-командном</w:t>
      </w:r>
      <w:r w:rsidRPr="00CB7649">
        <w:t>зачете.</w:t>
      </w:r>
    </w:p>
    <w:p w:rsidR="000D2BE1" w:rsidRDefault="000D2BE1" w:rsidP="000D2BE1">
      <w:pPr>
        <w:ind w:firstLine="567"/>
        <w:jc w:val="both"/>
      </w:pPr>
      <w:r w:rsidRPr="00CB7649">
        <w:t xml:space="preserve">7. Контроль над исполнением настоящего постановления возложить на </w:t>
      </w:r>
      <w:r w:rsidRPr="00CB7649">
        <w:rPr>
          <w:szCs w:val="28"/>
          <w:lang w:eastAsia="zh-CN"/>
        </w:rPr>
        <w:t>первого заместителя главы администрации</w:t>
      </w:r>
      <w:r w:rsidRPr="00CB7649">
        <w:t xml:space="preserve"> Татищевского муниципального района Саратовской области </w:t>
      </w:r>
      <w:proofErr w:type="spellStart"/>
      <w:r w:rsidRPr="00CB7649">
        <w:t>Хайдарову</w:t>
      </w:r>
      <w:proofErr w:type="spellEnd"/>
      <w:r w:rsidRPr="00CB7649">
        <w:t xml:space="preserve"> А.А.</w:t>
      </w:r>
    </w:p>
    <w:p w:rsidR="000D2BE1" w:rsidRDefault="000D2BE1" w:rsidP="000D2BE1">
      <w:pPr>
        <w:tabs>
          <w:tab w:val="left" w:pos="4962"/>
          <w:tab w:val="left" w:pos="5245"/>
        </w:tabs>
        <w:suppressAutoHyphens/>
        <w:rPr>
          <w:szCs w:val="28"/>
        </w:rPr>
      </w:pPr>
    </w:p>
    <w:p w:rsidR="000D2BE1" w:rsidRDefault="000D2BE1" w:rsidP="000D2BE1">
      <w:pPr>
        <w:tabs>
          <w:tab w:val="left" w:pos="4962"/>
          <w:tab w:val="left" w:pos="5245"/>
        </w:tabs>
        <w:suppressAutoHyphens/>
        <w:rPr>
          <w:szCs w:val="28"/>
        </w:rPr>
      </w:pPr>
    </w:p>
    <w:p w:rsidR="000D2BE1" w:rsidRDefault="000D2BE1" w:rsidP="000D2BE1">
      <w:pPr>
        <w:tabs>
          <w:tab w:val="left" w:pos="4962"/>
          <w:tab w:val="left" w:pos="5245"/>
        </w:tabs>
        <w:suppressAutoHyphens/>
        <w:rPr>
          <w:szCs w:val="28"/>
        </w:rPr>
      </w:pPr>
      <w:r>
        <w:rPr>
          <w:szCs w:val="28"/>
        </w:rPr>
        <w:t xml:space="preserve">   Глава Татищевского</w:t>
      </w:r>
    </w:p>
    <w:p w:rsidR="000D2BE1" w:rsidRDefault="000D2BE1" w:rsidP="000D2BE1">
      <w:pPr>
        <w:tabs>
          <w:tab w:val="left" w:pos="4962"/>
          <w:tab w:val="left" w:pos="5245"/>
        </w:tabs>
        <w:suppressAutoHyphens/>
        <w:rPr>
          <w:szCs w:val="28"/>
        </w:rPr>
      </w:pPr>
      <w:r>
        <w:rPr>
          <w:szCs w:val="28"/>
        </w:rPr>
        <w:t>муниципального района                                                                   А.В.Мордвинцев</w:t>
      </w:r>
    </w:p>
    <w:p w:rsidR="000D2BE1" w:rsidRDefault="000D2BE1" w:rsidP="000D2BE1">
      <w:pPr>
        <w:rPr>
          <w:szCs w:val="28"/>
          <w:lang w:eastAsia="zh-CN"/>
        </w:rPr>
        <w:sectPr w:rsidR="000D2BE1" w:rsidSect="000D2BE1">
          <w:headerReference w:type="default" r:id="rId9"/>
          <w:pgSz w:w="11907" w:h="16840" w:code="9"/>
          <w:pgMar w:top="1134" w:right="1134" w:bottom="1134" w:left="1134" w:header="720" w:footer="720" w:gutter="0"/>
          <w:pgNumType w:start="1"/>
          <w:cols w:space="720"/>
          <w:titlePg/>
          <w:docGrid w:linePitch="381"/>
        </w:sectPr>
      </w:pPr>
    </w:p>
    <w:p w:rsidR="000D2BE1" w:rsidRPr="0009593D" w:rsidRDefault="000D2BE1" w:rsidP="000D2BE1">
      <w:pPr>
        <w:ind w:left="6024" w:hanging="360"/>
        <w:jc w:val="center"/>
        <w:rPr>
          <w:szCs w:val="28"/>
          <w:lang w:eastAsia="zh-CN"/>
        </w:rPr>
      </w:pPr>
      <w:r>
        <w:rPr>
          <w:szCs w:val="28"/>
          <w:lang w:eastAsia="zh-CN"/>
        </w:rPr>
        <w:lastRenderedPageBreak/>
        <w:t>Приложение</w:t>
      </w:r>
    </w:p>
    <w:p w:rsidR="000D2BE1" w:rsidRPr="0009593D" w:rsidRDefault="000D2BE1" w:rsidP="000D2BE1">
      <w:pPr>
        <w:ind w:left="6024" w:hanging="360"/>
        <w:jc w:val="center"/>
        <w:rPr>
          <w:szCs w:val="28"/>
          <w:lang w:eastAsia="zh-CN"/>
        </w:rPr>
      </w:pPr>
      <w:r w:rsidRPr="0009593D">
        <w:rPr>
          <w:szCs w:val="28"/>
          <w:lang w:eastAsia="zh-CN"/>
        </w:rPr>
        <w:t>к постановлению</w:t>
      </w:r>
    </w:p>
    <w:p w:rsidR="000D2BE1" w:rsidRPr="0009593D" w:rsidRDefault="000D2BE1" w:rsidP="000D2BE1">
      <w:pPr>
        <w:ind w:left="6024" w:hanging="360"/>
        <w:jc w:val="center"/>
        <w:rPr>
          <w:szCs w:val="28"/>
          <w:lang w:eastAsia="zh-CN"/>
        </w:rPr>
      </w:pPr>
      <w:r w:rsidRPr="0009593D">
        <w:rPr>
          <w:szCs w:val="28"/>
          <w:lang w:eastAsia="zh-CN"/>
        </w:rPr>
        <w:t>администрации Татищевского</w:t>
      </w:r>
    </w:p>
    <w:p w:rsidR="000D2BE1" w:rsidRPr="0009593D" w:rsidRDefault="000D2BE1" w:rsidP="000D2BE1">
      <w:pPr>
        <w:ind w:left="6024" w:hanging="360"/>
        <w:jc w:val="center"/>
        <w:rPr>
          <w:szCs w:val="28"/>
          <w:lang w:eastAsia="zh-CN"/>
        </w:rPr>
      </w:pPr>
      <w:r w:rsidRPr="0009593D">
        <w:rPr>
          <w:szCs w:val="28"/>
          <w:lang w:eastAsia="zh-CN"/>
        </w:rPr>
        <w:t>муниципального района</w:t>
      </w:r>
    </w:p>
    <w:p w:rsidR="000D2BE1" w:rsidRDefault="000D2BE1" w:rsidP="000D2BE1">
      <w:pPr>
        <w:ind w:left="6024" w:hanging="360"/>
        <w:jc w:val="center"/>
        <w:rPr>
          <w:szCs w:val="28"/>
          <w:lang w:eastAsia="zh-CN"/>
        </w:rPr>
      </w:pPr>
      <w:r w:rsidRPr="0009593D">
        <w:rPr>
          <w:szCs w:val="28"/>
          <w:lang w:eastAsia="zh-CN"/>
        </w:rPr>
        <w:t>Саратовской области</w:t>
      </w:r>
    </w:p>
    <w:p w:rsidR="000D2BE1" w:rsidRDefault="005263B5" w:rsidP="000D2BE1">
      <w:pPr>
        <w:ind w:left="6024" w:hanging="360"/>
        <w:jc w:val="center"/>
        <w:rPr>
          <w:szCs w:val="28"/>
          <w:lang w:eastAsia="zh-CN"/>
        </w:rPr>
      </w:pPr>
      <w:r>
        <w:rPr>
          <w:szCs w:val="28"/>
          <w:lang w:eastAsia="zh-CN"/>
        </w:rPr>
        <w:t>от 31.03.2025 № 340</w:t>
      </w:r>
    </w:p>
    <w:p w:rsidR="000D2BE1" w:rsidRDefault="000D2BE1" w:rsidP="000D2BE1">
      <w:pPr>
        <w:suppressAutoHyphens/>
        <w:jc w:val="center"/>
        <w:rPr>
          <w:b/>
        </w:rPr>
      </w:pPr>
    </w:p>
    <w:p w:rsidR="000D2BE1" w:rsidRPr="000F1C1D" w:rsidRDefault="000D2BE1" w:rsidP="000D2BE1">
      <w:pPr>
        <w:suppressAutoHyphens/>
        <w:jc w:val="center"/>
      </w:pPr>
      <w:r w:rsidRPr="000F1C1D">
        <w:rPr>
          <w:b/>
        </w:rPr>
        <w:t>ПОЛОЖЕНИЕ</w:t>
      </w:r>
    </w:p>
    <w:p w:rsidR="000D2BE1" w:rsidRDefault="000D2BE1" w:rsidP="000D2BE1">
      <w:pPr>
        <w:suppressAutoHyphens/>
        <w:jc w:val="center"/>
        <w:rPr>
          <w:b/>
        </w:rPr>
      </w:pPr>
      <w:r>
        <w:rPr>
          <w:b/>
        </w:rPr>
        <w:t>о проведении П</w:t>
      </w:r>
      <w:r w:rsidRPr="000F1C1D">
        <w:rPr>
          <w:b/>
        </w:rPr>
        <w:t xml:space="preserve">ервенства Татищевского муниципального района Саратовской областипо настольному теннису среди мужчин и женщин </w:t>
      </w:r>
    </w:p>
    <w:p w:rsidR="000D2BE1" w:rsidRPr="000F1C1D" w:rsidRDefault="000D2BE1" w:rsidP="000D2BE1">
      <w:pPr>
        <w:suppressAutoHyphens/>
        <w:jc w:val="center"/>
      </w:pPr>
      <w:r w:rsidRPr="000F1C1D">
        <w:rPr>
          <w:b/>
        </w:rPr>
        <w:t xml:space="preserve">в </w:t>
      </w:r>
      <w:r w:rsidRPr="00A02577">
        <w:rPr>
          <w:b/>
          <w:szCs w:val="28"/>
          <w:lang w:eastAsia="zh-CN"/>
        </w:rPr>
        <w:t>лично-командном</w:t>
      </w:r>
      <w:r w:rsidRPr="000F1C1D">
        <w:rPr>
          <w:b/>
        </w:rPr>
        <w:t>зачете</w:t>
      </w:r>
    </w:p>
    <w:p w:rsidR="000D2BE1" w:rsidRPr="000F1C1D" w:rsidRDefault="000D2BE1" w:rsidP="000D2BE1">
      <w:pPr>
        <w:suppressAutoHyphens/>
        <w:jc w:val="center"/>
        <w:rPr>
          <w:b/>
        </w:rPr>
      </w:pPr>
    </w:p>
    <w:p w:rsidR="000D2BE1" w:rsidRPr="000F1C1D" w:rsidRDefault="000D2BE1" w:rsidP="000D2BE1">
      <w:pPr>
        <w:suppressAutoHyphens/>
        <w:jc w:val="center"/>
        <w:rPr>
          <w:b/>
        </w:rPr>
      </w:pPr>
      <w:r w:rsidRPr="000F1C1D">
        <w:rPr>
          <w:b/>
        </w:rPr>
        <w:t>1.Цели и задачи</w:t>
      </w:r>
    </w:p>
    <w:p w:rsidR="000D2BE1" w:rsidRPr="000F1C1D" w:rsidRDefault="000D2BE1" w:rsidP="000D2BE1">
      <w:pPr>
        <w:suppressAutoHyphens/>
        <w:jc w:val="center"/>
        <w:rPr>
          <w:b/>
        </w:rPr>
      </w:pPr>
    </w:p>
    <w:p w:rsidR="000D2BE1" w:rsidRPr="000F1C1D" w:rsidRDefault="000D2BE1" w:rsidP="000D2BE1">
      <w:pPr>
        <w:tabs>
          <w:tab w:val="left" w:pos="0"/>
        </w:tabs>
        <w:suppressAutoHyphens/>
        <w:ind w:firstLine="567"/>
        <w:jc w:val="both"/>
      </w:pPr>
      <w:r w:rsidRPr="000F1C1D">
        <w:t xml:space="preserve">Первенство Татищевского муниципального района Саратовской области по настольному теннису среди мужчин и женщин в </w:t>
      </w:r>
      <w:r>
        <w:rPr>
          <w:szCs w:val="28"/>
          <w:lang w:eastAsia="zh-CN"/>
        </w:rPr>
        <w:t>лично-командном</w:t>
      </w:r>
      <w:r w:rsidRPr="000F1C1D">
        <w:t>зачете (далее по тексту - Первенство) проводятся с целью:</w:t>
      </w:r>
    </w:p>
    <w:p w:rsidR="000D2BE1" w:rsidRPr="000F1C1D" w:rsidRDefault="000D2BE1" w:rsidP="000D2BE1">
      <w:pPr>
        <w:suppressAutoHyphens/>
        <w:ind w:firstLine="567"/>
        <w:jc w:val="both"/>
      </w:pPr>
      <w:r w:rsidRPr="000F1C1D">
        <w:t>обеспечения условий для развития на территории Татищевского муниципального района Саратовской области физической культуры и массового спорта;</w:t>
      </w:r>
    </w:p>
    <w:p w:rsidR="000D2BE1" w:rsidRPr="000F1C1D" w:rsidRDefault="000D2BE1" w:rsidP="000D2BE1">
      <w:pPr>
        <w:suppressAutoHyphens/>
        <w:ind w:firstLine="567"/>
        <w:jc w:val="both"/>
      </w:pPr>
      <w:r w:rsidRPr="000F1C1D">
        <w:t>организации досуга населения Татищевского муниципального района Саратовской области;</w:t>
      </w:r>
    </w:p>
    <w:p w:rsidR="000D2BE1" w:rsidRPr="000F1C1D" w:rsidRDefault="000D2BE1" w:rsidP="000D2BE1">
      <w:pPr>
        <w:suppressAutoHyphens/>
        <w:ind w:firstLine="567"/>
        <w:jc w:val="both"/>
      </w:pPr>
      <w:r w:rsidRPr="000F1C1D">
        <w:t>развития общественных отношений на территории Татищевского муниципального района Саратовской области;</w:t>
      </w:r>
    </w:p>
    <w:p w:rsidR="000D2BE1" w:rsidRPr="000F1C1D" w:rsidRDefault="000D2BE1" w:rsidP="000D2BE1">
      <w:pPr>
        <w:suppressAutoHyphens/>
        <w:ind w:firstLine="567"/>
        <w:jc w:val="both"/>
      </w:pPr>
      <w:r w:rsidRPr="000F1C1D">
        <w:t>популяризации и пропаганды здорового образа жизни на территории Татищевского муниципального района Саратовской области;</w:t>
      </w:r>
    </w:p>
    <w:p w:rsidR="000D2BE1" w:rsidRPr="000F1C1D" w:rsidRDefault="000D2BE1" w:rsidP="000D2BE1">
      <w:pPr>
        <w:suppressAutoHyphens/>
        <w:ind w:firstLine="567"/>
        <w:jc w:val="both"/>
      </w:pPr>
      <w:r w:rsidRPr="000F1C1D">
        <w:t>популяризации настольного тенниса в Татищевском муниципальном районе Саратовской области;</w:t>
      </w:r>
    </w:p>
    <w:p w:rsidR="000D2BE1" w:rsidRPr="000F1C1D" w:rsidRDefault="000D2BE1" w:rsidP="000D2BE1">
      <w:pPr>
        <w:suppressAutoHyphens/>
        <w:ind w:firstLine="567"/>
        <w:jc w:val="both"/>
      </w:pPr>
      <w:r w:rsidRPr="000F1C1D">
        <w:t>укрепления взаимодействия между муниципальными образованиями и организациями Татищевского муниципальн</w:t>
      </w:r>
      <w:r>
        <w:t>ого района Саратовской области.</w:t>
      </w:r>
    </w:p>
    <w:p w:rsidR="000D2BE1" w:rsidRPr="000F1C1D" w:rsidRDefault="000D2BE1" w:rsidP="000D2BE1">
      <w:pPr>
        <w:suppressAutoHyphens/>
        <w:jc w:val="center"/>
        <w:rPr>
          <w:b/>
        </w:rPr>
      </w:pPr>
    </w:p>
    <w:p w:rsidR="000D2BE1" w:rsidRPr="000F1C1D" w:rsidRDefault="000D2BE1" w:rsidP="000D2BE1">
      <w:pPr>
        <w:suppressAutoHyphens/>
        <w:jc w:val="center"/>
        <w:rPr>
          <w:b/>
        </w:rPr>
      </w:pPr>
      <w:r w:rsidRPr="000F1C1D">
        <w:rPr>
          <w:b/>
        </w:rPr>
        <w:t>2. Время и место проведения Первенства</w:t>
      </w:r>
    </w:p>
    <w:p w:rsidR="000D2BE1" w:rsidRPr="000F1C1D" w:rsidRDefault="000D2BE1" w:rsidP="000D2BE1">
      <w:pPr>
        <w:suppressAutoHyphens/>
      </w:pPr>
    </w:p>
    <w:p w:rsidR="000D2BE1" w:rsidRPr="004B26F4" w:rsidRDefault="000D2BE1" w:rsidP="000D2BE1">
      <w:pPr>
        <w:tabs>
          <w:tab w:val="left" w:pos="0"/>
          <w:tab w:val="left" w:pos="540"/>
        </w:tabs>
        <w:suppressAutoHyphens/>
        <w:ind w:firstLine="567"/>
        <w:jc w:val="both"/>
      </w:pPr>
      <w:r w:rsidRPr="004B26F4">
        <w:t>Первенство проводится с 7 декабря 2024 года по 22 марта 2025 года, в шесть этапов</w:t>
      </w:r>
      <w:r>
        <w:t>.</w:t>
      </w:r>
    </w:p>
    <w:p w:rsidR="000D2BE1" w:rsidRPr="004B26F4" w:rsidRDefault="000D2BE1" w:rsidP="000D2BE1">
      <w:pPr>
        <w:tabs>
          <w:tab w:val="left" w:pos="0"/>
          <w:tab w:val="left" w:pos="540"/>
        </w:tabs>
        <w:suppressAutoHyphens/>
        <w:ind w:firstLine="567"/>
        <w:jc w:val="both"/>
      </w:pPr>
      <w:r w:rsidRPr="004B26F4">
        <w:t>1 этап с 7 по 28 декабря 2024 года в Октябрьском муниципальном образовании;</w:t>
      </w:r>
    </w:p>
    <w:p w:rsidR="000D2BE1" w:rsidRPr="004B26F4" w:rsidRDefault="000D2BE1" w:rsidP="000D2BE1">
      <w:pPr>
        <w:tabs>
          <w:tab w:val="left" w:pos="0"/>
          <w:tab w:val="left" w:pos="540"/>
        </w:tabs>
        <w:suppressAutoHyphens/>
        <w:ind w:firstLine="567"/>
        <w:jc w:val="both"/>
      </w:pPr>
      <w:r w:rsidRPr="004B26F4">
        <w:t>2 этап с 7 по 28 декабря 2024 года в Садовском муниципальном образовании;</w:t>
      </w:r>
    </w:p>
    <w:p w:rsidR="000D2BE1" w:rsidRPr="004B26F4" w:rsidRDefault="000D2BE1" w:rsidP="000D2BE1">
      <w:pPr>
        <w:tabs>
          <w:tab w:val="left" w:pos="0"/>
          <w:tab w:val="left" w:pos="540"/>
        </w:tabs>
        <w:suppressAutoHyphens/>
        <w:ind w:firstLine="567"/>
        <w:jc w:val="both"/>
      </w:pPr>
      <w:r w:rsidRPr="004B26F4">
        <w:t xml:space="preserve">3 этап с 1 по 25 января 2025 года в </w:t>
      </w:r>
      <w:proofErr w:type="spellStart"/>
      <w:r w:rsidRPr="004B26F4">
        <w:t>Ягодно-Полянском</w:t>
      </w:r>
      <w:proofErr w:type="spellEnd"/>
      <w:r w:rsidRPr="004B26F4">
        <w:t xml:space="preserve"> муниципальном образовании;</w:t>
      </w:r>
    </w:p>
    <w:p w:rsidR="000D2BE1" w:rsidRPr="004B26F4" w:rsidRDefault="000D2BE1" w:rsidP="000D2BE1">
      <w:pPr>
        <w:tabs>
          <w:tab w:val="left" w:pos="0"/>
          <w:tab w:val="left" w:pos="540"/>
        </w:tabs>
        <w:suppressAutoHyphens/>
        <w:ind w:firstLine="567"/>
        <w:jc w:val="both"/>
      </w:pPr>
      <w:r w:rsidRPr="004B26F4">
        <w:t xml:space="preserve">4 этап с 26 января по 16 февраля 2025 в </w:t>
      </w:r>
      <w:proofErr w:type="spellStart"/>
      <w:r w:rsidRPr="004B26F4">
        <w:t>Вязовском</w:t>
      </w:r>
      <w:proofErr w:type="spellEnd"/>
      <w:r w:rsidRPr="004B26F4">
        <w:t xml:space="preserve"> муниципальном образовании;</w:t>
      </w:r>
    </w:p>
    <w:p w:rsidR="000D2BE1" w:rsidRPr="004B26F4" w:rsidRDefault="000D2BE1" w:rsidP="000D2BE1">
      <w:pPr>
        <w:tabs>
          <w:tab w:val="left" w:pos="0"/>
          <w:tab w:val="left" w:pos="540"/>
        </w:tabs>
        <w:suppressAutoHyphens/>
        <w:ind w:firstLine="567"/>
        <w:jc w:val="both"/>
      </w:pPr>
      <w:r w:rsidRPr="004B26F4">
        <w:t xml:space="preserve">5 этап с 17 февраля по 9 марта 2025 в </w:t>
      </w:r>
      <w:proofErr w:type="spellStart"/>
      <w:r w:rsidRPr="004B26F4">
        <w:t>Идолгском</w:t>
      </w:r>
      <w:proofErr w:type="spellEnd"/>
      <w:r w:rsidRPr="004B26F4">
        <w:t xml:space="preserve"> муниципальном образовании;</w:t>
      </w:r>
    </w:p>
    <w:p w:rsidR="000D2BE1" w:rsidRPr="004B26F4" w:rsidRDefault="000D2BE1" w:rsidP="000D2BE1">
      <w:pPr>
        <w:tabs>
          <w:tab w:val="left" w:pos="0"/>
          <w:tab w:val="left" w:pos="540"/>
        </w:tabs>
        <w:suppressAutoHyphens/>
        <w:ind w:firstLine="567"/>
        <w:jc w:val="both"/>
      </w:pPr>
      <w:r w:rsidRPr="004B26F4">
        <w:lastRenderedPageBreak/>
        <w:t>6 этап с 10 по 23 марта 2025 в Татищевском муниципальном образовании.</w:t>
      </w:r>
    </w:p>
    <w:p w:rsidR="000D2BE1" w:rsidRPr="004B26F4" w:rsidRDefault="000D2BE1" w:rsidP="000D2BE1">
      <w:pPr>
        <w:tabs>
          <w:tab w:val="left" w:pos="0"/>
          <w:tab w:val="left" w:pos="540"/>
        </w:tabs>
        <w:suppressAutoHyphens/>
        <w:ind w:firstLine="567"/>
        <w:jc w:val="both"/>
      </w:pPr>
      <w:r w:rsidRPr="004B26F4">
        <w:t>Финал и церемония закрытия Первенства: 29 марта 2025 года в 10:00 часов в ФОК «Энергия».</w:t>
      </w:r>
    </w:p>
    <w:p w:rsidR="000D2BE1" w:rsidRPr="00503AD7" w:rsidRDefault="000D2BE1" w:rsidP="000D2BE1">
      <w:pPr>
        <w:suppressAutoHyphens/>
        <w:jc w:val="center"/>
        <w:rPr>
          <w:b/>
          <w:highlight w:val="yellow"/>
        </w:rPr>
      </w:pPr>
    </w:p>
    <w:p w:rsidR="000D2BE1" w:rsidRPr="000F1C1D" w:rsidRDefault="000D2BE1" w:rsidP="000D2BE1">
      <w:pPr>
        <w:suppressAutoHyphens/>
        <w:jc w:val="center"/>
        <w:rPr>
          <w:b/>
        </w:rPr>
      </w:pPr>
      <w:r w:rsidRPr="000F1C1D">
        <w:rPr>
          <w:b/>
        </w:rPr>
        <w:t>3. Руководство проведением Первенства</w:t>
      </w:r>
    </w:p>
    <w:p w:rsidR="000D2BE1" w:rsidRPr="000F1C1D" w:rsidRDefault="000D2BE1" w:rsidP="000D2BE1">
      <w:pPr>
        <w:suppressAutoHyphens/>
        <w:jc w:val="center"/>
        <w:rPr>
          <w:b/>
        </w:rPr>
      </w:pPr>
    </w:p>
    <w:p w:rsidR="000D2BE1" w:rsidRPr="000F1C1D" w:rsidRDefault="000D2BE1" w:rsidP="000D2BE1">
      <w:pPr>
        <w:suppressAutoHyphens/>
        <w:ind w:firstLine="567"/>
        <w:jc w:val="both"/>
      </w:pPr>
      <w:r w:rsidRPr="000F1C1D">
        <w:t>Общее руководство проведением Первенства осуществляется администрацией Татищевского муниципального района Саратовской области. Непосредственное руководство проведением и подготовкой Первенства осуществляет отдел физической культуры, спорта и туризма администрации Татищевского муниципального района Сарат</w:t>
      </w:r>
      <w:r>
        <w:t>овской области и администрации</w:t>
      </w:r>
      <w:r w:rsidRPr="000F1C1D">
        <w:t xml:space="preserve"> муниципальных образований Татищевского муниципального района.</w:t>
      </w:r>
      <w:r>
        <w:t xml:space="preserve"> Дата, время и место проведения этапов администрациями</w:t>
      </w:r>
      <w:r w:rsidRPr="000F1C1D">
        <w:t xml:space="preserve"> муниципальных образований Татищевского муниципального района</w:t>
      </w:r>
      <w:r>
        <w:t xml:space="preserve"> согласовывается с </w:t>
      </w:r>
      <w:r w:rsidRPr="000F1C1D">
        <w:t>отдел</w:t>
      </w:r>
      <w:r>
        <w:t>ом</w:t>
      </w:r>
      <w:r w:rsidRPr="000F1C1D">
        <w:t xml:space="preserve"> физической культуры, спорта и туризма администрации Татищевского муниципального района Сарат</w:t>
      </w:r>
      <w:r>
        <w:t>овской области.</w:t>
      </w:r>
    </w:p>
    <w:p w:rsidR="000D2BE1" w:rsidRPr="00503AD7" w:rsidRDefault="000D2BE1" w:rsidP="000D2BE1">
      <w:pPr>
        <w:suppressAutoHyphens/>
        <w:ind w:firstLine="567"/>
        <w:jc w:val="both"/>
        <w:rPr>
          <w:b/>
          <w:highlight w:val="yellow"/>
        </w:rPr>
      </w:pPr>
    </w:p>
    <w:p w:rsidR="000D2BE1" w:rsidRPr="00A53221" w:rsidRDefault="000D2BE1" w:rsidP="000D2BE1">
      <w:pPr>
        <w:tabs>
          <w:tab w:val="left" w:pos="0"/>
        </w:tabs>
        <w:suppressAutoHyphens/>
        <w:jc w:val="center"/>
        <w:rPr>
          <w:color w:val="000000"/>
          <w:sz w:val="24"/>
          <w:szCs w:val="24"/>
        </w:rPr>
      </w:pPr>
      <w:r w:rsidRPr="00A53221">
        <w:rPr>
          <w:b/>
        </w:rPr>
        <w:t>4. Участники Первенства</w:t>
      </w:r>
    </w:p>
    <w:p w:rsidR="000D2BE1" w:rsidRPr="00A53221" w:rsidRDefault="000D2BE1" w:rsidP="000D2BE1">
      <w:pPr>
        <w:suppressAutoHyphens/>
        <w:autoSpaceDE w:val="0"/>
        <w:autoSpaceDN w:val="0"/>
        <w:adjustRightInd w:val="0"/>
        <w:ind w:firstLine="567"/>
        <w:jc w:val="both"/>
        <w:rPr>
          <w:color w:val="000000"/>
          <w:sz w:val="24"/>
          <w:szCs w:val="24"/>
        </w:rPr>
      </w:pPr>
    </w:p>
    <w:p w:rsidR="000D2BE1" w:rsidRPr="00A53221" w:rsidRDefault="000D2BE1" w:rsidP="000D2BE1">
      <w:pPr>
        <w:suppressAutoHyphens/>
        <w:autoSpaceDE w:val="0"/>
        <w:autoSpaceDN w:val="0"/>
        <w:adjustRightInd w:val="0"/>
        <w:ind w:firstLine="567"/>
        <w:jc w:val="both"/>
        <w:rPr>
          <w:color w:val="000000"/>
        </w:rPr>
      </w:pPr>
      <w:r w:rsidRPr="00A53221">
        <w:rPr>
          <w:color w:val="000000"/>
        </w:rPr>
        <w:t xml:space="preserve">Для участия в финале </w:t>
      </w:r>
      <w:r w:rsidRPr="00A53221">
        <w:t>Первенства</w:t>
      </w:r>
      <w:r w:rsidRPr="00A53221">
        <w:rPr>
          <w:color w:val="000000"/>
        </w:rPr>
        <w:t xml:space="preserve"> необходимо оформить и подать заявку от муниципального образования (победитель и призеры каждого этапа среди мужчин и женщин отдельно), заверенную главой муниципального образования Татищевского муниципального района Саратовской области.</w:t>
      </w:r>
    </w:p>
    <w:p w:rsidR="000D2BE1" w:rsidRDefault="000D2BE1" w:rsidP="000D2BE1">
      <w:pPr>
        <w:suppressAutoHyphens/>
        <w:ind w:firstLine="567"/>
        <w:jc w:val="both"/>
      </w:pPr>
      <w:r w:rsidRPr="00585F27">
        <w:t>Участники финала Первенства должны быть зарегистрированы и проживать на территории соответствующего муниципального образования Татищевского муниципального района Саратовской области, а также участниками могут быть работники или служащих организаций, расположенных на территории соответствующего муниципального образования Татищевского муниципального района Саратовской области.</w:t>
      </w:r>
    </w:p>
    <w:p w:rsidR="000D2BE1" w:rsidRDefault="000D2BE1" w:rsidP="000D2BE1">
      <w:pPr>
        <w:suppressAutoHyphens/>
        <w:autoSpaceDE w:val="0"/>
        <w:autoSpaceDN w:val="0"/>
        <w:adjustRightInd w:val="0"/>
        <w:ind w:firstLine="567"/>
        <w:jc w:val="both"/>
        <w:rPr>
          <w:color w:val="000000"/>
        </w:rPr>
      </w:pPr>
      <w:r>
        <w:rPr>
          <w:color w:val="000000"/>
        </w:rPr>
        <w:t xml:space="preserve">В случае возникновения спорных ситуаций, связанных с подачей заявок, </w:t>
      </w:r>
      <w:r>
        <w:t>отдел физической культуры, спорта и туризма администрации Татищевского муниципального района Саратовской области</w:t>
      </w:r>
      <w:r>
        <w:rPr>
          <w:color w:val="000000"/>
        </w:rPr>
        <w:t xml:space="preserve"> оставляет за собой право решения об участии игроков муниципальных образований в Первенстве. </w:t>
      </w:r>
    </w:p>
    <w:p w:rsidR="000D2BE1" w:rsidRDefault="000D2BE1" w:rsidP="000D2BE1">
      <w:pPr>
        <w:suppressAutoHyphens/>
        <w:autoSpaceDE w:val="0"/>
        <w:autoSpaceDN w:val="0"/>
        <w:adjustRightInd w:val="0"/>
        <w:ind w:firstLine="567"/>
        <w:jc w:val="both"/>
        <w:rPr>
          <w:color w:val="000000"/>
        </w:rPr>
      </w:pPr>
      <w:r>
        <w:rPr>
          <w:color w:val="000000"/>
        </w:rPr>
        <w:t xml:space="preserve">Возраст участников команды: от 18 лет и старше. </w:t>
      </w:r>
    </w:p>
    <w:p w:rsidR="000D2BE1" w:rsidRPr="00503AD7" w:rsidRDefault="000D2BE1" w:rsidP="000D2BE1">
      <w:pPr>
        <w:tabs>
          <w:tab w:val="left" w:pos="0"/>
        </w:tabs>
        <w:suppressAutoHyphens/>
        <w:jc w:val="both"/>
        <w:rPr>
          <w:highlight w:val="yellow"/>
        </w:rPr>
      </w:pPr>
    </w:p>
    <w:p w:rsidR="000D2BE1" w:rsidRPr="007F665A" w:rsidRDefault="000D2BE1" w:rsidP="000D2BE1">
      <w:pPr>
        <w:suppressAutoHyphens/>
        <w:jc w:val="center"/>
        <w:rPr>
          <w:b/>
        </w:rPr>
      </w:pPr>
      <w:r w:rsidRPr="007F665A">
        <w:rPr>
          <w:b/>
        </w:rPr>
        <w:t>5. Условия и порядок проведения Первенства</w:t>
      </w:r>
    </w:p>
    <w:p w:rsidR="000D2BE1" w:rsidRPr="007F665A" w:rsidRDefault="000D2BE1" w:rsidP="000D2BE1">
      <w:pPr>
        <w:suppressAutoHyphens/>
        <w:jc w:val="center"/>
        <w:rPr>
          <w:b/>
        </w:rPr>
      </w:pPr>
    </w:p>
    <w:p w:rsidR="000D2BE1" w:rsidRPr="007F665A" w:rsidRDefault="000D2BE1" w:rsidP="000D2BE1">
      <w:pPr>
        <w:suppressAutoHyphens/>
        <w:ind w:firstLine="567"/>
        <w:jc w:val="both"/>
      </w:pPr>
      <w:r w:rsidRPr="007F665A">
        <w:t xml:space="preserve">Первенство проводятся по правилам и регламенту, </w:t>
      </w:r>
      <w:proofErr w:type="gramStart"/>
      <w:r w:rsidRPr="007F665A">
        <w:t>утвержденными</w:t>
      </w:r>
      <w:proofErr w:type="gramEnd"/>
      <w:r w:rsidRPr="007F665A">
        <w:t xml:space="preserve"> Всероссийской Федерацией настольного тенниса.</w:t>
      </w:r>
    </w:p>
    <w:p w:rsidR="000D2BE1" w:rsidRDefault="000D2BE1" w:rsidP="000D2BE1">
      <w:pPr>
        <w:suppressAutoHyphens/>
        <w:ind w:firstLine="567"/>
        <w:jc w:val="both"/>
      </w:pPr>
      <w:r w:rsidRPr="007F665A">
        <w:t>Игроки команды должны быть экипированы в единообразную спортивную форму одежды, кроме белого, желтого и оранжевого цветов.</w:t>
      </w:r>
    </w:p>
    <w:p w:rsidR="000D2BE1" w:rsidRDefault="000D2BE1" w:rsidP="000D2BE1">
      <w:pPr>
        <w:suppressAutoHyphens/>
        <w:ind w:firstLine="567"/>
        <w:jc w:val="both"/>
      </w:pPr>
      <w:r>
        <w:t xml:space="preserve">Проведение этапов должно быть освещено </w:t>
      </w:r>
      <w:proofErr w:type="gramStart"/>
      <w:r>
        <w:t>в</w:t>
      </w:r>
      <w:proofErr w:type="gramEnd"/>
      <w:r>
        <w:t xml:space="preserve"> официальных телеграмм-каналах.</w:t>
      </w:r>
    </w:p>
    <w:p w:rsidR="000D2BE1" w:rsidRPr="007F665A" w:rsidRDefault="000D2BE1" w:rsidP="000D2BE1">
      <w:pPr>
        <w:suppressAutoHyphens/>
        <w:ind w:firstLine="567"/>
        <w:jc w:val="both"/>
      </w:pPr>
      <w:r>
        <w:t>Этапы Первенства личные. Финал Первенства лично-командный.</w:t>
      </w:r>
    </w:p>
    <w:p w:rsidR="000D2BE1" w:rsidRPr="00415E14" w:rsidRDefault="000D2BE1" w:rsidP="000D2BE1">
      <w:pPr>
        <w:suppressAutoHyphens/>
        <w:jc w:val="center"/>
        <w:rPr>
          <w:b/>
        </w:rPr>
      </w:pPr>
      <w:r w:rsidRPr="00415E14">
        <w:rPr>
          <w:b/>
        </w:rPr>
        <w:lastRenderedPageBreak/>
        <w:t>6. Судейство</w:t>
      </w:r>
    </w:p>
    <w:p w:rsidR="000D2BE1" w:rsidRPr="00415E14" w:rsidRDefault="000D2BE1" w:rsidP="000D2BE1">
      <w:pPr>
        <w:suppressAutoHyphens/>
        <w:jc w:val="center"/>
      </w:pPr>
    </w:p>
    <w:p w:rsidR="000D2BE1" w:rsidRPr="00415E14" w:rsidRDefault="000D2BE1" w:rsidP="000D2BE1">
      <w:pPr>
        <w:suppressAutoHyphens/>
        <w:ind w:firstLine="567"/>
        <w:jc w:val="both"/>
      </w:pPr>
      <w:r w:rsidRPr="00415E14">
        <w:t>Судейство игр Первенства осуществляется судейской бригадой согласно приложению №</w:t>
      </w:r>
      <w:r>
        <w:t xml:space="preserve"> 1</w:t>
      </w:r>
      <w:r w:rsidRPr="00415E14">
        <w:t xml:space="preserve"> к </w:t>
      </w:r>
      <w:r>
        <w:t>Положению</w:t>
      </w:r>
      <w:r w:rsidRPr="00415E14">
        <w:t>.</w:t>
      </w:r>
    </w:p>
    <w:p w:rsidR="000D2BE1" w:rsidRPr="00503AD7" w:rsidRDefault="000D2BE1" w:rsidP="000D2BE1">
      <w:pPr>
        <w:suppressAutoHyphens/>
        <w:ind w:firstLine="709"/>
        <w:jc w:val="both"/>
        <w:rPr>
          <w:b/>
          <w:highlight w:val="yellow"/>
        </w:rPr>
      </w:pPr>
    </w:p>
    <w:p w:rsidR="000D2BE1" w:rsidRPr="00415E14" w:rsidRDefault="000D2BE1" w:rsidP="000D2BE1">
      <w:pPr>
        <w:suppressAutoHyphens/>
        <w:jc w:val="center"/>
        <w:rPr>
          <w:b/>
        </w:rPr>
      </w:pPr>
      <w:r w:rsidRPr="00415E14">
        <w:rPr>
          <w:b/>
        </w:rPr>
        <w:t>7. Награждение</w:t>
      </w:r>
    </w:p>
    <w:p w:rsidR="000D2BE1" w:rsidRPr="00415E14" w:rsidRDefault="000D2BE1" w:rsidP="000D2BE1">
      <w:pPr>
        <w:suppressAutoHyphens/>
        <w:jc w:val="center"/>
        <w:rPr>
          <w:b/>
        </w:rPr>
      </w:pPr>
    </w:p>
    <w:p w:rsidR="000D2BE1" w:rsidRPr="00415E14" w:rsidRDefault="000D2BE1" w:rsidP="000D2BE1">
      <w:pPr>
        <w:suppressAutoHyphens/>
        <w:ind w:firstLine="567"/>
        <w:jc w:val="both"/>
      </w:pPr>
      <w:r w:rsidRPr="00415E14">
        <w:t>На этапах Первенства участники (отдельно мужчины и женщины), занявшие с 1 по 3 место награждаются грамотой администрации соответствующего муниципального образования Татищевского муниципального района Саратовской области.</w:t>
      </w:r>
    </w:p>
    <w:p w:rsidR="000D2BE1" w:rsidRPr="00415E14" w:rsidRDefault="000D2BE1" w:rsidP="000D2BE1">
      <w:pPr>
        <w:suppressAutoHyphens/>
        <w:ind w:firstLine="567"/>
        <w:jc w:val="both"/>
      </w:pPr>
      <w:r>
        <w:t>В финале первенства награждаются</w:t>
      </w:r>
      <w:r w:rsidRPr="00415E14">
        <w:t>:</w:t>
      </w:r>
    </w:p>
    <w:p w:rsidR="000D2BE1" w:rsidRPr="00415E14" w:rsidRDefault="000D2BE1" w:rsidP="000D2BE1">
      <w:pPr>
        <w:suppressAutoHyphens/>
        <w:ind w:firstLine="567"/>
        <w:jc w:val="both"/>
      </w:pPr>
      <w:r w:rsidRPr="00415E14">
        <w:t>участник (отдельно мужчины и женщины), занявший первое место, награждается «золотой» медалью</w:t>
      </w:r>
      <w:r>
        <w:t xml:space="preserve">, </w:t>
      </w:r>
      <w:r w:rsidRPr="00415E14">
        <w:t>грамотой администрации Татищевского муниципаль</w:t>
      </w:r>
      <w:r>
        <w:t>ного района Саратовской области и ценным призом;</w:t>
      </w:r>
    </w:p>
    <w:p w:rsidR="000D2BE1" w:rsidRPr="00415E14" w:rsidRDefault="000D2BE1" w:rsidP="000D2BE1">
      <w:pPr>
        <w:suppressAutoHyphens/>
        <w:ind w:firstLine="567"/>
        <w:jc w:val="both"/>
      </w:pPr>
      <w:r w:rsidRPr="00415E14">
        <w:t>участник (отдельно мужчины и женщины), занявший второе место, награждается</w:t>
      </w:r>
      <w:r>
        <w:t xml:space="preserve"> «серебряной» медалью, </w:t>
      </w:r>
      <w:r w:rsidRPr="00415E14">
        <w:t>грамотой администрации Татищевского муниципального района Саратовской облас</w:t>
      </w:r>
      <w:r>
        <w:t>тии ценным призом;</w:t>
      </w:r>
    </w:p>
    <w:p w:rsidR="000D2BE1" w:rsidRDefault="000D2BE1" w:rsidP="000D2BE1">
      <w:pPr>
        <w:suppressAutoHyphens/>
        <w:ind w:firstLine="567"/>
        <w:jc w:val="both"/>
      </w:pPr>
      <w:r w:rsidRPr="00415E14">
        <w:t xml:space="preserve">участник (отдельно мужчины и женщины), занявший третье место, награждается </w:t>
      </w:r>
      <w:r>
        <w:t xml:space="preserve">«бронзовой» медалью, </w:t>
      </w:r>
      <w:r w:rsidRPr="00415E14">
        <w:t>грамотой администрации Татищевского муниципального района Саратовской области</w:t>
      </w:r>
      <w:r>
        <w:t>и ценным призом;</w:t>
      </w:r>
    </w:p>
    <w:p w:rsidR="000D2BE1" w:rsidRDefault="000D2BE1" w:rsidP="000D2BE1">
      <w:pPr>
        <w:suppressAutoHyphens/>
        <w:ind w:firstLine="567"/>
        <w:jc w:val="both"/>
      </w:pPr>
      <w:r>
        <w:t>команда-победитель награждается Кубком и грамотой</w:t>
      </w:r>
      <w:r w:rsidRPr="00415E14">
        <w:t xml:space="preserve"> администрации Татищевского муниципального района Саратовской области</w:t>
      </w:r>
      <w:r>
        <w:t>;</w:t>
      </w:r>
    </w:p>
    <w:p w:rsidR="000D2BE1" w:rsidRDefault="000D2BE1" w:rsidP="000D2BE1">
      <w:pPr>
        <w:suppressAutoHyphens/>
        <w:ind w:firstLine="567"/>
        <w:jc w:val="both"/>
      </w:pPr>
      <w:r>
        <w:t>команды-призеры награждается грамотами</w:t>
      </w:r>
      <w:r w:rsidRPr="00415E14">
        <w:t xml:space="preserve"> администрации Татищевского муниципального района Саратовской области</w:t>
      </w:r>
      <w:r>
        <w:t>.</w:t>
      </w:r>
    </w:p>
    <w:p w:rsidR="000D2BE1" w:rsidRPr="00503AD7" w:rsidRDefault="000D2BE1" w:rsidP="000D2BE1">
      <w:pPr>
        <w:suppressAutoHyphens/>
        <w:ind w:firstLine="708"/>
        <w:jc w:val="both"/>
        <w:rPr>
          <w:b/>
          <w:highlight w:val="yellow"/>
        </w:rPr>
      </w:pPr>
    </w:p>
    <w:p w:rsidR="000D2BE1" w:rsidRPr="002867A7" w:rsidRDefault="000D2BE1" w:rsidP="000D2BE1">
      <w:pPr>
        <w:suppressAutoHyphens/>
        <w:jc w:val="center"/>
        <w:rPr>
          <w:b/>
        </w:rPr>
      </w:pPr>
      <w:r w:rsidRPr="002867A7">
        <w:rPr>
          <w:b/>
        </w:rPr>
        <w:t>8. Заявки</w:t>
      </w:r>
    </w:p>
    <w:p w:rsidR="000D2BE1" w:rsidRPr="00503AD7" w:rsidRDefault="000D2BE1" w:rsidP="000D2BE1">
      <w:pPr>
        <w:suppressAutoHyphens/>
        <w:rPr>
          <w:highlight w:val="yellow"/>
        </w:rPr>
      </w:pPr>
    </w:p>
    <w:p w:rsidR="000D2BE1" w:rsidRPr="002867A7" w:rsidRDefault="000D2BE1" w:rsidP="000D2BE1">
      <w:pPr>
        <w:suppressAutoHyphens/>
        <w:ind w:firstLine="567"/>
        <w:jc w:val="both"/>
      </w:pPr>
      <w:proofErr w:type="gramStart"/>
      <w:r w:rsidRPr="002867A7">
        <w:t xml:space="preserve">Именные заявки на участие в финале Первенства игроков от муниципальных образований Татищевского муниципального района Саратовской области, подписанные главой муниципального образования и заверенные врачом, подаются </w:t>
      </w:r>
      <w:r w:rsidRPr="00CB7649">
        <w:t xml:space="preserve">до 21 марта </w:t>
      </w:r>
      <w:r w:rsidRPr="002867A7">
        <w:t>2025 года в отдел физической культуры, спорта и туризма администрации Татищевского муниципального района Саратовской области (кабинет № 31).</w:t>
      </w:r>
      <w:proofErr w:type="gramEnd"/>
      <w:r w:rsidRPr="002867A7">
        <w:t xml:space="preserve"> Предварительные заявки принимаются по электронной почте: </w:t>
      </w:r>
      <w:hyperlink r:id="rId10" w:history="1">
        <w:r w:rsidRPr="002867A7">
          <w:rPr>
            <w:rStyle w:val="af2"/>
            <w:color w:val="auto"/>
            <w:u w:val="none"/>
            <w:lang w:val="en-US"/>
          </w:rPr>
          <w:t>tatichevo</w:t>
        </w:r>
        <w:r w:rsidRPr="002867A7">
          <w:rPr>
            <w:rStyle w:val="af2"/>
            <w:color w:val="auto"/>
            <w:u w:val="none"/>
          </w:rPr>
          <w:t>.</w:t>
        </w:r>
        <w:r w:rsidRPr="002867A7">
          <w:rPr>
            <w:rStyle w:val="af2"/>
            <w:color w:val="auto"/>
            <w:u w:val="none"/>
            <w:lang w:val="en-US"/>
          </w:rPr>
          <w:t>sport</w:t>
        </w:r>
        <w:r w:rsidRPr="002867A7">
          <w:rPr>
            <w:rStyle w:val="af2"/>
            <w:color w:val="auto"/>
            <w:u w:val="none"/>
          </w:rPr>
          <w:t>@</w:t>
        </w:r>
        <w:r w:rsidRPr="002867A7">
          <w:rPr>
            <w:rStyle w:val="af2"/>
            <w:color w:val="auto"/>
            <w:u w:val="none"/>
            <w:lang w:val="en-US"/>
          </w:rPr>
          <w:t>mail</w:t>
        </w:r>
        <w:r w:rsidRPr="002867A7">
          <w:rPr>
            <w:rStyle w:val="af2"/>
            <w:color w:val="auto"/>
            <w:u w:val="none"/>
          </w:rPr>
          <w:t>.</w:t>
        </w:r>
        <w:r w:rsidRPr="002867A7">
          <w:rPr>
            <w:rStyle w:val="af2"/>
            <w:color w:val="auto"/>
            <w:u w:val="none"/>
            <w:lang w:val="en-US"/>
          </w:rPr>
          <w:t>ru</w:t>
        </w:r>
      </w:hyperlink>
      <w:r w:rsidRPr="002867A7">
        <w:t xml:space="preserve"> до </w:t>
      </w:r>
      <w:r>
        <w:t>27 марта 2025 года</w:t>
      </w:r>
      <w:r w:rsidRPr="002867A7">
        <w:t xml:space="preserve">. Контактный телефон: 8(937)965-70-20 – </w:t>
      </w:r>
      <w:proofErr w:type="spellStart"/>
      <w:r w:rsidRPr="002867A7">
        <w:t>Мамышев</w:t>
      </w:r>
      <w:proofErr w:type="spellEnd"/>
      <w:r w:rsidRPr="002867A7">
        <w:t xml:space="preserve"> Андрей Сергеевич.</w:t>
      </w:r>
    </w:p>
    <w:p w:rsidR="000D2BE1" w:rsidRPr="002867A7" w:rsidRDefault="000D2BE1" w:rsidP="000D2BE1">
      <w:pPr>
        <w:suppressAutoHyphens/>
        <w:ind w:firstLine="567"/>
        <w:jc w:val="both"/>
      </w:pPr>
      <w:r w:rsidRPr="002867A7">
        <w:t>Заявка на участие в Соревнованиях подается по форме, согласно приложению № 2 к настоящему Положению.</w:t>
      </w:r>
    </w:p>
    <w:p w:rsidR="000D2BE1" w:rsidRPr="008F13B7" w:rsidRDefault="000D2BE1" w:rsidP="000D2BE1">
      <w:pPr>
        <w:suppressAutoHyphens/>
        <w:jc w:val="center"/>
      </w:pPr>
    </w:p>
    <w:p w:rsidR="000D2BE1" w:rsidRPr="008F13B7" w:rsidRDefault="000D2BE1" w:rsidP="000D2BE1">
      <w:pPr>
        <w:suppressAutoHyphens/>
        <w:jc w:val="center"/>
        <w:rPr>
          <w:b/>
        </w:rPr>
      </w:pPr>
      <w:r w:rsidRPr="008F13B7">
        <w:rPr>
          <w:b/>
        </w:rPr>
        <w:t>9. Финансирование</w:t>
      </w:r>
    </w:p>
    <w:p w:rsidR="000D2BE1" w:rsidRPr="008F13B7" w:rsidRDefault="000D2BE1" w:rsidP="000D2BE1">
      <w:pPr>
        <w:suppressAutoHyphens/>
        <w:jc w:val="center"/>
        <w:rPr>
          <w:b/>
        </w:rPr>
      </w:pPr>
    </w:p>
    <w:p w:rsidR="000D2BE1" w:rsidRDefault="000D2BE1" w:rsidP="000D2BE1">
      <w:pPr>
        <w:suppressAutoHyphens/>
        <w:ind w:firstLine="567"/>
        <w:jc w:val="both"/>
        <w:rPr>
          <w:szCs w:val="28"/>
        </w:rPr>
      </w:pPr>
      <w:r w:rsidRPr="008F13B7">
        <w:t>Расходы по командированию участников несут командирующие организации. Расходы на судейство, награждение победителей производятся из внебюджетных источников.</w:t>
      </w:r>
    </w:p>
    <w:p w:rsidR="000D2BE1" w:rsidRDefault="000D2BE1" w:rsidP="000D2BE1">
      <w:pPr>
        <w:rPr>
          <w:szCs w:val="28"/>
        </w:rPr>
        <w:sectPr w:rsidR="000D2BE1" w:rsidSect="000D2BE1">
          <w:pgSz w:w="11907" w:h="16840" w:code="9"/>
          <w:pgMar w:top="1134" w:right="1134" w:bottom="1134" w:left="1134" w:header="720" w:footer="720" w:gutter="0"/>
          <w:pgNumType w:start="1"/>
          <w:cols w:space="720"/>
          <w:titlePg/>
          <w:docGrid w:linePitch="381"/>
        </w:sectPr>
      </w:pPr>
    </w:p>
    <w:p w:rsidR="000D2BE1" w:rsidRPr="0009593D" w:rsidRDefault="000D2BE1" w:rsidP="000D2BE1">
      <w:pPr>
        <w:ind w:left="5245"/>
        <w:jc w:val="center"/>
        <w:rPr>
          <w:szCs w:val="28"/>
          <w:lang w:eastAsia="zh-CN"/>
        </w:rPr>
      </w:pPr>
      <w:r w:rsidRPr="0009593D">
        <w:rPr>
          <w:szCs w:val="28"/>
          <w:lang w:eastAsia="zh-CN"/>
        </w:rPr>
        <w:lastRenderedPageBreak/>
        <w:t xml:space="preserve">Приложение </w:t>
      </w:r>
      <w:r>
        <w:rPr>
          <w:szCs w:val="28"/>
          <w:lang w:eastAsia="zh-CN"/>
        </w:rPr>
        <w:t>№ 1</w:t>
      </w:r>
    </w:p>
    <w:p w:rsidR="000D2BE1" w:rsidRPr="000D2BE1" w:rsidRDefault="000D2BE1" w:rsidP="000D2BE1">
      <w:pPr>
        <w:ind w:left="5245"/>
        <w:jc w:val="center"/>
        <w:rPr>
          <w:szCs w:val="28"/>
          <w:lang w:eastAsia="zh-CN"/>
        </w:rPr>
      </w:pPr>
      <w:r w:rsidRPr="0009593D">
        <w:rPr>
          <w:szCs w:val="28"/>
          <w:lang w:eastAsia="zh-CN"/>
        </w:rPr>
        <w:t xml:space="preserve">к </w:t>
      </w:r>
      <w:r>
        <w:rPr>
          <w:szCs w:val="28"/>
          <w:lang w:eastAsia="zh-CN"/>
        </w:rPr>
        <w:t xml:space="preserve">положению </w:t>
      </w:r>
      <w:r w:rsidRPr="000D2BE1">
        <w:rPr>
          <w:szCs w:val="28"/>
          <w:lang w:eastAsia="zh-CN"/>
        </w:rPr>
        <w:t xml:space="preserve">о проведении Первенства Татищевского муниципального района Саратовской области по настольному теннису среди мужчин и женщин </w:t>
      </w:r>
    </w:p>
    <w:p w:rsidR="000D2BE1" w:rsidRPr="000D2BE1" w:rsidRDefault="000D2BE1" w:rsidP="000D2BE1">
      <w:pPr>
        <w:ind w:left="5245"/>
        <w:jc w:val="center"/>
        <w:rPr>
          <w:szCs w:val="28"/>
          <w:lang w:eastAsia="zh-CN"/>
        </w:rPr>
      </w:pPr>
      <w:r w:rsidRPr="000D2BE1">
        <w:rPr>
          <w:szCs w:val="28"/>
          <w:lang w:eastAsia="zh-CN"/>
        </w:rPr>
        <w:t>в лично-командномзачете</w:t>
      </w:r>
    </w:p>
    <w:p w:rsidR="000D2BE1" w:rsidRDefault="000D2BE1" w:rsidP="000D2BE1">
      <w:pPr>
        <w:ind w:left="6024" w:hanging="360"/>
        <w:jc w:val="center"/>
        <w:rPr>
          <w:szCs w:val="28"/>
          <w:lang w:eastAsia="zh-CN"/>
        </w:rPr>
      </w:pPr>
    </w:p>
    <w:p w:rsidR="000D2BE1" w:rsidRDefault="000D2BE1" w:rsidP="000D2BE1">
      <w:pPr>
        <w:suppressAutoHyphens/>
        <w:ind w:firstLine="567"/>
        <w:jc w:val="both"/>
        <w:rPr>
          <w:szCs w:val="28"/>
        </w:rPr>
      </w:pPr>
    </w:p>
    <w:p w:rsidR="000D2BE1" w:rsidRDefault="000D2BE1" w:rsidP="000D2BE1">
      <w:pPr>
        <w:suppressAutoHyphens/>
        <w:ind w:firstLine="567"/>
        <w:jc w:val="both"/>
        <w:rPr>
          <w:szCs w:val="28"/>
        </w:rPr>
      </w:pPr>
    </w:p>
    <w:p w:rsidR="000D2BE1" w:rsidRPr="008F13B7" w:rsidRDefault="000D2BE1" w:rsidP="000D2BE1">
      <w:pPr>
        <w:pStyle w:val="aa"/>
        <w:suppressAutoHyphens/>
        <w:spacing w:after="0"/>
        <w:ind w:left="0"/>
        <w:jc w:val="center"/>
        <w:rPr>
          <w:b/>
          <w:szCs w:val="28"/>
        </w:rPr>
      </w:pPr>
      <w:r w:rsidRPr="008F13B7">
        <w:rPr>
          <w:b/>
          <w:szCs w:val="28"/>
        </w:rPr>
        <w:t>С О С Т А В</w:t>
      </w:r>
    </w:p>
    <w:p w:rsidR="000D2BE1" w:rsidRPr="008F13B7" w:rsidRDefault="000D2BE1" w:rsidP="000D2BE1">
      <w:pPr>
        <w:suppressAutoHyphens/>
        <w:jc w:val="center"/>
      </w:pPr>
      <w:r w:rsidRPr="008F13B7">
        <w:t>судейской бригады для проведения Первенства</w:t>
      </w:r>
    </w:p>
    <w:p w:rsidR="000D2BE1" w:rsidRPr="008F13B7" w:rsidRDefault="000D2BE1" w:rsidP="000D2BE1">
      <w:pPr>
        <w:suppressAutoHyphens/>
        <w:jc w:val="center"/>
      </w:pPr>
      <w:r w:rsidRPr="008F13B7">
        <w:t xml:space="preserve">Татищевского муниципального района Саратовской области </w:t>
      </w:r>
    </w:p>
    <w:p w:rsidR="000D2BE1" w:rsidRPr="008F13B7" w:rsidRDefault="000D2BE1" w:rsidP="000D2BE1">
      <w:pPr>
        <w:suppressAutoHyphens/>
        <w:jc w:val="center"/>
      </w:pPr>
      <w:r w:rsidRPr="008F13B7">
        <w:t xml:space="preserve">по настольному теннису среди мужчин и женщин в </w:t>
      </w:r>
      <w:r>
        <w:t>лично-командном</w:t>
      </w:r>
      <w:r w:rsidRPr="008F13B7">
        <w:t xml:space="preserve"> зачете</w:t>
      </w:r>
    </w:p>
    <w:p w:rsidR="000D2BE1" w:rsidRDefault="000D2BE1" w:rsidP="000D2BE1">
      <w:pPr>
        <w:suppressAutoHyphens/>
        <w:jc w:val="center"/>
        <w:rPr>
          <w:highlight w:val="yellow"/>
        </w:rPr>
      </w:pPr>
    </w:p>
    <w:p w:rsidR="000D2BE1" w:rsidRPr="005F79A3" w:rsidRDefault="000D2BE1" w:rsidP="000D2BE1">
      <w:pPr>
        <w:suppressAutoHyphens/>
        <w:jc w:val="both"/>
      </w:pPr>
      <w:r w:rsidRPr="005F79A3">
        <w:t xml:space="preserve">Главный судья </w:t>
      </w:r>
      <w:r>
        <w:t>–</w:t>
      </w:r>
      <w:proofErr w:type="spellStart"/>
      <w:r w:rsidRPr="005F79A3">
        <w:t>Нарядкин</w:t>
      </w:r>
      <w:proofErr w:type="spellEnd"/>
      <w:r w:rsidRPr="005F79A3">
        <w:t xml:space="preserve"> Юрий Георгиевич (по согласованию);</w:t>
      </w:r>
    </w:p>
    <w:p w:rsidR="000D2BE1" w:rsidRPr="005F79A3" w:rsidRDefault="000D2BE1" w:rsidP="000D2BE1">
      <w:pPr>
        <w:suppressAutoHyphens/>
      </w:pPr>
      <w:r w:rsidRPr="005F79A3">
        <w:t xml:space="preserve">Судья – </w:t>
      </w:r>
      <w:proofErr w:type="spellStart"/>
      <w:r w:rsidRPr="005F79A3">
        <w:t>Мамышев</w:t>
      </w:r>
      <w:proofErr w:type="spellEnd"/>
      <w:r w:rsidRPr="005F79A3">
        <w:t xml:space="preserve"> Андрей Сергеевич;</w:t>
      </w:r>
    </w:p>
    <w:p w:rsidR="000D2BE1" w:rsidRPr="00CB7649" w:rsidRDefault="000D2BE1" w:rsidP="000D2BE1">
      <w:pPr>
        <w:suppressAutoHyphens/>
      </w:pPr>
      <w:r w:rsidRPr="005F79A3">
        <w:t>Секретарь – Федорова Ирина Станиславовна.</w:t>
      </w:r>
    </w:p>
    <w:p w:rsidR="000D2BE1" w:rsidRDefault="000D2BE1" w:rsidP="000D2BE1">
      <w:pPr>
        <w:pStyle w:val="afd"/>
        <w:rPr>
          <w:rFonts w:ascii="Times New Roman" w:hAnsi="Times New Roman" w:cs="Times New Roman"/>
          <w:sz w:val="28"/>
          <w:szCs w:val="28"/>
        </w:rPr>
      </w:pPr>
    </w:p>
    <w:p w:rsidR="000D2BE1" w:rsidRDefault="000D2BE1" w:rsidP="000D2BE1">
      <w:pPr>
        <w:rPr>
          <w:szCs w:val="28"/>
        </w:rPr>
        <w:sectPr w:rsidR="000D2BE1" w:rsidSect="000D2BE1">
          <w:pgSz w:w="11907" w:h="16840" w:code="9"/>
          <w:pgMar w:top="1134" w:right="850" w:bottom="1134" w:left="1134" w:header="720" w:footer="720" w:gutter="0"/>
          <w:pgNumType w:start="1"/>
          <w:cols w:space="720"/>
          <w:titlePg/>
          <w:docGrid w:linePitch="381"/>
        </w:sectPr>
      </w:pPr>
    </w:p>
    <w:p w:rsidR="000D2BE1" w:rsidRPr="0009593D" w:rsidRDefault="000D2BE1" w:rsidP="000D2BE1">
      <w:pPr>
        <w:ind w:left="5245"/>
        <w:jc w:val="center"/>
        <w:rPr>
          <w:szCs w:val="28"/>
          <w:lang w:eastAsia="zh-CN"/>
        </w:rPr>
      </w:pPr>
      <w:r w:rsidRPr="0009593D">
        <w:rPr>
          <w:szCs w:val="28"/>
          <w:lang w:eastAsia="zh-CN"/>
        </w:rPr>
        <w:lastRenderedPageBreak/>
        <w:t xml:space="preserve">Приложение </w:t>
      </w:r>
      <w:r>
        <w:rPr>
          <w:szCs w:val="28"/>
          <w:lang w:eastAsia="zh-CN"/>
        </w:rPr>
        <w:t>№ 2</w:t>
      </w:r>
      <w:bookmarkStart w:id="0" w:name="_GoBack"/>
      <w:bookmarkEnd w:id="0"/>
    </w:p>
    <w:p w:rsidR="000D2BE1" w:rsidRPr="000D2BE1" w:rsidRDefault="000D2BE1" w:rsidP="000D2BE1">
      <w:pPr>
        <w:ind w:left="5245"/>
        <w:jc w:val="center"/>
        <w:rPr>
          <w:szCs w:val="28"/>
          <w:lang w:eastAsia="zh-CN"/>
        </w:rPr>
      </w:pPr>
      <w:r w:rsidRPr="0009593D">
        <w:rPr>
          <w:szCs w:val="28"/>
          <w:lang w:eastAsia="zh-CN"/>
        </w:rPr>
        <w:t xml:space="preserve">к </w:t>
      </w:r>
      <w:r>
        <w:rPr>
          <w:szCs w:val="28"/>
          <w:lang w:eastAsia="zh-CN"/>
        </w:rPr>
        <w:t xml:space="preserve">положению </w:t>
      </w:r>
      <w:r w:rsidRPr="000D2BE1">
        <w:rPr>
          <w:szCs w:val="28"/>
          <w:lang w:eastAsia="zh-CN"/>
        </w:rPr>
        <w:t xml:space="preserve">о проведении Первенства Татищевского муниципального района Саратовской области по настольному теннису среди мужчин и женщин </w:t>
      </w:r>
    </w:p>
    <w:p w:rsidR="000D2BE1" w:rsidRPr="000D2BE1" w:rsidRDefault="000D2BE1" w:rsidP="000D2BE1">
      <w:pPr>
        <w:ind w:left="5245"/>
        <w:jc w:val="center"/>
        <w:rPr>
          <w:szCs w:val="28"/>
          <w:lang w:eastAsia="zh-CN"/>
        </w:rPr>
      </w:pPr>
      <w:r w:rsidRPr="000D2BE1">
        <w:rPr>
          <w:szCs w:val="28"/>
          <w:lang w:eastAsia="zh-CN"/>
        </w:rPr>
        <w:t>в лично-командномзачете</w:t>
      </w:r>
    </w:p>
    <w:p w:rsidR="000D2BE1" w:rsidRDefault="000D2BE1" w:rsidP="000D2BE1">
      <w:pPr>
        <w:ind w:left="5670"/>
        <w:jc w:val="center"/>
        <w:rPr>
          <w:szCs w:val="28"/>
          <w:lang w:eastAsia="zh-CN"/>
        </w:rPr>
      </w:pPr>
    </w:p>
    <w:p w:rsidR="000D2BE1" w:rsidRDefault="000D2BE1" w:rsidP="000D2BE1">
      <w:pPr>
        <w:suppressAutoHyphens/>
        <w:ind w:firstLine="567"/>
        <w:jc w:val="both"/>
        <w:rPr>
          <w:szCs w:val="28"/>
          <w:lang w:eastAsia="zh-CN"/>
        </w:rPr>
      </w:pPr>
    </w:p>
    <w:p w:rsidR="000D2BE1" w:rsidRPr="002867A7" w:rsidRDefault="000D2BE1" w:rsidP="000D2BE1">
      <w:pPr>
        <w:suppressAutoHyphens/>
        <w:ind w:firstLine="708"/>
        <w:jc w:val="right"/>
        <w:rPr>
          <w:b/>
        </w:rPr>
      </w:pPr>
      <w:r w:rsidRPr="002867A7">
        <w:rPr>
          <w:b/>
        </w:rPr>
        <w:t>ОБРАЗЕЦ ЗАЯВКИ:</w:t>
      </w:r>
    </w:p>
    <w:p w:rsidR="000D2BE1" w:rsidRPr="002867A7" w:rsidRDefault="000D2BE1" w:rsidP="000D2BE1">
      <w:pPr>
        <w:suppressAutoHyphens/>
        <w:jc w:val="center"/>
      </w:pPr>
    </w:p>
    <w:p w:rsidR="000D2BE1" w:rsidRPr="002867A7" w:rsidRDefault="000D2BE1" w:rsidP="000D2BE1">
      <w:pPr>
        <w:suppressAutoHyphens/>
        <w:jc w:val="center"/>
      </w:pPr>
      <w:r w:rsidRPr="002867A7">
        <w:t>Заявка</w:t>
      </w:r>
    </w:p>
    <w:p w:rsidR="000D2BE1" w:rsidRPr="002867A7" w:rsidRDefault="000D2BE1" w:rsidP="000D2BE1">
      <w:pPr>
        <w:suppressAutoHyphens/>
        <w:jc w:val="center"/>
      </w:pPr>
    </w:p>
    <w:p w:rsidR="000D2BE1" w:rsidRPr="002867A7" w:rsidRDefault="000D2BE1" w:rsidP="000D2BE1">
      <w:pPr>
        <w:suppressAutoHyphens/>
        <w:ind w:firstLine="567"/>
        <w:jc w:val="center"/>
      </w:pPr>
      <w:r w:rsidRPr="002867A7">
        <w:t xml:space="preserve">на участие ____________________ муниципального образования в Первенстве Татищевского муниципального района Саратовской области по настольному теннису среди мужчин и женщин в </w:t>
      </w:r>
      <w:r>
        <w:t>лично-командном</w:t>
      </w:r>
      <w:r w:rsidRPr="002867A7">
        <w:t>зачете</w:t>
      </w:r>
    </w:p>
    <w:p w:rsidR="000D2BE1" w:rsidRPr="00D679C3" w:rsidRDefault="000D2BE1" w:rsidP="000D2BE1">
      <w:pPr>
        <w:suppressAutoHyphens/>
        <w:ind w:firstLine="567"/>
        <w:jc w:val="center"/>
      </w:pPr>
      <w:r w:rsidRPr="00D679C3">
        <w:t>«___»_________________2024/2025 год</w:t>
      </w:r>
    </w:p>
    <w:p w:rsidR="000D2BE1" w:rsidRPr="00503AD7" w:rsidRDefault="000D2BE1" w:rsidP="000D2BE1">
      <w:pPr>
        <w:suppressAutoHyphens/>
        <w:jc w:val="center"/>
        <w:rPr>
          <w:highlight w:val="yellow"/>
        </w:rPr>
      </w:pPr>
    </w:p>
    <w:p w:rsidR="000D2BE1" w:rsidRPr="00503AD7" w:rsidRDefault="000D2BE1" w:rsidP="000D2BE1">
      <w:pPr>
        <w:suppressAutoHyphens/>
        <w:jc w:val="center"/>
        <w:rPr>
          <w:highlight w:val="yellow"/>
        </w:rPr>
      </w:pPr>
    </w:p>
    <w:tbl>
      <w:tblPr>
        <w:tblStyle w:val="2a"/>
        <w:tblW w:w="5000" w:type="pct"/>
        <w:tblLook w:val="04A0"/>
      </w:tblPr>
      <w:tblGrid>
        <w:gridCol w:w="594"/>
        <w:gridCol w:w="1725"/>
        <w:gridCol w:w="1706"/>
        <w:gridCol w:w="1779"/>
        <w:gridCol w:w="1809"/>
        <w:gridCol w:w="1264"/>
        <w:gridCol w:w="1262"/>
      </w:tblGrid>
      <w:tr w:rsidR="000D2BE1" w:rsidRPr="002867A7" w:rsidTr="000D2BE1">
        <w:tc>
          <w:tcPr>
            <w:tcW w:w="237" w:type="pct"/>
          </w:tcPr>
          <w:p w:rsidR="000D2BE1" w:rsidRPr="002867A7" w:rsidRDefault="000D2BE1" w:rsidP="00680E50">
            <w:pPr>
              <w:suppressAutoHyphens/>
              <w:jc w:val="center"/>
            </w:pPr>
            <w:r w:rsidRPr="002867A7">
              <w:t>№</w:t>
            </w:r>
          </w:p>
          <w:p w:rsidR="000D2BE1" w:rsidRPr="002867A7" w:rsidRDefault="000D2BE1" w:rsidP="00680E50">
            <w:pPr>
              <w:suppressAutoHyphens/>
              <w:jc w:val="center"/>
            </w:pPr>
            <w:proofErr w:type="gramStart"/>
            <w:r w:rsidRPr="002867A7">
              <w:t>п</w:t>
            </w:r>
            <w:proofErr w:type="gramEnd"/>
            <w:r w:rsidRPr="002867A7">
              <w:t>/п</w:t>
            </w:r>
          </w:p>
        </w:tc>
        <w:tc>
          <w:tcPr>
            <w:tcW w:w="868" w:type="pct"/>
          </w:tcPr>
          <w:p w:rsidR="000D2BE1" w:rsidRPr="002867A7" w:rsidRDefault="000D2BE1" w:rsidP="00680E50">
            <w:pPr>
              <w:suppressAutoHyphens/>
              <w:jc w:val="center"/>
            </w:pPr>
            <w:r w:rsidRPr="002867A7">
              <w:t>ФИО</w:t>
            </w:r>
          </w:p>
          <w:p w:rsidR="000D2BE1" w:rsidRPr="002867A7" w:rsidRDefault="000D2BE1" w:rsidP="00680E50">
            <w:pPr>
              <w:suppressAutoHyphens/>
              <w:jc w:val="center"/>
            </w:pPr>
            <w:r w:rsidRPr="002867A7">
              <w:t>полностью</w:t>
            </w:r>
          </w:p>
        </w:tc>
        <w:tc>
          <w:tcPr>
            <w:tcW w:w="813" w:type="pct"/>
          </w:tcPr>
          <w:p w:rsidR="000D2BE1" w:rsidRPr="002867A7" w:rsidRDefault="000D2BE1" w:rsidP="00680E50">
            <w:pPr>
              <w:suppressAutoHyphens/>
              <w:jc w:val="center"/>
            </w:pPr>
            <w:r w:rsidRPr="002867A7">
              <w:t>Дата рождения</w:t>
            </w:r>
          </w:p>
          <w:p w:rsidR="000D2BE1" w:rsidRPr="002867A7" w:rsidRDefault="000D2BE1" w:rsidP="00680E50">
            <w:pPr>
              <w:suppressAutoHyphens/>
              <w:jc w:val="center"/>
            </w:pPr>
            <w:r w:rsidRPr="002867A7">
              <w:t>(полностью)</w:t>
            </w:r>
          </w:p>
        </w:tc>
        <w:tc>
          <w:tcPr>
            <w:tcW w:w="894" w:type="pct"/>
          </w:tcPr>
          <w:p w:rsidR="000D2BE1" w:rsidRPr="002867A7" w:rsidRDefault="000D2BE1" w:rsidP="00680E50">
            <w:pPr>
              <w:suppressAutoHyphens/>
              <w:jc w:val="center"/>
            </w:pPr>
            <w:r w:rsidRPr="002867A7">
              <w:t>Паспортные данные участника</w:t>
            </w:r>
          </w:p>
          <w:p w:rsidR="000D2BE1" w:rsidRPr="002867A7" w:rsidRDefault="000D2BE1" w:rsidP="00680E50">
            <w:pPr>
              <w:suppressAutoHyphens/>
              <w:jc w:val="center"/>
            </w:pPr>
            <w:r w:rsidRPr="002867A7">
              <w:t>(серия, №, дата выдачи)</w:t>
            </w:r>
          </w:p>
        </w:tc>
        <w:tc>
          <w:tcPr>
            <w:tcW w:w="909" w:type="pct"/>
          </w:tcPr>
          <w:p w:rsidR="000D2BE1" w:rsidRPr="002867A7" w:rsidRDefault="000D2BE1" w:rsidP="00680E50">
            <w:pPr>
              <w:suppressAutoHyphens/>
              <w:jc w:val="center"/>
            </w:pPr>
            <w:r w:rsidRPr="002867A7">
              <w:t>Домашний адрес</w:t>
            </w:r>
          </w:p>
          <w:p w:rsidR="000D2BE1" w:rsidRPr="002867A7" w:rsidRDefault="000D2BE1" w:rsidP="00680E50">
            <w:pPr>
              <w:suppressAutoHyphens/>
              <w:jc w:val="center"/>
            </w:pPr>
            <w:proofErr w:type="gramStart"/>
            <w:r w:rsidRPr="002867A7">
              <w:t>(город, улица, № дома,</w:t>
            </w:r>
            <w:proofErr w:type="gramEnd"/>
          </w:p>
          <w:p w:rsidR="000D2BE1" w:rsidRPr="002867A7" w:rsidRDefault="000D2BE1" w:rsidP="00680E50">
            <w:pPr>
              <w:suppressAutoHyphens/>
              <w:jc w:val="center"/>
            </w:pPr>
            <w:r w:rsidRPr="002867A7">
              <w:t>№ квартиры)</w:t>
            </w:r>
          </w:p>
        </w:tc>
        <w:tc>
          <w:tcPr>
            <w:tcW w:w="640" w:type="pct"/>
          </w:tcPr>
          <w:p w:rsidR="000D2BE1" w:rsidRPr="002867A7" w:rsidRDefault="000D2BE1" w:rsidP="00680E50">
            <w:pPr>
              <w:suppressAutoHyphens/>
              <w:jc w:val="center"/>
            </w:pPr>
            <w:r w:rsidRPr="002867A7">
              <w:t>Место работы</w:t>
            </w:r>
          </w:p>
        </w:tc>
        <w:tc>
          <w:tcPr>
            <w:tcW w:w="639" w:type="pct"/>
          </w:tcPr>
          <w:p w:rsidR="000D2BE1" w:rsidRPr="002867A7" w:rsidRDefault="000D2BE1" w:rsidP="00680E50">
            <w:pPr>
              <w:suppressAutoHyphens/>
              <w:jc w:val="center"/>
            </w:pPr>
            <w:r w:rsidRPr="002867A7">
              <w:t>Подпись врача</w:t>
            </w:r>
          </w:p>
        </w:tc>
      </w:tr>
      <w:tr w:rsidR="000D2BE1" w:rsidRPr="002867A7" w:rsidTr="000D2BE1">
        <w:tc>
          <w:tcPr>
            <w:tcW w:w="237" w:type="pct"/>
          </w:tcPr>
          <w:p w:rsidR="000D2BE1" w:rsidRPr="002867A7" w:rsidRDefault="000D2BE1" w:rsidP="00680E50">
            <w:pPr>
              <w:suppressAutoHyphens/>
              <w:jc w:val="center"/>
            </w:pPr>
            <w:r w:rsidRPr="002867A7">
              <w:t>1</w:t>
            </w:r>
          </w:p>
        </w:tc>
        <w:tc>
          <w:tcPr>
            <w:tcW w:w="868" w:type="pct"/>
          </w:tcPr>
          <w:p w:rsidR="000D2BE1" w:rsidRPr="002867A7" w:rsidRDefault="000D2BE1" w:rsidP="00680E50">
            <w:pPr>
              <w:suppressAutoHyphens/>
              <w:jc w:val="center"/>
            </w:pPr>
            <w:r w:rsidRPr="002867A7">
              <w:t>2</w:t>
            </w:r>
          </w:p>
        </w:tc>
        <w:tc>
          <w:tcPr>
            <w:tcW w:w="813" w:type="pct"/>
          </w:tcPr>
          <w:p w:rsidR="000D2BE1" w:rsidRPr="002867A7" w:rsidRDefault="000D2BE1" w:rsidP="00680E50">
            <w:pPr>
              <w:suppressAutoHyphens/>
              <w:jc w:val="center"/>
            </w:pPr>
            <w:r w:rsidRPr="002867A7">
              <w:t>3</w:t>
            </w:r>
          </w:p>
        </w:tc>
        <w:tc>
          <w:tcPr>
            <w:tcW w:w="894" w:type="pct"/>
          </w:tcPr>
          <w:p w:rsidR="000D2BE1" w:rsidRPr="002867A7" w:rsidRDefault="000D2BE1" w:rsidP="00680E50">
            <w:pPr>
              <w:suppressAutoHyphens/>
              <w:jc w:val="center"/>
            </w:pPr>
            <w:r w:rsidRPr="002867A7">
              <w:t>4</w:t>
            </w:r>
          </w:p>
        </w:tc>
        <w:tc>
          <w:tcPr>
            <w:tcW w:w="909" w:type="pct"/>
          </w:tcPr>
          <w:p w:rsidR="000D2BE1" w:rsidRPr="002867A7" w:rsidRDefault="000D2BE1" w:rsidP="00680E50">
            <w:pPr>
              <w:suppressAutoHyphens/>
              <w:jc w:val="center"/>
            </w:pPr>
            <w:r w:rsidRPr="002867A7">
              <w:t>5</w:t>
            </w:r>
          </w:p>
        </w:tc>
        <w:tc>
          <w:tcPr>
            <w:tcW w:w="640" w:type="pct"/>
          </w:tcPr>
          <w:p w:rsidR="000D2BE1" w:rsidRPr="002867A7" w:rsidRDefault="000D2BE1" w:rsidP="00680E50">
            <w:pPr>
              <w:suppressAutoHyphens/>
              <w:jc w:val="center"/>
            </w:pPr>
            <w:r w:rsidRPr="002867A7">
              <w:t>6</w:t>
            </w:r>
          </w:p>
        </w:tc>
        <w:tc>
          <w:tcPr>
            <w:tcW w:w="639" w:type="pct"/>
          </w:tcPr>
          <w:p w:rsidR="000D2BE1" w:rsidRPr="002867A7" w:rsidRDefault="000D2BE1" w:rsidP="00680E50">
            <w:pPr>
              <w:suppressAutoHyphens/>
              <w:jc w:val="center"/>
            </w:pPr>
            <w:r w:rsidRPr="002867A7">
              <w:t>7</w:t>
            </w:r>
          </w:p>
        </w:tc>
      </w:tr>
    </w:tbl>
    <w:p w:rsidR="000D2BE1" w:rsidRPr="002867A7" w:rsidRDefault="000D2BE1" w:rsidP="000D2BE1">
      <w:pPr>
        <w:suppressAutoHyphens/>
        <w:jc w:val="center"/>
      </w:pPr>
    </w:p>
    <w:p w:rsidR="000D2BE1" w:rsidRPr="002867A7" w:rsidRDefault="000D2BE1" w:rsidP="000D2BE1">
      <w:pPr>
        <w:suppressAutoHyphens/>
        <w:jc w:val="both"/>
      </w:pPr>
      <w:r w:rsidRPr="002867A7">
        <w:t>Всего допущено _____________________________________________чел.</w:t>
      </w:r>
    </w:p>
    <w:p w:rsidR="000D2BE1" w:rsidRPr="002867A7" w:rsidRDefault="000D2BE1" w:rsidP="000D2BE1">
      <w:pPr>
        <w:suppressAutoHyphens/>
        <w:jc w:val="both"/>
      </w:pPr>
    </w:p>
    <w:p w:rsidR="000D2BE1" w:rsidRPr="002867A7" w:rsidRDefault="000D2BE1" w:rsidP="000D2BE1">
      <w:pPr>
        <w:suppressAutoHyphens/>
        <w:jc w:val="both"/>
      </w:pPr>
      <w:r w:rsidRPr="002867A7">
        <w:t>Глава муниципального образования__________________ ______________</w:t>
      </w:r>
    </w:p>
    <w:p w:rsidR="000D2BE1" w:rsidRPr="002867A7" w:rsidRDefault="000D2BE1" w:rsidP="000D2BE1">
      <w:pPr>
        <w:suppressAutoHyphens/>
        <w:jc w:val="both"/>
      </w:pPr>
    </w:p>
    <w:p w:rsidR="000D2BE1" w:rsidRPr="002867A7" w:rsidRDefault="000D2BE1" w:rsidP="000D2BE1">
      <w:pPr>
        <w:suppressAutoHyphens/>
        <w:jc w:val="both"/>
      </w:pPr>
      <w:r w:rsidRPr="002867A7">
        <w:t>Врач______________________</w:t>
      </w:r>
    </w:p>
    <w:p w:rsidR="000D2BE1" w:rsidRPr="002867A7" w:rsidRDefault="000D2BE1" w:rsidP="000D2BE1">
      <w:pPr>
        <w:suppressAutoHyphens/>
        <w:jc w:val="both"/>
      </w:pPr>
    </w:p>
    <w:p w:rsidR="000D2BE1" w:rsidRPr="00981D95" w:rsidRDefault="000D2BE1" w:rsidP="000D2BE1">
      <w:pPr>
        <w:suppressAutoHyphens/>
        <w:jc w:val="both"/>
      </w:pPr>
      <w:proofErr w:type="gramStart"/>
      <w:r w:rsidRPr="002867A7">
        <w:t>К заявке прилагается ксерокопия паспорта и справка с места работы (при отсутствии прописки в соответствующем муниципальном образовании.</w:t>
      </w:r>
      <w:proofErr w:type="gramEnd"/>
    </w:p>
    <w:p w:rsidR="00F6496C" w:rsidRDefault="00F6496C" w:rsidP="00FE405D">
      <w:pPr>
        <w:suppressAutoHyphens/>
        <w:jc w:val="center"/>
        <w:rPr>
          <w:rStyle w:val="af2"/>
          <w:color w:val="000000"/>
          <w:sz w:val="20"/>
          <w:u w:val="none"/>
        </w:rPr>
      </w:pPr>
    </w:p>
    <w:sectPr w:rsidR="00F6496C" w:rsidSect="000D2BE1">
      <w:pgSz w:w="11907" w:h="16840" w:code="9"/>
      <w:pgMar w:top="1134" w:right="850" w:bottom="1134" w:left="1134" w:header="72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2C2" w:rsidRDefault="008452C2" w:rsidP="0069478B">
      <w:r>
        <w:separator/>
      </w:r>
    </w:p>
  </w:endnote>
  <w:endnote w:type="continuationSeparator" w:id="1">
    <w:p w:rsidR="008452C2" w:rsidRDefault="008452C2"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000" w:usb1="500078FF" w:usb2="00000021" w:usb3="00000000" w:csb0="000001BF"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MS Mincho"/>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2C2" w:rsidRDefault="008452C2" w:rsidP="0069478B">
      <w:r>
        <w:separator/>
      </w:r>
    </w:p>
  </w:footnote>
  <w:footnote w:type="continuationSeparator" w:id="1">
    <w:p w:rsidR="008452C2" w:rsidRDefault="008452C2"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2962313"/>
      <w:docPartObj>
        <w:docPartGallery w:val="Page Numbers (Top of Page)"/>
        <w:docPartUnique/>
      </w:docPartObj>
    </w:sdtPr>
    <w:sdtContent>
      <w:p w:rsidR="000D2BE1" w:rsidRDefault="0075583B">
        <w:pPr>
          <w:pStyle w:val="a5"/>
          <w:jc w:val="center"/>
        </w:pPr>
        <w:r>
          <w:fldChar w:fldCharType="begin"/>
        </w:r>
        <w:r w:rsidR="000D2BE1">
          <w:instrText>PAGE   \* MERGEFORMAT</w:instrText>
        </w:r>
        <w:r>
          <w:fldChar w:fldCharType="separate"/>
        </w:r>
        <w:r w:rsidR="005263B5">
          <w:rPr>
            <w:noProof/>
          </w:rPr>
          <w:t>3</w:t>
        </w:r>
        <w:r>
          <w:fldChar w:fldCharType="end"/>
        </w:r>
      </w:p>
    </w:sdtContent>
  </w:sdt>
  <w:p w:rsidR="000D2BE1" w:rsidRDefault="000D2BE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3C11AA"/>
    <w:multiLevelType w:val="hybridMultilevel"/>
    <w:tmpl w:val="194CBF80"/>
    <w:lvl w:ilvl="0" w:tplc="06227FB0">
      <w:start w:val="1"/>
      <w:numFmt w:val="decimal"/>
      <w:lvlText w:val="%1."/>
      <w:lvlJc w:val="left"/>
      <w:pPr>
        <w:ind w:left="3591" w:hanging="330"/>
        <w:jc w:val="right"/>
      </w:pPr>
      <w:rPr>
        <w:rFonts w:ascii="Times New Roman" w:eastAsia="Times New Roman" w:hAnsi="Times New Roman" w:cs="Times New Roman" w:hint="default"/>
        <w:b w:val="0"/>
        <w:bCs w:val="0"/>
        <w:i w:val="0"/>
        <w:iCs w:val="0"/>
        <w:spacing w:val="0"/>
        <w:w w:val="96"/>
        <w:sz w:val="27"/>
        <w:szCs w:val="27"/>
        <w:lang w:val="ru-RU" w:eastAsia="en-US" w:bidi="ar-SA"/>
      </w:rPr>
    </w:lvl>
    <w:lvl w:ilvl="1" w:tplc="1CA8BA14">
      <w:numFmt w:val="none"/>
      <w:lvlText w:val=""/>
      <w:lvlJc w:val="left"/>
      <w:pPr>
        <w:tabs>
          <w:tab w:val="num" w:pos="-66"/>
        </w:tabs>
      </w:pPr>
    </w:lvl>
    <w:lvl w:ilvl="2" w:tplc="0FE4EBB6">
      <w:numFmt w:val="bullet"/>
      <w:lvlText w:val="•"/>
      <w:lvlJc w:val="left"/>
      <w:pPr>
        <w:ind w:left="2234" w:hanging="489"/>
      </w:pPr>
      <w:rPr>
        <w:rFonts w:hint="default"/>
        <w:lang w:val="ru-RU" w:eastAsia="en-US" w:bidi="ar-SA"/>
      </w:rPr>
    </w:lvl>
    <w:lvl w:ilvl="3" w:tplc="6DFE3FC0">
      <w:numFmt w:val="bullet"/>
      <w:lvlText w:val="•"/>
      <w:lvlJc w:val="left"/>
      <w:pPr>
        <w:ind w:left="3246" w:hanging="489"/>
      </w:pPr>
      <w:rPr>
        <w:rFonts w:hint="default"/>
        <w:lang w:val="ru-RU" w:eastAsia="en-US" w:bidi="ar-SA"/>
      </w:rPr>
    </w:lvl>
    <w:lvl w:ilvl="4" w:tplc="38B04B26">
      <w:numFmt w:val="bullet"/>
      <w:lvlText w:val="•"/>
      <w:lvlJc w:val="left"/>
      <w:pPr>
        <w:ind w:left="4258" w:hanging="489"/>
      </w:pPr>
      <w:rPr>
        <w:rFonts w:hint="default"/>
        <w:lang w:val="ru-RU" w:eastAsia="en-US" w:bidi="ar-SA"/>
      </w:rPr>
    </w:lvl>
    <w:lvl w:ilvl="5" w:tplc="475E4E84">
      <w:numFmt w:val="bullet"/>
      <w:lvlText w:val="•"/>
      <w:lvlJc w:val="left"/>
      <w:pPr>
        <w:ind w:left="5271" w:hanging="489"/>
      </w:pPr>
      <w:rPr>
        <w:rFonts w:hint="default"/>
        <w:lang w:val="ru-RU" w:eastAsia="en-US" w:bidi="ar-SA"/>
      </w:rPr>
    </w:lvl>
    <w:lvl w:ilvl="6" w:tplc="8C5E5A82">
      <w:numFmt w:val="bullet"/>
      <w:lvlText w:val="•"/>
      <w:lvlJc w:val="left"/>
      <w:pPr>
        <w:ind w:left="6283" w:hanging="489"/>
      </w:pPr>
      <w:rPr>
        <w:rFonts w:hint="default"/>
        <w:lang w:val="ru-RU" w:eastAsia="en-US" w:bidi="ar-SA"/>
      </w:rPr>
    </w:lvl>
    <w:lvl w:ilvl="7" w:tplc="BA3E6576">
      <w:numFmt w:val="bullet"/>
      <w:lvlText w:val="•"/>
      <w:lvlJc w:val="left"/>
      <w:pPr>
        <w:ind w:left="7295" w:hanging="489"/>
      </w:pPr>
      <w:rPr>
        <w:rFonts w:hint="default"/>
        <w:lang w:val="ru-RU" w:eastAsia="en-US" w:bidi="ar-SA"/>
      </w:rPr>
    </w:lvl>
    <w:lvl w:ilvl="8" w:tplc="B6AEE5C8">
      <w:numFmt w:val="bullet"/>
      <w:lvlText w:val="•"/>
      <w:lvlJc w:val="left"/>
      <w:pPr>
        <w:ind w:left="8308" w:hanging="489"/>
      </w:pPr>
      <w:rPr>
        <w:rFonts w:hint="default"/>
        <w:lang w:val="ru-RU" w:eastAsia="en-US" w:bidi="ar-SA"/>
      </w:rPr>
    </w:lvl>
  </w:abstractNum>
  <w:abstractNum w:abstractNumId="17">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7">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75687545"/>
    <w:multiLevelType w:val="hybridMultilevel"/>
    <w:tmpl w:val="320C7EE4"/>
    <w:lvl w:ilvl="0" w:tplc="6FD4875E">
      <w:start w:val="1"/>
      <w:numFmt w:val="decimal"/>
      <w:lvlText w:val="%1."/>
      <w:lvlJc w:val="left"/>
      <w:pPr>
        <w:ind w:left="398" w:hanging="281"/>
      </w:pPr>
      <w:rPr>
        <w:rFonts w:ascii="Times New Roman" w:eastAsia="Times New Roman" w:hAnsi="Times New Roman" w:cs="Times New Roman" w:hint="default"/>
        <w:b w:val="0"/>
        <w:bCs w:val="0"/>
        <w:i w:val="0"/>
        <w:iCs w:val="0"/>
        <w:spacing w:val="0"/>
        <w:w w:val="92"/>
        <w:sz w:val="28"/>
        <w:szCs w:val="28"/>
        <w:lang w:val="ru-RU" w:eastAsia="en-US" w:bidi="ar-SA"/>
      </w:rPr>
    </w:lvl>
    <w:lvl w:ilvl="1" w:tplc="C5889E84">
      <w:numFmt w:val="bullet"/>
      <w:lvlText w:val="•"/>
      <w:lvlJc w:val="left"/>
      <w:pPr>
        <w:ind w:left="1403" w:hanging="281"/>
      </w:pPr>
      <w:rPr>
        <w:rFonts w:hint="default"/>
        <w:lang w:val="ru-RU" w:eastAsia="en-US" w:bidi="ar-SA"/>
      </w:rPr>
    </w:lvl>
    <w:lvl w:ilvl="2" w:tplc="ABA68942">
      <w:numFmt w:val="bullet"/>
      <w:lvlText w:val="•"/>
      <w:lvlJc w:val="left"/>
      <w:pPr>
        <w:ind w:left="2406" w:hanging="281"/>
      </w:pPr>
      <w:rPr>
        <w:rFonts w:hint="default"/>
        <w:lang w:val="ru-RU" w:eastAsia="en-US" w:bidi="ar-SA"/>
      </w:rPr>
    </w:lvl>
    <w:lvl w:ilvl="3" w:tplc="0B9CBC62">
      <w:numFmt w:val="bullet"/>
      <w:lvlText w:val="•"/>
      <w:lvlJc w:val="left"/>
      <w:pPr>
        <w:ind w:left="3409" w:hanging="281"/>
      </w:pPr>
      <w:rPr>
        <w:rFonts w:hint="default"/>
        <w:lang w:val="ru-RU" w:eastAsia="en-US" w:bidi="ar-SA"/>
      </w:rPr>
    </w:lvl>
    <w:lvl w:ilvl="4" w:tplc="8D72F23A">
      <w:numFmt w:val="bullet"/>
      <w:lvlText w:val="•"/>
      <w:lvlJc w:val="left"/>
      <w:pPr>
        <w:ind w:left="4412" w:hanging="281"/>
      </w:pPr>
      <w:rPr>
        <w:rFonts w:hint="default"/>
        <w:lang w:val="ru-RU" w:eastAsia="en-US" w:bidi="ar-SA"/>
      </w:rPr>
    </w:lvl>
    <w:lvl w:ilvl="5" w:tplc="29EA7616">
      <w:numFmt w:val="bullet"/>
      <w:lvlText w:val="•"/>
      <w:lvlJc w:val="left"/>
      <w:pPr>
        <w:ind w:left="5415" w:hanging="281"/>
      </w:pPr>
      <w:rPr>
        <w:rFonts w:hint="default"/>
        <w:lang w:val="ru-RU" w:eastAsia="en-US" w:bidi="ar-SA"/>
      </w:rPr>
    </w:lvl>
    <w:lvl w:ilvl="6" w:tplc="85F22FA4">
      <w:numFmt w:val="bullet"/>
      <w:lvlText w:val="•"/>
      <w:lvlJc w:val="left"/>
      <w:pPr>
        <w:ind w:left="6418" w:hanging="281"/>
      </w:pPr>
      <w:rPr>
        <w:rFonts w:hint="default"/>
        <w:lang w:val="ru-RU" w:eastAsia="en-US" w:bidi="ar-SA"/>
      </w:rPr>
    </w:lvl>
    <w:lvl w:ilvl="7" w:tplc="051A1D2C">
      <w:numFmt w:val="bullet"/>
      <w:lvlText w:val="•"/>
      <w:lvlJc w:val="left"/>
      <w:pPr>
        <w:ind w:left="7421" w:hanging="281"/>
      </w:pPr>
      <w:rPr>
        <w:rFonts w:hint="default"/>
        <w:lang w:val="ru-RU" w:eastAsia="en-US" w:bidi="ar-SA"/>
      </w:rPr>
    </w:lvl>
    <w:lvl w:ilvl="8" w:tplc="84AA165E">
      <w:numFmt w:val="bullet"/>
      <w:lvlText w:val="•"/>
      <w:lvlJc w:val="left"/>
      <w:pPr>
        <w:ind w:left="8424" w:hanging="281"/>
      </w:pPr>
      <w:rPr>
        <w:rFonts w:hint="default"/>
        <w:lang w:val="ru-RU" w:eastAsia="en-US" w:bidi="ar-SA"/>
      </w:rPr>
    </w:lvl>
  </w:abstractNum>
  <w:abstractNum w:abstractNumId="32">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3"/>
  </w:num>
  <w:num w:numId="2">
    <w:abstractNumId w:val="10"/>
  </w:num>
  <w:num w:numId="3">
    <w:abstractNumId w:val="24"/>
  </w:num>
  <w:num w:numId="4">
    <w:abstractNumId w:val="12"/>
  </w:num>
  <w:num w:numId="5">
    <w:abstractNumId w:val="28"/>
  </w:num>
  <w:num w:numId="6">
    <w:abstractNumId w:val="22"/>
  </w:num>
  <w:num w:numId="7">
    <w:abstractNumId w:val="1"/>
  </w:num>
  <w:num w:numId="8">
    <w:abstractNumId w:val="19"/>
  </w:num>
  <w:num w:numId="9">
    <w:abstractNumId w:val="20"/>
  </w:num>
  <w:num w:numId="10">
    <w:abstractNumId w:val="18"/>
  </w:num>
  <w:num w:numId="11">
    <w:abstractNumId w:val="13"/>
  </w:num>
  <w:num w:numId="12">
    <w:abstractNumId w:val="14"/>
  </w:num>
  <w:num w:numId="13">
    <w:abstractNumId w:val="27"/>
  </w:num>
  <w:num w:numId="14">
    <w:abstractNumId w:val="2"/>
    <w:lvlOverride w:ilvl="0">
      <w:startOverride w:val="1"/>
    </w:lvlOverride>
  </w:num>
  <w:num w:numId="15">
    <w:abstractNumId w:val="30"/>
  </w:num>
  <w:num w:numId="16">
    <w:abstractNumId w:val="29"/>
  </w:num>
  <w:num w:numId="17">
    <w:abstractNumId w:val="26"/>
  </w:num>
  <w:num w:numId="18">
    <w:abstractNumId w:val="17"/>
  </w:num>
  <w:num w:numId="19">
    <w:abstractNumId w:val="25"/>
  </w:num>
  <w:num w:numId="20">
    <w:abstractNumId w:val="2"/>
  </w:num>
  <w:num w:numId="21">
    <w:abstractNumId w:val="3"/>
  </w:num>
  <w:num w:numId="22">
    <w:abstractNumId w:val="11"/>
  </w:num>
  <w:num w:numId="23">
    <w:abstractNumId w:val="33"/>
  </w:num>
  <w:num w:numId="24">
    <w:abstractNumId w:val="15"/>
  </w:num>
  <w:num w:numId="25">
    <w:abstractNumId w:val="0"/>
  </w:num>
  <w:num w:numId="26">
    <w:abstractNumId w:val="21"/>
  </w:num>
  <w:num w:numId="27">
    <w:abstractNumId w:val="32"/>
  </w:num>
  <w:num w:numId="28">
    <w:abstractNumId w:val="34"/>
  </w:num>
  <w:num w:numId="29">
    <w:abstractNumId w:val="31"/>
  </w:num>
  <w:num w:numId="30">
    <w:abstractNumId w:val="1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E1"/>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37C7A"/>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757D8"/>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63B5"/>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5583B"/>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52C2"/>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46FC"/>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6496C"/>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uiPriority="99"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583B"/>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link w:val="afe"/>
    <w:uiPriority w:val="1"/>
    <w:qFormat/>
    <w:rsid w:val="005E2A5B"/>
    <w:pPr>
      <w:suppressAutoHyphens/>
    </w:pPr>
    <w:rPr>
      <w:rFonts w:ascii="Calibri" w:hAnsi="Calibri" w:cs="Calibri"/>
      <w:sz w:val="22"/>
      <w:szCs w:val="22"/>
      <w:lang w:eastAsia="zh-CN"/>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0">
    <w:name w:val="Содержимое врезки"/>
    <w:basedOn w:val="a1"/>
    <w:qFormat/>
    <w:rsid w:val="005E2A5B"/>
    <w:rPr>
      <w:lang w:eastAsia="zh-CN"/>
    </w:rPr>
  </w:style>
  <w:style w:type="paragraph" w:customStyle="1" w:styleId="aff1">
    <w:name w:val="Содержимое таблицы"/>
    <w:basedOn w:val="a"/>
    <w:qFormat/>
    <w:rsid w:val="005E2A5B"/>
    <w:pPr>
      <w:suppressLineNumbers/>
    </w:pPr>
    <w:rPr>
      <w:lang w:eastAsia="zh-CN"/>
    </w:rPr>
  </w:style>
  <w:style w:type="paragraph" w:customStyle="1" w:styleId="aff2">
    <w:name w:val="Заголовок таблицы"/>
    <w:basedOn w:val="aff1"/>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3">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4">
    <w:name w:val="Знак"/>
    <w:qFormat/>
    <w:rsid w:val="007628AF"/>
    <w:rPr>
      <w:rFonts w:ascii="Cambria" w:eastAsia="Times New Roman" w:hAnsi="Cambria" w:cs="Times New Roman"/>
      <w:b/>
      <w:bCs/>
      <w:kern w:val="32"/>
      <w:sz w:val="32"/>
      <w:szCs w:val="32"/>
    </w:rPr>
  </w:style>
  <w:style w:type="character" w:styleId="aff5">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6">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7">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8">
    <w:name w:val="Символ нумерации"/>
    <w:qFormat/>
    <w:rsid w:val="00710A9B"/>
  </w:style>
  <w:style w:type="character" w:customStyle="1" w:styleId="aff9">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a">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b">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c">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f">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0">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1">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2">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3">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4">
    <w:name w:val="footnote text"/>
    <w:basedOn w:val="a"/>
    <w:link w:val="afff5"/>
    <w:qFormat/>
    <w:rsid w:val="00022A16"/>
    <w:pPr>
      <w:suppressLineNumbers/>
      <w:suppressAutoHyphens/>
      <w:ind w:left="339" w:hanging="339"/>
    </w:pPr>
    <w:rPr>
      <w:sz w:val="20"/>
      <w:lang w:eastAsia="zh-CN"/>
    </w:rPr>
  </w:style>
  <w:style w:type="character" w:customStyle="1" w:styleId="afff5">
    <w:name w:val="Текст сноски Знак"/>
    <w:link w:val="afff4"/>
    <w:qFormat/>
    <w:rsid w:val="00022A16"/>
    <w:rPr>
      <w:lang w:eastAsia="zh-CN"/>
    </w:rPr>
  </w:style>
  <w:style w:type="paragraph" w:customStyle="1" w:styleId="afff6">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7">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8">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9">
    <w:name w:val="Plain Text"/>
    <w:basedOn w:val="a"/>
    <w:link w:val="afffa"/>
    <w:unhideWhenUsed/>
    <w:qFormat/>
    <w:rsid w:val="008F7B7B"/>
    <w:pPr>
      <w:spacing w:before="100" w:beforeAutospacing="1" w:after="100" w:afterAutospacing="1"/>
    </w:pPr>
    <w:rPr>
      <w:sz w:val="24"/>
      <w:szCs w:val="24"/>
    </w:rPr>
  </w:style>
  <w:style w:type="character" w:customStyle="1" w:styleId="afffa">
    <w:name w:val="Текст Знак"/>
    <w:basedOn w:val="a2"/>
    <w:link w:val="afff9"/>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b">
    <w:name w:val="Emphasis"/>
    <w:qFormat/>
    <w:rsid w:val="0067601A"/>
    <w:rPr>
      <w:i/>
      <w:iCs/>
    </w:rPr>
  </w:style>
  <w:style w:type="character" w:customStyle="1" w:styleId="s2">
    <w:name w:val="s2"/>
    <w:basedOn w:val="14"/>
    <w:rsid w:val="0067601A"/>
  </w:style>
  <w:style w:type="character" w:customStyle="1" w:styleId="afffc">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d">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e">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f">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0">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1">
    <w:name w:val="Основной текст_"/>
    <w:basedOn w:val="a2"/>
    <w:link w:val="1f"/>
    <w:locked/>
    <w:rsid w:val="0010554B"/>
    <w:rPr>
      <w:b/>
      <w:bCs/>
      <w:sz w:val="28"/>
      <w:szCs w:val="28"/>
    </w:rPr>
  </w:style>
  <w:style w:type="paragraph" w:customStyle="1" w:styleId="1f">
    <w:name w:val="Основной текст1"/>
    <w:basedOn w:val="a"/>
    <w:link w:val="affff1"/>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2">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3">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character" w:customStyle="1" w:styleId="afe">
    <w:name w:val="Без интервала Знак"/>
    <w:link w:val="afd"/>
    <w:uiPriority w:val="1"/>
    <w:locked/>
    <w:rsid w:val="000D2BE1"/>
    <w:rPr>
      <w:rFonts w:ascii="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uiPriority="99"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character" w:customStyle="1" w:styleId="affff3">
    <w:name w:val="Без интервала Знак"/>
    <w:link w:val="afd"/>
    <w:uiPriority w:val="1"/>
    <w:locked/>
    <w:rsid w:val="000D2BE1"/>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atichevo.sport@mail.ru" TargetMode="Externa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9AF21-E5FE-4CFC-A7B2-5B861EB3C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2</TotalTime>
  <Pages>7</Pages>
  <Words>1172</Words>
  <Characters>9102</Characters>
  <Application>Microsoft Office Word</Application>
  <DocSecurity>0</DocSecurity>
  <Lines>75</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2024-08-15T13:20:00Z</cp:lastPrinted>
  <dcterms:created xsi:type="dcterms:W3CDTF">2025-04-01T09:47:00Z</dcterms:created>
  <dcterms:modified xsi:type="dcterms:W3CDTF">2025-04-01T09:47:00Z</dcterms:modified>
</cp:coreProperties>
</file>