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42167E" w:rsidP="0042167E">
      <w:pPr>
        <w:suppressAutoHyphens/>
        <w:rPr>
          <w:szCs w:val="28"/>
        </w:rPr>
      </w:pPr>
      <w:r>
        <w:rPr>
          <w:szCs w:val="28"/>
        </w:rPr>
        <w:t>07.04.2025                                                                                                            № 380</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F60AA6" w:rsidRDefault="00F60AA6" w:rsidP="00F60AA6">
      <w:pPr>
        <w:tabs>
          <w:tab w:val="left" w:pos="3480"/>
        </w:tabs>
        <w:suppressAutoHyphens/>
        <w:jc w:val="center"/>
      </w:pPr>
      <w:r>
        <w:t>О приемке летних оздоровительных лагерей</w:t>
      </w:r>
    </w:p>
    <w:p w:rsidR="00F60AA6" w:rsidRDefault="00F60AA6" w:rsidP="00F60AA6">
      <w:pPr>
        <w:tabs>
          <w:tab w:val="left" w:pos="3480"/>
        </w:tabs>
        <w:suppressAutoHyphens/>
        <w:jc w:val="center"/>
        <w:rPr>
          <w:bCs/>
          <w:szCs w:val="28"/>
        </w:rPr>
      </w:pPr>
      <w:r>
        <w:t xml:space="preserve">с дневным пребыванием и МАУ «ДОЛ «Дубрава» </w:t>
      </w:r>
      <w:r>
        <w:rPr>
          <w:bCs/>
          <w:szCs w:val="28"/>
        </w:rPr>
        <w:t>в 2025 году</w:t>
      </w:r>
    </w:p>
    <w:p w:rsidR="00F60AA6" w:rsidRDefault="00F60AA6" w:rsidP="00F60AA6">
      <w:pPr>
        <w:tabs>
          <w:tab w:val="left" w:pos="3480"/>
        </w:tabs>
        <w:suppressAutoHyphens/>
        <w:jc w:val="center"/>
        <w:rPr>
          <w:bCs/>
          <w:szCs w:val="28"/>
        </w:rPr>
      </w:pPr>
    </w:p>
    <w:p w:rsidR="00F60AA6" w:rsidRDefault="00F60AA6" w:rsidP="00F60AA6">
      <w:pPr>
        <w:tabs>
          <w:tab w:val="left" w:pos="3480"/>
        </w:tabs>
        <w:suppressAutoHyphens/>
        <w:jc w:val="center"/>
        <w:rPr>
          <w:bCs/>
          <w:szCs w:val="28"/>
        </w:rPr>
      </w:pPr>
    </w:p>
    <w:p w:rsidR="00F60AA6" w:rsidRPr="00F60AA6" w:rsidRDefault="00F60AA6" w:rsidP="00F60AA6">
      <w:pPr>
        <w:suppressAutoHyphens/>
        <w:ind w:firstLine="567"/>
        <w:jc w:val="both"/>
        <w:rPr>
          <w:lang w:eastAsia="zh-CN"/>
        </w:rPr>
      </w:pPr>
      <w:r w:rsidRPr="00F60AA6">
        <w:rPr>
          <w:lang w:eastAsia="zh-CN"/>
        </w:rPr>
        <w:t xml:space="preserve">В соответствии с Федеральным законом от 06.10.2003 № 131-ФЗ </w:t>
      </w:r>
      <w:r>
        <w:rPr>
          <w:lang w:eastAsia="zh-CN"/>
        </w:rPr>
        <w:br/>
      </w:r>
      <w:r w:rsidRPr="00F60AA6">
        <w:rPr>
          <w:lang w:eastAsia="zh-CN"/>
        </w:rPr>
        <w:t xml:space="preserve">«Об общих принципах организации местного самоуправления в Российской Федерации», на основании Устава </w:t>
      </w:r>
      <w:proofErr w:type="spellStart"/>
      <w:r w:rsidRPr="00F60AA6">
        <w:rPr>
          <w:lang w:eastAsia="zh-CN"/>
        </w:rPr>
        <w:t>Татищевского</w:t>
      </w:r>
      <w:proofErr w:type="spellEnd"/>
      <w:r w:rsidRPr="00F60AA6">
        <w:rPr>
          <w:lang w:eastAsia="zh-CN"/>
        </w:rPr>
        <w:t xml:space="preserve"> муниципального района Саратовской области, в целях организа</w:t>
      </w:r>
      <w:r>
        <w:rPr>
          <w:lang w:eastAsia="zh-CN"/>
        </w:rPr>
        <w:t>ции отдыха и оздоровления детей</w:t>
      </w:r>
      <w:r>
        <w:rPr>
          <w:lang w:eastAsia="zh-CN"/>
        </w:rPr>
        <w:br/>
      </w:r>
      <w:proofErr w:type="gramStart"/>
      <w:r>
        <w:rPr>
          <w:szCs w:val="28"/>
        </w:rPr>
        <w:t>п</w:t>
      </w:r>
      <w:proofErr w:type="gramEnd"/>
      <w:r>
        <w:rPr>
          <w:szCs w:val="28"/>
        </w:rPr>
        <w:t xml:space="preserve"> о с т а н о в л я </w:t>
      </w:r>
      <w:r w:rsidRPr="00D04744">
        <w:rPr>
          <w:szCs w:val="28"/>
        </w:rPr>
        <w:t>ю:</w:t>
      </w:r>
    </w:p>
    <w:p w:rsidR="00F60AA6" w:rsidRPr="00F60AA6" w:rsidRDefault="00F60AA6" w:rsidP="00F60AA6">
      <w:pPr>
        <w:suppressAutoHyphens/>
        <w:ind w:firstLine="567"/>
        <w:jc w:val="both"/>
        <w:rPr>
          <w:lang w:eastAsia="zh-CN"/>
        </w:rPr>
      </w:pPr>
      <w:r w:rsidRPr="00F60AA6">
        <w:rPr>
          <w:lang w:eastAsia="zh-CN"/>
        </w:rPr>
        <w:t xml:space="preserve">1. Утвердить состав межведомственной комиссии по приемке летних оздоровительных лагерей с дневным пребыванием и МАУ «ДОЛ «Дубрава» </w:t>
      </w:r>
      <w:r>
        <w:rPr>
          <w:bCs/>
          <w:szCs w:val="28"/>
          <w:lang w:eastAsia="zh-CN"/>
        </w:rPr>
        <w:t>в 2025 году</w:t>
      </w:r>
      <w:r w:rsidRPr="00F60AA6">
        <w:rPr>
          <w:bCs/>
          <w:szCs w:val="28"/>
          <w:lang w:eastAsia="zh-CN"/>
        </w:rPr>
        <w:t xml:space="preserve"> согласно приложению № 1.</w:t>
      </w:r>
    </w:p>
    <w:p w:rsidR="00F60AA6" w:rsidRPr="00F60AA6" w:rsidRDefault="00F60AA6" w:rsidP="00F60AA6">
      <w:pPr>
        <w:suppressAutoHyphens/>
        <w:ind w:firstLine="567"/>
        <w:jc w:val="both"/>
        <w:rPr>
          <w:bCs/>
          <w:szCs w:val="28"/>
          <w:lang w:eastAsia="zh-CN"/>
        </w:rPr>
      </w:pPr>
      <w:r w:rsidRPr="00F60AA6">
        <w:rPr>
          <w:lang w:eastAsia="zh-CN"/>
        </w:rPr>
        <w:t xml:space="preserve">2. Утвердить график приемки летних оздоровительных лагерей с дневным пребыванием и МАУ «ДОЛ «Дубрава» </w:t>
      </w:r>
      <w:r>
        <w:rPr>
          <w:bCs/>
          <w:szCs w:val="28"/>
          <w:lang w:eastAsia="zh-CN"/>
        </w:rPr>
        <w:t>в 2025 году</w:t>
      </w:r>
      <w:r w:rsidRPr="00F60AA6">
        <w:rPr>
          <w:bCs/>
          <w:szCs w:val="28"/>
          <w:lang w:eastAsia="zh-CN"/>
        </w:rPr>
        <w:t xml:space="preserve"> согласно приложению № 2.</w:t>
      </w:r>
    </w:p>
    <w:p w:rsidR="00F60AA6" w:rsidRPr="00F60AA6" w:rsidRDefault="009D3249" w:rsidP="00F60AA6">
      <w:pPr>
        <w:suppressAutoHyphens/>
        <w:ind w:firstLine="567"/>
        <w:jc w:val="both"/>
        <w:rPr>
          <w:bCs/>
          <w:szCs w:val="28"/>
          <w:lang w:eastAsia="zh-CN"/>
        </w:rPr>
      </w:pPr>
      <w:r>
        <w:rPr>
          <w:bCs/>
          <w:szCs w:val="28"/>
          <w:lang w:eastAsia="zh-CN"/>
        </w:rPr>
        <w:t>3</w:t>
      </w:r>
      <w:r w:rsidR="00F60AA6" w:rsidRPr="00F60AA6">
        <w:rPr>
          <w:bCs/>
          <w:szCs w:val="28"/>
          <w:lang w:eastAsia="zh-CN"/>
        </w:rPr>
        <w:t>. Межведомственной комиссии по приемке летних оздоровительных лагерей с дневным пребыванием и МАУ «ДОЛ «Дубрава» провести приемку лагерей в соответствии с графиком приемки.</w:t>
      </w:r>
    </w:p>
    <w:p w:rsidR="00F60AA6" w:rsidRPr="00F60AA6" w:rsidRDefault="009D3249" w:rsidP="00F60AA6">
      <w:pPr>
        <w:suppressAutoHyphens/>
        <w:ind w:firstLine="567"/>
        <w:jc w:val="both"/>
        <w:rPr>
          <w:lang w:eastAsia="zh-CN"/>
        </w:rPr>
      </w:pPr>
      <w:r>
        <w:rPr>
          <w:bCs/>
          <w:szCs w:val="28"/>
          <w:lang w:eastAsia="zh-CN"/>
        </w:rPr>
        <w:t>4</w:t>
      </w:r>
      <w:r w:rsidR="00F60AA6" w:rsidRPr="00F60AA6">
        <w:rPr>
          <w:bCs/>
          <w:szCs w:val="28"/>
          <w:lang w:eastAsia="zh-CN"/>
        </w:rPr>
        <w:t>. Директорам МОУ «СОШ с</w:t>
      </w:r>
      <w:proofErr w:type="gramStart"/>
      <w:r w:rsidR="00F60AA6" w:rsidRPr="00F60AA6">
        <w:rPr>
          <w:bCs/>
          <w:szCs w:val="28"/>
          <w:lang w:eastAsia="zh-CN"/>
        </w:rPr>
        <w:t>.О</w:t>
      </w:r>
      <w:proofErr w:type="gramEnd"/>
      <w:r w:rsidR="00F60AA6" w:rsidRPr="00F60AA6">
        <w:rPr>
          <w:bCs/>
          <w:szCs w:val="28"/>
          <w:lang w:eastAsia="zh-CN"/>
        </w:rPr>
        <w:t xml:space="preserve">ктябрьский Городок имени Героя Советского Союза И.А.Евтеева», МОУ «СОШ п.Садовый имени Героя Советского Союза В.А.Васильева», МОУ «СОШ </w:t>
      </w:r>
      <w:proofErr w:type="spellStart"/>
      <w:r w:rsidR="00F60AA6" w:rsidRPr="00F60AA6">
        <w:rPr>
          <w:bCs/>
          <w:szCs w:val="28"/>
          <w:lang w:eastAsia="zh-CN"/>
        </w:rPr>
        <w:t>с.Мизино</w:t>
      </w:r>
      <w:proofErr w:type="spellEnd"/>
      <w:r w:rsidR="00F60AA6" w:rsidRPr="00F60AA6">
        <w:rPr>
          <w:bCs/>
          <w:szCs w:val="28"/>
          <w:lang w:eastAsia="zh-CN"/>
        </w:rPr>
        <w:t xml:space="preserve"> - </w:t>
      </w:r>
      <w:proofErr w:type="spellStart"/>
      <w:r w:rsidR="00F60AA6" w:rsidRPr="00F60AA6">
        <w:rPr>
          <w:bCs/>
          <w:szCs w:val="28"/>
          <w:lang w:eastAsia="zh-CN"/>
        </w:rPr>
        <w:t>Лапшиновка</w:t>
      </w:r>
      <w:proofErr w:type="spellEnd"/>
      <w:r w:rsidR="00F60AA6" w:rsidRPr="00F60AA6">
        <w:rPr>
          <w:bCs/>
          <w:szCs w:val="28"/>
          <w:lang w:eastAsia="zh-CN"/>
        </w:rPr>
        <w:t xml:space="preserve"> имени Героя Советского Союза </w:t>
      </w:r>
      <w:proofErr w:type="spellStart"/>
      <w:r w:rsidR="00F60AA6" w:rsidRPr="00F60AA6">
        <w:rPr>
          <w:bCs/>
          <w:szCs w:val="28"/>
          <w:lang w:eastAsia="zh-CN"/>
        </w:rPr>
        <w:t>И.В.Преснякова</w:t>
      </w:r>
      <w:proofErr w:type="spellEnd"/>
      <w:r w:rsidR="00F60AA6" w:rsidRPr="00F60AA6">
        <w:rPr>
          <w:bCs/>
          <w:szCs w:val="28"/>
          <w:lang w:eastAsia="zh-CN"/>
        </w:rPr>
        <w:t xml:space="preserve">», МОУ «СОШ с.Ягодная Поляна», МАУ «ДОЛ «Дубрава» обеспечить безопасные для пребывания детей условия в учреждениях, провести санитарные мероприятия в соответствии с санитарно-эпидемиологическими требованиями и требованиями пожарной безопасности. </w:t>
      </w:r>
    </w:p>
    <w:p w:rsidR="00F60AA6" w:rsidRPr="00F60AA6" w:rsidRDefault="009D3249" w:rsidP="00F60AA6">
      <w:pPr>
        <w:suppressAutoHyphens/>
        <w:ind w:firstLine="567"/>
        <w:jc w:val="both"/>
        <w:rPr>
          <w:lang w:eastAsia="zh-CN"/>
        </w:rPr>
      </w:pPr>
      <w:r>
        <w:rPr>
          <w:lang w:eastAsia="zh-CN"/>
        </w:rPr>
        <w:t>5</w:t>
      </w:r>
      <w:bookmarkStart w:id="0" w:name="_GoBack"/>
      <w:bookmarkEnd w:id="0"/>
      <w:r w:rsidR="00F60AA6" w:rsidRPr="00F60AA6">
        <w:rPr>
          <w:lang w:eastAsia="zh-CN"/>
        </w:rPr>
        <w:t xml:space="preserve">. </w:t>
      </w:r>
      <w:proofErr w:type="gramStart"/>
      <w:r w:rsidR="00F60AA6" w:rsidRPr="00F60AA6">
        <w:rPr>
          <w:lang w:eastAsia="zh-CN"/>
        </w:rPr>
        <w:t>Контроль за</w:t>
      </w:r>
      <w:proofErr w:type="gramEnd"/>
      <w:r w:rsidR="00F60AA6" w:rsidRPr="00F60AA6">
        <w:rPr>
          <w:lang w:eastAsia="zh-CN"/>
        </w:rPr>
        <w:t xml:space="preserve"> исполнением настоящего постановления возложить на первого заместителя главы администрации </w:t>
      </w:r>
      <w:proofErr w:type="spellStart"/>
      <w:r w:rsidR="00F60AA6" w:rsidRPr="00F60AA6">
        <w:rPr>
          <w:lang w:eastAsia="zh-CN"/>
        </w:rPr>
        <w:t>Татищевского</w:t>
      </w:r>
      <w:proofErr w:type="spellEnd"/>
      <w:r w:rsidR="00F60AA6" w:rsidRPr="00F60AA6">
        <w:rPr>
          <w:lang w:eastAsia="zh-CN"/>
        </w:rPr>
        <w:t xml:space="preserve"> муниципального района Саратовской области </w:t>
      </w:r>
      <w:proofErr w:type="spellStart"/>
      <w:r w:rsidR="00F60AA6" w:rsidRPr="00F60AA6">
        <w:rPr>
          <w:lang w:eastAsia="zh-CN"/>
        </w:rPr>
        <w:t>Хайдарову</w:t>
      </w:r>
      <w:proofErr w:type="spellEnd"/>
      <w:r w:rsidR="00F60AA6" w:rsidRPr="00F60AA6">
        <w:rPr>
          <w:lang w:eastAsia="zh-CN"/>
        </w:rPr>
        <w:t xml:space="preserve"> А.А.</w:t>
      </w:r>
    </w:p>
    <w:p w:rsidR="00F60AA6" w:rsidRPr="00F60AA6" w:rsidRDefault="00F60AA6" w:rsidP="00F60AA6">
      <w:pPr>
        <w:suppressAutoHyphens/>
        <w:ind w:firstLine="567"/>
        <w:jc w:val="both"/>
        <w:rPr>
          <w:lang w:eastAsia="zh-CN"/>
        </w:rPr>
      </w:pPr>
    </w:p>
    <w:p w:rsidR="00F60AA6" w:rsidRPr="00F60AA6" w:rsidRDefault="00F60AA6" w:rsidP="00F60AA6">
      <w:pPr>
        <w:suppressAutoHyphens/>
        <w:jc w:val="both"/>
        <w:rPr>
          <w:lang w:eastAsia="zh-CN"/>
        </w:rPr>
      </w:pPr>
    </w:p>
    <w:p w:rsidR="00F60AA6" w:rsidRPr="00F60AA6" w:rsidRDefault="00F60AA6" w:rsidP="00F60AA6">
      <w:pPr>
        <w:tabs>
          <w:tab w:val="left" w:pos="4962"/>
          <w:tab w:val="left" w:pos="5245"/>
        </w:tabs>
        <w:suppressAutoHyphens/>
        <w:rPr>
          <w:szCs w:val="28"/>
        </w:rPr>
      </w:pPr>
      <w:r w:rsidRPr="00F60AA6">
        <w:rPr>
          <w:szCs w:val="28"/>
        </w:rPr>
        <w:t xml:space="preserve">   Глава </w:t>
      </w:r>
      <w:proofErr w:type="spellStart"/>
      <w:r w:rsidRPr="00F60AA6">
        <w:rPr>
          <w:szCs w:val="28"/>
        </w:rPr>
        <w:t>Татищевского</w:t>
      </w:r>
      <w:proofErr w:type="spellEnd"/>
    </w:p>
    <w:p w:rsidR="00F60AA6" w:rsidRPr="00F60AA6" w:rsidRDefault="00F60AA6" w:rsidP="00F60AA6">
      <w:pPr>
        <w:rPr>
          <w:szCs w:val="28"/>
        </w:rPr>
      </w:pPr>
      <w:r w:rsidRPr="00F60AA6">
        <w:rPr>
          <w:szCs w:val="28"/>
        </w:rPr>
        <w:t>муниципального района                                                                   А.В.Мордвинцев</w:t>
      </w:r>
    </w:p>
    <w:p w:rsidR="00F60AA6" w:rsidRPr="00F60AA6" w:rsidRDefault="00F60AA6" w:rsidP="00F60AA6">
      <w:pPr>
        <w:suppressAutoHyphens/>
        <w:rPr>
          <w:szCs w:val="28"/>
          <w:lang w:eastAsia="zh-CN"/>
        </w:rPr>
      </w:pPr>
    </w:p>
    <w:p w:rsidR="00F60AA6" w:rsidRPr="00F60AA6" w:rsidRDefault="00F60AA6" w:rsidP="00F60AA6">
      <w:pPr>
        <w:suppressAutoHyphens/>
        <w:rPr>
          <w:szCs w:val="28"/>
          <w:lang w:eastAsia="zh-CN"/>
        </w:rPr>
      </w:pPr>
    </w:p>
    <w:p w:rsidR="00F60AA6" w:rsidRPr="00F60AA6" w:rsidRDefault="00F60AA6" w:rsidP="00F60AA6">
      <w:pPr>
        <w:suppressAutoHyphens/>
        <w:rPr>
          <w:szCs w:val="28"/>
          <w:lang w:eastAsia="zh-CN"/>
        </w:rPr>
      </w:pPr>
    </w:p>
    <w:p w:rsidR="00F60AA6" w:rsidRPr="00F60AA6" w:rsidRDefault="00F60AA6" w:rsidP="00F60AA6">
      <w:pPr>
        <w:suppressAutoHyphens/>
        <w:ind w:left="4820"/>
        <w:jc w:val="center"/>
        <w:rPr>
          <w:szCs w:val="28"/>
          <w:lang w:eastAsia="zh-CN"/>
        </w:rPr>
      </w:pPr>
      <w:r w:rsidRPr="00F60AA6">
        <w:rPr>
          <w:szCs w:val="28"/>
          <w:lang w:eastAsia="zh-CN"/>
        </w:rPr>
        <w:lastRenderedPageBreak/>
        <w:t>Приложение № 1</w:t>
      </w:r>
    </w:p>
    <w:p w:rsidR="00F60AA6" w:rsidRPr="00F60AA6" w:rsidRDefault="00F60AA6" w:rsidP="00F60AA6">
      <w:pPr>
        <w:suppressAutoHyphens/>
        <w:ind w:left="4820"/>
        <w:jc w:val="center"/>
        <w:rPr>
          <w:szCs w:val="28"/>
          <w:lang w:eastAsia="zh-CN"/>
        </w:rPr>
      </w:pPr>
      <w:r w:rsidRPr="00F60AA6">
        <w:rPr>
          <w:szCs w:val="28"/>
          <w:lang w:eastAsia="zh-CN"/>
        </w:rPr>
        <w:t xml:space="preserve">к постановлению </w:t>
      </w:r>
    </w:p>
    <w:p w:rsidR="00F60AA6" w:rsidRPr="00F60AA6" w:rsidRDefault="00F60AA6" w:rsidP="00F60AA6">
      <w:pPr>
        <w:suppressAutoHyphens/>
        <w:ind w:left="4820"/>
        <w:jc w:val="center"/>
        <w:rPr>
          <w:szCs w:val="28"/>
          <w:lang w:eastAsia="zh-CN"/>
        </w:rPr>
      </w:pPr>
      <w:r w:rsidRPr="00F60AA6">
        <w:rPr>
          <w:szCs w:val="28"/>
          <w:lang w:eastAsia="zh-CN"/>
        </w:rPr>
        <w:t xml:space="preserve">администрации </w:t>
      </w:r>
      <w:proofErr w:type="spellStart"/>
      <w:r w:rsidRPr="00F60AA6">
        <w:rPr>
          <w:szCs w:val="28"/>
          <w:lang w:eastAsia="zh-CN"/>
        </w:rPr>
        <w:t>Татищевского</w:t>
      </w:r>
      <w:proofErr w:type="spellEnd"/>
    </w:p>
    <w:p w:rsidR="00F60AA6" w:rsidRPr="00F60AA6" w:rsidRDefault="00F60AA6" w:rsidP="00F60AA6">
      <w:pPr>
        <w:suppressAutoHyphens/>
        <w:ind w:left="4820"/>
        <w:jc w:val="center"/>
        <w:rPr>
          <w:szCs w:val="28"/>
          <w:lang w:eastAsia="zh-CN"/>
        </w:rPr>
      </w:pPr>
      <w:r w:rsidRPr="00F60AA6">
        <w:rPr>
          <w:szCs w:val="28"/>
          <w:lang w:eastAsia="zh-CN"/>
        </w:rPr>
        <w:t xml:space="preserve">муниципального района </w:t>
      </w:r>
    </w:p>
    <w:p w:rsidR="00F60AA6" w:rsidRPr="00F60AA6" w:rsidRDefault="00F60AA6" w:rsidP="00F60AA6">
      <w:pPr>
        <w:suppressAutoHyphens/>
        <w:ind w:left="4820"/>
        <w:jc w:val="center"/>
        <w:rPr>
          <w:szCs w:val="28"/>
          <w:lang w:eastAsia="zh-CN"/>
        </w:rPr>
      </w:pPr>
      <w:r w:rsidRPr="00F60AA6">
        <w:rPr>
          <w:szCs w:val="28"/>
          <w:lang w:eastAsia="zh-CN"/>
        </w:rPr>
        <w:t>Саратовской области</w:t>
      </w:r>
    </w:p>
    <w:p w:rsidR="00F60AA6" w:rsidRDefault="0042167E" w:rsidP="00F60AA6">
      <w:pPr>
        <w:suppressAutoHyphens/>
        <w:ind w:left="4962"/>
        <w:jc w:val="center"/>
        <w:rPr>
          <w:szCs w:val="28"/>
          <w:lang w:eastAsia="zh-CN"/>
        </w:rPr>
      </w:pPr>
      <w:r>
        <w:rPr>
          <w:szCs w:val="28"/>
          <w:lang w:eastAsia="zh-CN"/>
        </w:rPr>
        <w:t>от 07.04.2025 № 380</w:t>
      </w:r>
    </w:p>
    <w:p w:rsidR="00F60AA6" w:rsidRPr="00F60AA6" w:rsidRDefault="00F60AA6" w:rsidP="00F60AA6">
      <w:pPr>
        <w:suppressAutoHyphens/>
        <w:ind w:left="4962"/>
        <w:jc w:val="center"/>
        <w:rPr>
          <w:szCs w:val="28"/>
          <w:lang w:eastAsia="zh-CN"/>
        </w:rPr>
      </w:pPr>
    </w:p>
    <w:p w:rsidR="00F60AA6" w:rsidRPr="00F60AA6" w:rsidRDefault="00F60AA6" w:rsidP="00F60AA6">
      <w:pPr>
        <w:suppressAutoHyphens/>
        <w:jc w:val="center"/>
        <w:rPr>
          <w:szCs w:val="28"/>
          <w:lang w:eastAsia="zh-CN"/>
        </w:rPr>
      </w:pPr>
      <w:r w:rsidRPr="00F60AA6">
        <w:rPr>
          <w:szCs w:val="28"/>
          <w:lang w:eastAsia="zh-CN"/>
        </w:rPr>
        <w:t>С О С Т А В</w:t>
      </w:r>
    </w:p>
    <w:p w:rsidR="00F60AA6" w:rsidRPr="00F60AA6" w:rsidRDefault="00F60AA6" w:rsidP="00F60AA6">
      <w:pPr>
        <w:suppressAutoHyphens/>
        <w:jc w:val="center"/>
        <w:rPr>
          <w:bCs/>
          <w:szCs w:val="28"/>
          <w:lang w:eastAsia="zh-CN"/>
        </w:rPr>
      </w:pPr>
      <w:r w:rsidRPr="00F60AA6">
        <w:rPr>
          <w:szCs w:val="28"/>
          <w:lang w:eastAsia="zh-CN"/>
        </w:rPr>
        <w:t xml:space="preserve">межведомственной комиссии по приемке летних оздоровительных лагерей с дневным пребыванием и МАУ «ДОЛ «Дубрава» </w:t>
      </w:r>
      <w:r w:rsidRPr="00F60AA6">
        <w:rPr>
          <w:bCs/>
          <w:szCs w:val="28"/>
          <w:lang w:eastAsia="zh-CN"/>
        </w:rPr>
        <w:t>в 2025 году</w:t>
      </w:r>
    </w:p>
    <w:p w:rsidR="00F60AA6" w:rsidRPr="00F60AA6" w:rsidRDefault="00F60AA6" w:rsidP="00F60AA6">
      <w:pPr>
        <w:suppressAutoHyphens/>
        <w:jc w:val="center"/>
        <w:rPr>
          <w:bCs/>
          <w:szCs w:val="28"/>
          <w:lang w:eastAsia="zh-CN"/>
        </w:rPr>
      </w:pPr>
    </w:p>
    <w:tbl>
      <w:tblPr>
        <w:tblW w:w="0" w:type="auto"/>
        <w:jc w:val="center"/>
        <w:tblLayout w:type="fixed"/>
        <w:tblLook w:val="0000"/>
      </w:tblPr>
      <w:tblGrid>
        <w:gridCol w:w="3360"/>
        <w:gridCol w:w="6901"/>
      </w:tblGrid>
      <w:tr w:rsidR="00F60AA6" w:rsidRPr="00F60AA6" w:rsidTr="006822B2">
        <w:trPr>
          <w:trHeight w:val="934"/>
          <w:jc w:val="center"/>
        </w:trPr>
        <w:tc>
          <w:tcPr>
            <w:tcW w:w="3360" w:type="dxa"/>
            <w:shd w:val="clear" w:color="auto" w:fill="auto"/>
          </w:tcPr>
          <w:p w:rsidR="00F60AA6" w:rsidRPr="00F60AA6" w:rsidRDefault="00F60AA6" w:rsidP="00F60AA6">
            <w:pPr>
              <w:suppressAutoHyphens/>
              <w:jc w:val="center"/>
              <w:rPr>
                <w:szCs w:val="28"/>
                <w:lang w:eastAsia="zh-CN"/>
              </w:rPr>
            </w:pPr>
            <w:proofErr w:type="spellStart"/>
            <w:r w:rsidRPr="00F60AA6">
              <w:rPr>
                <w:szCs w:val="28"/>
                <w:lang w:eastAsia="zh-CN"/>
              </w:rPr>
              <w:t>Хайдарова</w:t>
            </w:r>
            <w:proofErr w:type="spellEnd"/>
          </w:p>
          <w:p w:rsidR="00F60AA6" w:rsidRPr="00F60AA6" w:rsidRDefault="00F60AA6" w:rsidP="00F60AA6">
            <w:pPr>
              <w:suppressAutoHyphens/>
              <w:jc w:val="center"/>
              <w:rPr>
                <w:szCs w:val="28"/>
                <w:lang w:eastAsia="zh-CN"/>
              </w:rPr>
            </w:pPr>
            <w:r w:rsidRPr="00F60AA6">
              <w:rPr>
                <w:szCs w:val="28"/>
                <w:lang w:eastAsia="zh-CN"/>
              </w:rPr>
              <w:t>Алена</w:t>
            </w:r>
          </w:p>
          <w:p w:rsidR="00F60AA6" w:rsidRPr="00F60AA6" w:rsidRDefault="00F60AA6" w:rsidP="00F60AA6">
            <w:pPr>
              <w:suppressAutoHyphens/>
              <w:jc w:val="center"/>
              <w:rPr>
                <w:lang w:eastAsia="zh-CN"/>
              </w:rPr>
            </w:pPr>
            <w:r w:rsidRPr="00F60AA6">
              <w:rPr>
                <w:szCs w:val="28"/>
                <w:lang w:eastAsia="zh-CN"/>
              </w:rPr>
              <w:t>Анатольевна</w:t>
            </w:r>
          </w:p>
        </w:tc>
        <w:tc>
          <w:tcPr>
            <w:tcW w:w="6901" w:type="dxa"/>
            <w:shd w:val="clear" w:color="auto" w:fill="auto"/>
          </w:tcPr>
          <w:p w:rsidR="00F60AA6" w:rsidRPr="00F60AA6" w:rsidRDefault="00F60AA6" w:rsidP="00F60AA6">
            <w:pPr>
              <w:suppressAutoHyphens/>
              <w:jc w:val="both"/>
              <w:rPr>
                <w:szCs w:val="28"/>
                <w:lang w:eastAsia="zh-CN"/>
              </w:rPr>
            </w:pPr>
            <w:r>
              <w:rPr>
                <w:szCs w:val="28"/>
                <w:lang w:eastAsia="zh-CN"/>
              </w:rPr>
              <w:t xml:space="preserve">- </w:t>
            </w:r>
            <w:r w:rsidRPr="00F60AA6">
              <w:rPr>
                <w:szCs w:val="28"/>
                <w:lang w:eastAsia="zh-CN"/>
              </w:rPr>
              <w:t xml:space="preserve">первый заместитель главы администрации </w:t>
            </w:r>
            <w:proofErr w:type="spellStart"/>
            <w:r w:rsidRPr="00F60AA6">
              <w:rPr>
                <w:szCs w:val="28"/>
                <w:lang w:eastAsia="zh-CN"/>
              </w:rPr>
              <w:t>Татищевского</w:t>
            </w:r>
            <w:proofErr w:type="spellEnd"/>
            <w:r w:rsidRPr="00F60AA6">
              <w:rPr>
                <w:szCs w:val="28"/>
                <w:lang w:eastAsia="zh-CN"/>
              </w:rPr>
              <w:t xml:space="preserve"> муниципального района Саратовской области, председатель межведомственной комиссии;</w:t>
            </w:r>
          </w:p>
          <w:p w:rsidR="00F60AA6" w:rsidRPr="00F60AA6" w:rsidRDefault="00F60AA6" w:rsidP="00F60AA6">
            <w:pPr>
              <w:suppressAutoHyphens/>
              <w:jc w:val="both"/>
              <w:rPr>
                <w:szCs w:val="28"/>
                <w:lang w:eastAsia="zh-CN"/>
              </w:rPr>
            </w:pPr>
          </w:p>
        </w:tc>
      </w:tr>
      <w:tr w:rsidR="00F60AA6" w:rsidRPr="00F60AA6" w:rsidTr="006822B2">
        <w:trPr>
          <w:trHeight w:val="917"/>
          <w:jc w:val="center"/>
        </w:trPr>
        <w:tc>
          <w:tcPr>
            <w:tcW w:w="3360" w:type="dxa"/>
            <w:shd w:val="clear" w:color="auto" w:fill="auto"/>
          </w:tcPr>
          <w:p w:rsidR="00F60AA6" w:rsidRPr="00F60AA6" w:rsidRDefault="00F60AA6" w:rsidP="00F60AA6">
            <w:pPr>
              <w:suppressAutoHyphens/>
              <w:jc w:val="center"/>
              <w:rPr>
                <w:szCs w:val="28"/>
                <w:lang w:eastAsia="zh-CN"/>
              </w:rPr>
            </w:pPr>
            <w:proofErr w:type="spellStart"/>
            <w:r w:rsidRPr="00F60AA6">
              <w:rPr>
                <w:szCs w:val="28"/>
                <w:lang w:eastAsia="zh-CN"/>
              </w:rPr>
              <w:t>Кабутова</w:t>
            </w:r>
            <w:proofErr w:type="spellEnd"/>
          </w:p>
          <w:p w:rsidR="00F60AA6" w:rsidRPr="00F60AA6" w:rsidRDefault="00F60AA6" w:rsidP="00F60AA6">
            <w:pPr>
              <w:suppressAutoHyphens/>
              <w:jc w:val="center"/>
              <w:rPr>
                <w:szCs w:val="28"/>
                <w:lang w:eastAsia="zh-CN"/>
              </w:rPr>
            </w:pPr>
            <w:r w:rsidRPr="00F60AA6">
              <w:rPr>
                <w:szCs w:val="28"/>
                <w:lang w:eastAsia="zh-CN"/>
              </w:rPr>
              <w:t>Дарья</w:t>
            </w:r>
          </w:p>
          <w:p w:rsidR="00F60AA6" w:rsidRPr="00F60AA6" w:rsidRDefault="00F60AA6" w:rsidP="00F60AA6">
            <w:pPr>
              <w:suppressAutoHyphens/>
              <w:jc w:val="center"/>
              <w:rPr>
                <w:szCs w:val="28"/>
                <w:lang w:eastAsia="zh-CN"/>
              </w:rPr>
            </w:pPr>
            <w:r w:rsidRPr="00F60AA6">
              <w:rPr>
                <w:szCs w:val="28"/>
                <w:lang w:eastAsia="zh-CN"/>
              </w:rPr>
              <w:t>Владимировна</w:t>
            </w:r>
          </w:p>
          <w:p w:rsidR="00F60AA6" w:rsidRPr="00F60AA6" w:rsidRDefault="00F60AA6" w:rsidP="00F60AA6">
            <w:pPr>
              <w:suppressAutoHyphens/>
              <w:jc w:val="center"/>
              <w:rPr>
                <w:szCs w:val="28"/>
                <w:lang w:eastAsia="zh-CN"/>
              </w:rPr>
            </w:pPr>
          </w:p>
        </w:tc>
        <w:tc>
          <w:tcPr>
            <w:tcW w:w="6901" w:type="dxa"/>
            <w:shd w:val="clear" w:color="auto" w:fill="auto"/>
          </w:tcPr>
          <w:p w:rsidR="00F60AA6" w:rsidRPr="00F60AA6" w:rsidRDefault="00F60AA6" w:rsidP="00F60AA6">
            <w:pPr>
              <w:suppressAutoHyphens/>
              <w:jc w:val="both"/>
              <w:rPr>
                <w:szCs w:val="28"/>
                <w:lang w:eastAsia="zh-CN"/>
              </w:rPr>
            </w:pPr>
            <w:r>
              <w:rPr>
                <w:szCs w:val="28"/>
                <w:lang w:eastAsia="zh-CN"/>
              </w:rPr>
              <w:t xml:space="preserve">- </w:t>
            </w:r>
            <w:r w:rsidRPr="00F60AA6">
              <w:rPr>
                <w:szCs w:val="28"/>
                <w:lang w:eastAsia="zh-CN"/>
              </w:rPr>
              <w:t xml:space="preserve">начальник управления образования администрации </w:t>
            </w:r>
            <w:proofErr w:type="spellStart"/>
            <w:r w:rsidRPr="00F60AA6">
              <w:rPr>
                <w:szCs w:val="28"/>
                <w:lang w:eastAsia="zh-CN"/>
              </w:rPr>
              <w:t>Татищевского</w:t>
            </w:r>
            <w:proofErr w:type="spellEnd"/>
            <w:r w:rsidRPr="00F60AA6">
              <w:rPr>
                <w:szCs w:val="28"/>
                <w:lang w:eastAsia="zh-CN"/>
              </w:rPr>
              <w:t xml:space="preserve"> муниципального района Саратовской области, заместитель председателя межведомственной комиссии;</w:t>
            </w:r>
          </w:p>
          <w:p w:rsidR="00F60AA6" w:rsidRPr="00F60AA6" w:rsidRDefault="00F60AA6" w:rsidP="00F60AA6">
            <w:pPr>
              <w:suppressAutoHyphens/>
              <w:jc w:val="both"/>
              <w:rPr>
                <w:szCs w:val="28"/>
                <w:lang w:eastAsia="zh-CN"/>
              </w:rPr>
            </w:pPr>
          </w:p>
        </w:tc>
      </w:tr>
      <w:tr w:rsidR="00F60AA6" w:rsidRPr="00F60AA6" w:rsidTr="006822B2">
        <w:trPr>
          <w:trHeight w:val="1326"/>
          <w:jc w:val="center"/>
        </w:trPr>
        <w:tc>
          <w:tcPr>
            <w:tcW w:w="3360" w:type="dxa"/>
            <w:shd w:val="clear" w:color="auto" w:fill="auto"/>
          </w:tcPr>
          <w:p w:rsidR="00F60AA6" w:rsidRPr="00F60AA6" w:rsidRDefault="00F60AA6" w:rsidP="00F60AA6">
            <w:pPr>
              <w:suppressAutoHyphens/>
              <w:jc w:val="center"/>
              <w:rPr>
                <w:szCs w:val="28"/>
                <w:lang w:eastAsia="zh-CN"/>
              </w:rPr>
            </w:pPr>
            <w:proofErr w:type="spellStart"/>
            <w:r w:rsidRPr="00F60AA6">
              <w:rPr>
                <w:szCs w:val="28"/>
                <w:lang w:eastAsia="zh-CN"/>
              </w:rPr>
              <w:t>Максеева</w:t>
            </w:r>
            <w:proofErr w:type="spellEnd"/>
          </w:p>
          <w:p w:rsidR="00F60AA6" w:rsidRPr="00F60AA6" w:rsidRDefault="00F60AA6" w:rsidP="00F60AA6">
            <w:pPr>
              <w:suppressAutoHyphens/>
              <w:jc w:val="center"/>
              <w:rPr>
                <w:szCs w:val="28"/>
                <w:lang w:eastAsia="zh-CN"/>
              </w:rPr>
            </w:pPr>
            <w:r w:rsidRPr="00F60AA6">
              <w:rPr>
                <w:szCs w:val="28"/>
                <w:lang w:eastAsia="zh-CN"/>
              </w:rPr>
              <w:t>Александра</w:t>
            </w:r>
          </w:p>
          <w:p w:rsidR="00F60AA6" w:rsidRPr="00F60AA6" w:rsidRDefault="00F60AA6" w:rsidP="00F60AA6">
            <w:pPr>
              <w:suppressAutoHyphens/>
              <w:jc w:val="center"/>
              <w:rPr>
                <w:lang w:eastAsia="zh-CN"/>
              </w:rPr>
            </w:pPr>
            <w:r w:rsidRPr="00F60AA6">
              <w:rPr>
                <w:szCs w:val="28"/>
                <w:lang w:eastAsia="zh-CN"/>
              </w:rPr>
              <w:t>Владимировна</w:t>
            </w:r>
          </w:p>
        </w:tc>
        <w:tc>
          <w:tcPr>
            <w:tcW w:w="6901" w:type="dxa"/>
            <w:shd w:val="clear" w:color="auto" w:fill="auto"/>
          </w:tcPr>
          <w:p w:rsidR="00F60AA6" w:rsidRPr="00F60AA6" w:rsidRDefault="00F60AA6" w:rsidP="00F60AA6">
            <w:pPr>
              <w:suppressAutoHyphens/>
              <w:jc w:val="both"/>
              <w:rPr>
                <w:lang w:eastAsia="zh-CN"/>
              </w:rPr>
            </w:pPr>
            <w:r>
              <w:rPr>
                <w:szCs w:val="28"/>
                <w:lang w:eastAsia="zh-CN"/>
              </w:rPr>
              <w:t xml:space="preserve">- </w:t>
            </w:r>
            <w:r w:rsidRPr="00F60AA6">
              <w:rPr>
                <w:szCs w:val="28"/>
                <w:lang w:eastAsia="zh-CN"/>
              </w:rPr>
              <w:t xml:space="preserve">заведующий отделом воспитательной работы управления образования администрации </w:t>
            </w:r>
            <w:proofErr w:type="spellStart"/>
            <w:r w:rsidRPr="00F60AA6">
              <w:rPr>
                <w:szCs w:val="28"/>
                <w:lang w:eastAsia="zh-CN"/>
              </w:rPr>
              <w:t>Татищевского</w:t>
            </w:r>
            <w:proofErr w:type="spellEnd"/>
            <w:r w:rsidRPr="00F60AA6">
              <w:rPr>
                <w:szCs w:val="28"/>
                <w:lang w:eastAsia="zh-CN"/>
              </w:rPr>
              <w:t xml:space="preserve"> муниципального района Саратовской области, секретарь межведомственной комиссии.</w:t>
            </w:r>
          </w:p>
        </w:tc>
      </w:tr>
      <w:tr w:rsidR="00F60AA6" w:rsidRPr="00F60AA6" w:rsidTr="006822B2">
        <w:trPr>
          <w:trHeight w:val="327"/>
          <w:jc w:val="center"/>
        </w:trPr>
        <w:tc>
          <w:tcPr>
            <w:tcW w:w="3360" w:type="dxa"/>
            <w:shd w:val="clear" w:color="auto" w:fill="auto"/>
          </w:tcPr>
          <w:p w:rsidR="00F60AA6" w:rsidRPr="00F60AA6" w:rsidRDefault="00F60AA6" w:rsidP="00F60AA6">
            <w:pPr>
              <w:suppressAutoHyphens/>
              <w:snapToGrid w:val="0"/>
              <w:jc w:val="center"/>
              <w:rPr>
                <w:szCs w:val="28"/>
                <w:lang w:eastAsia="zh-CN"/>
              </w:rPr>
            </w:pPr>
          </w:p>
        </w:tc>
        <w:tc>
          <w:tcPr>
            <w:tcW w:w="6901" w:type="dxa"/>
            <w:shd w:val="clear" w:color="auto" w:fill="auto"/>
          </w:tcPr>
          <w:p w:rsidR="00F60AA6" w:rsidRPr="00F60AA6" w:rsidRDefault="00F60AA6" w:rsidP="00F60AA6">
            <w:pPr>
              <w:suppressAutoHyphens/>
              <w:snapToGrid w:val="0"/>
              <w:jc w:val="both"/>
              <w:rPr>
                <w:szCs w:val="28"/>
                <w:lang w:eastAsia="zh-CN"/>
              </w:rPr>
            </w:pPr>
          </w:p>
        </w:tc>
      </w:tr>
      <w:tr w:rsidR="00F60AA6" w:rsidRPr="00F60AA6" w:rsidTr="006822B2">
        <w:trPr>
          <w:trHeight w:val="346"/>
          <w:jc w:val="center"/>
        </w:trPr>
        <w:tc>
          <w:tcPr>
            <w:tcW w:w="10261" w:type="dxa"/>
            <w:gridSpan w:val="2"/>
            <w:shd w:val="clear" w:color="auto" w:fill="auto"/>
          </w:tcPr>
          <w:p w:rsidR="00F60AA6" w:rsidRPr="00F60AA6" w:rsidRDefault="00F60AA6" w:rsidP="00F60AA6">
            <w:pPr>
              <w:suppressAutoHyphens/>
              <w:jc w:val="center"/>
              <w:rPr>
                <w:szCs w:val="28"/>
                <w:lang w:eastAsia="zh-CN"/>
              </w:rPr>
            </w:pPr>
            <w:r w:rsidRPr="00F60AA6">
              <w:rPr>
                <w:szCs w:val="28"/>
                <w:lang w:eastAsia="zh-CN"/>
              </w:rPr>
              <w:t>Члены межведомственной комиссии:</w:t>
            </w:r>
          </w:p>
          <w:p w:rsidR="00F60AA6" w:rsidRPr="00F60AA6" w:rsidRDefault="00F60AA6" w:rsidP="00F60AA6">
            <w:pPr>
              <w:suppressAutoHyphens/>
              <w:jc w:val="center"/>
              <w:rPr>
                <w:szCs w:val="28"/>
                <w:lang w:eastAsia="zh-CN"/>
              </w:rPr>
            </w:pPr>
          </w:p>
        </w:tc>
      </w:tr>
      <w:tr w:rsidR="00F60AA6" w:rsidRPr="00F60AA6" w:rsidTr="006822B2">
        <w:trPr>
          <w:trHeight w:val="990"/>
          <w:jc w:val="center"/>
        </w:trPr>
        <w:tc>
          <w:tcPr>
            <w:tcW w:w="3360" w:type="dxa"/>
            <w:shd w:val="clear" w:color="auto" w:fill="auto"/>
          </w:tcPr>
          <w:p w:rsidR="00F60AA6" w:rsidRPr="00F60AA6" w:rsidRDefault="00F60AA6" w:rsidP="00F60AA6">
            <w:pPr>
              <w:suppressAutoHyphens/>
              <w:jc w:val="center"/>
              <w:rPr>
                <w:szCs w:val="28"/>
                <w:lang w:eastAsia="zh-CN"/>
              </w:rPr>
            </w:pPr>
            <w:r w:rsidRPr="00F60AA6">
              <w:rPr>
                <w:szCs w:val="28"/>
                <w:lang w:eastAsia="zh-CN"/>
              </w:rPr>
              <w:t xml:space="preserve">Беликова </w:t>
            </w:r>
          </w:p>
          <w:p w:rsidR="00F60AA6" w:rsidRPr="00F60AA6" w:rsidRDefault="00F60AA6" w:rsidP="00F60AA6">
            <w:pPr>
              <w:suppressAutoHyphens/>
              <w:jc w:val="center"/>
              <w:rPr>
                <w:szCs w:val="28"/>
                <w:lang w:eastAsia="zh-CN"/>
              </w:rPr>
            </w:pPr>
            <w:r w:rsidRPr="00F60AA6">
              <w:rPr>
                <w:szCs w:val="28"/>
                <w:lang w:eastAsia="zh-CN"/>
              </w:rPr>
              <w:t>Оксана</w:t>
            </w:r>
          </w:p>
          <w:p w:rsidR="00F60AA6" w:rsidRPr="00F60AA6" w:rsidRDefault="00F60AA6" w:rsidP="00F60AA6">
            <w:pPr>
              <w:suppressAutoHyphens/>
              <w:jc w:val="center"/>
              <w:rPr>
                <w:szCs w:val="28"/>
                <w:lang w:eastAsia="zh-CN"/>
              </w:rPr>
            </w:pPr>
            <w:r w:rsidRPr="00F60AA6">
              <w:rPr>
                <w:szCs w:val="28"/>
                <w:lang w:eastAsia="zh-CN"/>
              </w:rPr>
              <w:t xml:space="preserve">Борисовна </w:t>
            </w:r>
          </w:p>
          <w:p w:rsidR="00F60AA6" w:rsidRPr="00F60AA6" w:rsidRDefault="00F60AA6" w:rsidP="00F60AA6">
            <w:pPr>
              <w:suppressAutoHyphens/>
              <w:jc w:val="center"/>
              <w:rPr>
                <w:szCs w:val="28"/>
                <w:lang w:eastAsia="zh-CN"/>
              </w:rPr>
            </w:pPr>
          </w:p>
          <w:p w:rsidR="00F60AA6" w:rsidRPr="00F60AA6" w:rsidRDefault="00F60AA6" w:rsidP="00F60AA6">
            <w:pPr>
              <w:suppressAutoHyphens/>
              <w:jc w:val="center"/>
              <w:rPr>
                <w:szCs w:val="28"/>
                <w:lang w:eastAsia="zh-CN"/>
              </w:rPr>
            </w:pPr>
            <w:proofErr w:type="spellStart"/>
            <w:r w:rsidRPr="00F60AA6">
              <w:rPr>
                <w:szCs w:val="28"/>
                <w:lang w:eastAsia="zh-CN"/>
              </w:rPr>
              <w:t>Таякин</w:t>
            </w:r>
            <w:proofErr w:type="spellEnd"/>
          </w:p>
          <w:p w:rsidR="00F60AA6" w:rsidRPr="00F60AA6" w:rsidRDefault="00F60AA6" w:rsidP="00F60AA6">
            <w:pPr>
              <w:suppressAutoHyphens/>
              <w:jc w:val="center"/>
              <w:rPr>
                <w:szCs w:val="28"/>
                <w:lang w:eastAsia="zh-CN"/>
              </w:rPr>
            </w:pPr>
            <w:r w:rsidRPr="00F60AA6">
              <w:rPr>
                <w:szCs w:val="28"/>
                <w:lang w:eastAsia="zh-CN"/>
              </w:rPr>
              <w:t>Роман</w:t>
            </w:r>
          </w:p>
          <w:p w:rsidR="00F60AA6" w:rsidRPr="00F60AA6" w:rsidRDefault="00F60AA6" w:rsidP="00F60AA6">
            <w:pPr>
              <w:suppressAutoHyphens/>
              <w:jc w:val="center"/>
              <w:rPr>
                <w:lang w:eastAsia="zh-CN"/>
              </w:rPr>
            </w:pPr>
            <w:r w:rsidRPr="00F60AA6">
              <w:rPr>
                <w:szCs w:val="28"/>
                <w:lang w:eastAsia="zh-CN"/>
              </w:rPr>
              <w:t>Александрович</w:t>
            </w:r>
          </w:p>
        </w:tc>
        <w:tc>
          <w:tcPr>
            <w:tcW w:w="6901" w:type="dxa"/>
            <w:shd w:val="clear" w:color="auto" w:fill="auto"/>
          </w:tcPr>
          <w:p w:rsidR="00F60AA6" w:rsidRPr="00F60AA6" w:rsidRDefault="00F60AA6" w:rsidP="00F60AA6">
            <w:pPr>
              <w:suppressAutoHyphens/>
              <w:jc w:val="both"/>
              <w:rPr>
                <w:szCs w:val="28"/>
                <w:lang w:eastAsia="zh-CN"/>
              </w:rPr>
            </w:pPr>
            <w:r w:rsidRPr="00F60AA6">
              <w:rPr>
                <w:szCs w:val="28"/>
                <w:lang w:eastAsia="zh-CN"/>
              </w:rPr>
              <w:t>- районный педиатр государственного учреждения здравоохранения Саратовской области «</w:t>
            </w:r>
            <w:proofErr w:type="spellStart"/>
            <w:r w:rsidRPr="00F60AA6">
              <w:rPr>
                <w:szCs w:val="28"/>
                <w:lang w:eastAsia="zh-CN"/>
              </w:rPr>
              <w:t>Татищевская</w:t>
            </w:r>
            <w:proofErr w:type="spellEnd"/>
            <w:r w:rsidRPr="00F60AA6">
              <w:rPr>
                <w:szCs w:val="28"/>
                <w:lang w:eastAsia="zh-CN"/>
              </w:rPr>
              <w:t xml:space="preserve"> районная больница» (по согласованию);</w:t>
            </w:r>
          </w:p>
          <w:p w:rsidR="00F60AA6" w:rsidRPr="00F60AA6" w:rsidRDefault="00F60AA6" w:rsidP="00F60AA6">
            <w:pPr>
              <w:suppressAutoHyphens/>
              <w:jc w:val="both"/>
              <w:rPr>
                <w:szCs w:val="28"/>
                <w:lang w:eastAsia="zh-CN"/>
              </w:rPr>
            </w:pPr>
          </w:p>
          <w:p w:rsidR="00F60AA6" w:rsidRPr="00F60AA6" w:rsidRDefault="00F60AA6" w:rsidP="00F60AA6">
            <w:pPr>
              <w:suppressAutoHyphens/>
              <w:jc w:val="both"/>
              <w:rPr>
                <w:lang w:eastAsia="zh-CN"/>
              </w:rPr>
            </w:pPr>
            <w:r w:rsidRPr="00F60AA6">
              <w:rPr>
                <w:szCs w:val="28"/>
                <w:lang w:eastAsia="zh-CN"/>
              </w:rPr>
              <w:t xml:space="preserve">- заместитель начальника полиции по охране общественного порядка отдела МВД России по </w:t>
            </w:r>
            <w:proofErr w:type="spellStart"/>
            <w:r w:rsidRPr="00F60AA6">
              <w:rPr>
                <w:szCs w:val="28"/>
                <w:lang w:eastAsia="zh-CN"/>
              </w:rPr>
              <w:t>Татищевскому</w:t>
            </w:r>
            <w:proofErr w:type="spellEnd"/>
            <w:r w:rsidRPr="00F60AA6">
              <w:rPr>
                <w:szCs w:val="28"/>
                <w:lang w:eastAsia="zh-CN"/>
              </w:rPr>
              <w:t xml:space="preserve"> району (по согласованию);</w:t>
            </w:r>
          </w:p>
          <w:p w:rsidR="00F60AA6" w:rsidRPr="00F60AA6" w:rsidRDefault="00F60AA6" w:rsidP="00F60AA6">
            <w:pPr>
              <w:suppressAutoHyphens/>
              <w:jc w:val="both"/>
              <w:rPr>
                <w:lang w:eastAsia="zh-CN"/>
              </w:rPr>
            </w:pPr>
          </w:p>
        </w:tc>
      </w:tr>
      <w:tr w:rsidR="00F60AA6" w:rsidRPr="00F60AA6" w:rsidTr="006822B2">
        <w:trPr>
          <w:trHeight w:val="1326"/>
          <w:jc w:val="center"/>
        </w:trPr>
        <w:tc>
          <w:tcPr>
            <w:tcW w:w="3360" w:type="dxa"/>
            <w:shd w:val="clear" w:color="auto" w:fill="auto"/>
          </w:tcPr>
          <w:p w:rsidR="00F60AA6" w:rsidRPr="00F60AA6" w:rsidRDefault="00F60AA6" w:rsidP="00F60AA6">
            <w:pPr>
              <w:suppressAutoHyphens/>
              <w:jc w:val="center"/>
              <w:rPr>
                <w:szCs w:val="28"/>
                <w:lang w:eastAsia="zh-CN"/>
              </w:rPr>
            </w:pPr>
            <w:proofErr w:type="spellStart"/>
            <w:r w:rsidRPr="00F60AA6">
              <w:rPr>
                <w:szCs w:val="28"/>
                <w:lang w:eastAsia="zh-CN"/>
              </w:rPr>
              <w:t>Урлин</w:t>
            </w:r>
            <w:proofErr w:type="spellEnd"/>
          </w:p>
          <w:p w:rsidR="00F60AA6" w:rsidRPr="00F60AA6" w:rsidRDefault="00F60AA6" w:rsidP="00F60AA6">
            <w:pPr>
              <w:suppressAutoHyphens/>
              <w:jc w:val="center"/>
              <w:rPr>
                <w:szCs w:val="28"/>
                <w:lang w:eastAsia="zh-CN"/>
              </w:rPr>
            </w:pPr>
            <w:r w:rsidRPr="00F60AA6">
              <w:rPr>
                <w:szCs w:val="28"/>
                <w:lang w:eastAsia="zh-CN"/>
              </w:rPr>
              <w:t>Дмитрий</w:t>
            </w:r>
          </w:p>
          <w:p w:rsidR="00F60AA6" w:rsidRPr="00F60AA6" w:rsidRDefault="00F60AA6" w:rsidP="00F60AA6">
            <w:pPr>
              <w:suppressAutoHyphens/>
              <w:jc w:val="center"/>
              <w:rPr>
                <w:lang w:eastAsia="zh-CN"/>
              </w:rPr>
            </w:pPr>
            <w:r w:rsidRPr="00F60AA6">
              <w:rPr>
                <w:szCs w:val="28"/>
                <w:lang w:eastAsia="zh-CN"/>
              </w:rPr>
              <w:t>Юрьевич</w:t>
            </w:r>
          </w:p>
        </w:tc>
        <w:tc>
          <w:tcPr>
            <w:tcW w:w="6901" w:type="dxa"/>
            <w:shd w:val="clear" w:color="auto" w:fill="auto"/>
          </w:tcPr>
          <w:p w:rsidR="00F60AA6" w:rsidRPr="00F60AA6" w:rsidRDefault="00F60AA6" w:rsidP="00F60AA6">
            <w:pPr>
              <w:suppressAutoHyphens/>
              <w:jc w:val="both"/>
              <w:rPr>
                <w:szCs w:val="28"/>
                <w:lang w:eastAsia="zh-CN"/>
              </w:rPr>
            </w:pPr>
            <w:r w:rsidRPr="00F60AA6">
              <w:rPr>
                <w:szCs w:val="28"/>
                <w:lang w:eastAsia="zh-CN"/>
              </w:rPr>
              <w:t>- начальник отделения вневедомственной охраны по закрытому административно - территориальному образованию п</w:t>
            </w:r>
            <w:proofErr w:type="gramStart"/>
            <w:r w:rsidRPr="00F60AA6">
              <w:rPr>
                <w:szCs w:val="28"/>
                <w:lang w:eastAsia="zh-CN"/>
              </w:rPr>
              <w:t>.С</w:t>
            </w:r>
            <w:proofErr w:type="gramEnd"/>
            <w:r w:rsidRPr="00F60AA6">
              <w:rPr>
                <w:szCs w:val="28"/>
                <w:lang w:eastAsia="zh-CN"/>
              </w:rPr>
              <w:t>ветлый – филиал федерального государственного казенного учреждения «Управление вневедомственной охраны войск национальной гвардии Российской Федерации по Саратовской области» (по согласованию).</w:t>
            </w:r>
          </w:p>
          <w:p w:rsidR="00F60AA6" w:rsidRPr="00F60AA6" w:rsidRDefault="00F60AA6" w:rsidP="00F60AA6">
            <w:pPr>
              <w:suppressAutoHyphens/>
              <w:jc w:val="both"/>
              <w:rPr>
                <w:szCs w:val="28"/>
                <w:lang w:eastAsia="zh-CN"/>
              </w:rPr>
            </w:pPr>
          </w:p>
        </w:tc>
      </w:tr>
    </w:tbl>
    <w:p w:rsidR="00F60AA6" w:rsidRPr="00F60AA6" w:rsidRDefault="00F60AA6" w:rsidP="00F60AA6">
      <w:pPr>
        <w:suppressAutoHyphens/>
        <w:rPr>
          <w:lang w:eastAsia="zh-CN"/>
        </w:rPr>
        <w:sectPr w:rsidR="00F60AA6" w:rsidRPr="00F60AA6" w:rsidSect="00F60AA6">
          <w:headerReference w:type="default" r:id="rId9"/>
          <w:pgSz w:w="11906" w:h="16838"/>
          <w:pgMar w:top="1134" w:right="1134" w:bottom="1134" w:left="1134" w:header="709" w:footer="720" w:gutter="0"/>
          <w:pgNumType w:start="1"/>
          <w:cols w:space="720"/>
          <w:titlePg/>
          <w:docGrid w:linePitch="381"/>
        </w:sectPr>
      </w:pPr>
    </w:p>
    <w:tbl>
      <w:tblPr>
        <w:tblW w:w="0" w:type="auto"/>
        <w:tblLayout w:type="fixed"/>
        <w:tblLook w:val="0000"/>
      </w:tblPr>
      <w:tblGrid>
        <w:gridCol w:w="5388"/>
        <w:gridCol w:w="4578"/>
      </w:tblGrid>
      <w:tr w:rsidR="00F60AA6" w:rsidRPr="00F60AA6" w:rsidTr="006822B2">
        <w:trPr>
          <w:trHeight w:val="1264"/>
        </w:trPr>
        <w:tc>
          <w:tcPr>
            <w:tcW w:w="5388" w:type="dxa"/>
            <w:shd w:val="clear" w:color="auto" w:fill="auto"/>
          </w:tcPr>
          <w:p w:rsidR="00F60AA6" w:rsidRPr="00F60AA6" w:rsidRDefault="00F60AA6" w:rsidP="00F60AA6">
            <w:pPr>
              <w:suppressAutoHyphens/>
              <w:snapToGrid w:val="0"/>
              <w:jc w:val="both"/>
              <w:rPr>
                <w:szCs w:val="28"/>
                <w:lang w:eastAsia="zh-CN"/>
              </w:rPr>
            </w:pPr>
          </w:p>
        </w:tc>
        <w:tc>
          <w:tcPr>
            <w:tcW w:w="4578" w:type="dxa"/>
            <w:shd w:val="clear" w:color="auto" w:fill="auto"/>
          </w:tcPr>
          <w:p w:rsidR="00F60AA6" w:rsidRPr="00F60AA6" w:rsidRDefault="00F60AA6" w:rsidP="00F60AA6">
            <w:pPr>
              <w:suppressAutoHyphens/>
              <w:jc w:val="center"/>
              <w:rPr>
                <w:szCs w:val="28"/>
                <w:lang w:eastAsia="zh-CN"/>
              </w:rPr>
            </w:pPr>
            <w:r w:rsidRPr="00F60AA6">
              <w:rPr>
                <w:szCs w:val="28"/>
                <w:lang w:eastAsia="zh-CN"/>
              </w:rPr>
              <w:t>Приложение № 2</w:t>
            </w:r>
          </w:p>
          <w:p w:rsidR="00F60AA6" w:rsidRPr="00F60AA6" w:rsidRDefault="00F60AA6" w:rsidP="00F60AA6">
            <w:pPr>
              <w:suppressAutoHyphens/>
              <w:jc w:val="center"/>
              <w:rPr>
                <w:szCs w:val="28"/>
                <w:lang w:eastAsia="zh-CN"/>
              </w:rPr>
            </w:pPr>
            <w:r w:rsidRPr="00F60AA6">
              <w:rPr>
                <w:szCs w:val="28"/>
                <w:lang w:eastAsia="zh-CN"/>
              </w:rPr>
              <w:t xml:space="preserve">к постановлению </w:t>
            </w:r>
          </w:p>
          <w:p w:rsidR="00F60AA6" w:rsidRPr="00F60AA6" w:rsidRDefault="00F60AA6" w:rsidP="00F60AA6">
            <w:pPr>
              <w:suppressAutoHyphens/>
              <w:jc w:val="center"/>
              <w:rPr>
                <w:szCs w:val="28"/>
                <w:lang w:eastAsia="zh-CN"/>
              </w:rPr>
            </w:pPr>
            <w:r w:rsidRPr="00F60AA6">
              <w:rPr>
                <w:szCs w:val="28"/>
                <w:lang w:eastAsia="zh-CN"/>
              </w:rPr>
              <w:t xml:space="preserve">администрации </w:t>
            </w:r>
            <w:proofErr w:type="spellStart"/>
            <w:r w:rsidRPr="00F60AA6">
              <w:rPr>
                <w:szCs w:val="28"/>
                <w:lang w:eastAsia="zh-CN"/>
              </w:rPr>
              <w:t>Татищевского</w:t>
            </w:r>
            <w:proofErr w:type="spellEnd"/>
          </w:p>
          <w:p w:rsidR="00F60AA6" w:rsidRPr="00F60AA6" w:rsidRDefault="00F60AA6" w:rsidP="00F60AA6">
            <w:pPr>
              <w:suppressAutoHyphens/>
              <w:jc w:val="center"/>
              <w:rPr>
                <w:szCs w:val="28"/>
                <w:lang w:eastAsia="zh-CN"/>
              </w:rPr>
            </w:pPr>
            <w:r w:rsidRPr="00F60AA6">
              <w:rPr>
                <w:szCs w:val="28"/>
                <w:lang w:eastAsia="zh-CN"/>
              </w:rPr>
              <w:t xml:space="preserve">муниципального района </w:t>
            </w:r>
          </w:p>
          <w:p w:rsidR="00F60AA6" w:rsidRPr="00F60AA6" w:rsidRDefault="00F60AA6" w:rsidP="00F60AA6">
            <w:pPr>
              <w:suppressAutoHyphens/>
              <w:jc w:val="center"/>
              <w:rPr>
                <w:szCs w:val="28"/>
                <w:lang w:eastAsia="zh-CN"/>
              </w:rPr>
            </w:pPr>
            <w:r w:rsidRPr="00F60AA6">
              <w:rPr>
                <w:szCs w:val="28"/>
                <w:lang w:eastAsia="zh-CN"/>
              </w:rPr>
              <w:t>Саратовской области</w:t>
            </w:r>
          </w:p>
          <w:p w:rsidR="00F60AA6" w:rsidRDefault="0042167E" w:rsidP="00F60AA6">
            <w:pPr>
              <w:suppressAutoHyphens/>
              <w:jc w:val="center"/>
              <w:rPr>
                <w:szCs w:val="28"/>
                <w:lang w:eastAsia="zh-CN"/>
              </w:rPr>
            </w:pPr>
            <w:r>
              <w:rPr>
                <w:szCs w:val="28"/>
                <w:lang w:eastAsia="zh-CN"/>
              </w:rPr>
              <w:t>от 07.04.2025 № 380</w:t>
            </w:r>
          </w:p>
          <w:p w:rsidR="00F60AA6" w:rsidRDefault="00F60AA6" w:rsidP="00F60AA6">
            <w:pPr>
              <w:suppressAutoHyphens/>
              <w:jc w:val="center"/>
              <w:rPr>
                <w:szCs w:val="28"/>
                <w:lang w:eastAsia="zh-CN"/>
              </w:rPr>
            </w:pPr>
          </w:p>
          <w:p w:rsidR="00F60AA6" w:rsidRPr="00F60AA6" w:rsidRDefault="00F60AA6" w:rsidP="00F60AA6">
            <w:pPr>
              <w:suppressAutoHyphens/>
              <w:jc w:val="center"/>
              <w:rPr>
                <w:szCs w:val="28"/>
                <w:lang w:eastAsia="zh-CN"/>
              </w:rPr>
            </w:pPr>
          </w:p>
        </w:tc>
      </w:tr>
    </w:tbl>
    <w:p w:rsidR="00F60AA6" w:rsidRPr="00F60AA6" w:rsidRDefault="00F60AA6" w:rsidP="00F60AA6">
      <w:pPr>
        <w:suppressAutoHyphens/>
        <w:jc w:val="center"/>
        <w:rPr>
          <w:szCs w:val="28"/>
          <w:lang w:eastAsia="zh-CN"/>
        </w:rPr>
      </w:pPr>
      <w:r w:rsidRPr="00F60AA6">
        <w:rPr>
          <w:szCs w:val="28"/>
          <w:lang w:eastAsia="zh-CN"/>
        </w:rPr>
        <w:t>ГРАФИК</w:t>
      </w:r>
    </w:p>
    <w:p w:rsidR="00F60AA6" w:rsidRPr="00F60AA6" w:rsidRDefault="00F60AA6" w:rsidP="00F60AA6">
      <w:pPr>
        <w:suppressAutoHyphens/>
        <w:jc w:val="center"/>
        <w:rPr>
          <w:lang w:eastAsia="zh-CN"/>
        </w:rPr>
      </w:pPr>
      <w:r w:rsidRPr="00F60AA6">
        <w:rPr>
          <w:szCs w:val="28"/>
          <w:lang w:eastAsia="zh-CN"/>
        </w:rPr>
        <w:t xml:space="preserve">приемки </w:t>
      </w:r>
      <w:r w:rsidRPr="00F60AA6">
        <w:rPr>
          <w:lang w:eastAsia="zh-CN"/>
        </w:rPr>
        <w:t xml:space="preserve">летних оздоровительных лагерей с дневным пребыванием и </w:t>
      </w:r>
    </w:p>
    <w:p w:rsidR="00F60AA6" w:rsidRPr="00F60AA6" w:rsidRDefault="00F60AA6" w:rsidP="00F60AA6">
      <w:pPr>
        <w:suppressAutoHyphens/>
        <w:jc w:val="center"/>
        <w:rPr>
          <w:rFonts w:ascii="Calibri" w:hAnsi="Calibri" w:cs="Calibri"/>
          <w:bCs/>
          <w:sz w:val="22"/>
          <w:szCs w:val="28"/>
          <w:lang w:eastAsia="zh-CN"/>
        </w:rPr>
      </w:pPr>
      <w:r w:rsidRPr="00F60AA6">
        <w:rPr>
          <w:lang w:eastAsia="zh-CN"/>
        </w:rPr>
        <w:t xml:space="preserve">МАУ «ДОЛ «Дубрава» </w:t>
      </w:r>
      <w:r w:rsidRPr="00F60AA6">
        <w:rPr>
          <w:bCs/>
          <w:szCs w:val="28"/>
          <w:lang w:eastAsia="zh-CN"/>
        </w:rPr>
        <w:t>в 2025 году</w:t>
      </w:r>
    </w:p>
    <w:p w:rsidR="00F60AA6" w:rsidRPr="00F60AA6" w:rsidRDefault="00F60AA6" w:rsidP="00F60AA6">
      <w:pPr>
        <w:suppressAutoHyphens/>
        <w:jc w:val="center"/>
        <w:rPr>
          <w:rFonts w:ascii="Calibri" w:hAnsi="Calibri" w:cs="Calibri"/>
          <w:bCs/>
          <w:sz w:val="22"/>
          <w:szCs w:val="28"/>
          <w:lang w:eastAsia="zh-CN"/>
        </w:rPr>
      </w:pPr>
    </w:p>
    <w:tbl>
      <w:tblPr>
        <w:tblW w:w="0" w:type="auto"/>
        <w:jc w:val="center"/>
        <w:tblLayout w:type="fixed"/>
        <w:tblLook w:val="0000"/>
      </w:tblPr>
      <w:tblGrid>
        <w:gridCol w:w="1702"/>
        <w:gridCol w:w="851"/>
        <w:gridCol w:w="3543"/>
        <w:gridCol w:w="2268"/>
        <w:gridCol w:w="1794"/>
      </w:tblGrid>
      <w:tr w:rsidR="00F60AA6" w:rsidRPr="00F60AA6" w:rsidTr="00F60AA6">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Дата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Время</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sz w:val="24"/>
                <w:szCs w:val="24"/>
                <w:lang w:eastAsia="zh-CN"/>
              </w:rPr>
            </w:pPr>
            <w:r w:rsidRPr="00F60AA6">
              <w:rPr>
                <w:sz w:val="24"/>
                <w:szCs w:val="24"/>
                <w:lang w:eastAsia="zh-CN"/>
              </w:rPr>
              <w:t>Наименование</w:t>
            </w:r>
          </w:p>
          <w:p w:rsidR="00F60AA6" w:rsidRPr="00F60AA6" w:rsidRDefault="00F60AA6" w:rsidP="00F60AA6">
            <w:pPr>
              <w:suppressAutoHyphens/>
              <w:jc w:val="center"/>
              <w:rPr>
                <w:sz w:val="24"/>
                <w:szCs w:val="24"/>
                <w:lang w:eastAsia="zh-CN"/>
              </w:rPr>
            </w:pPr>
            <w:r w:rsidRPr="00F60AA6">
              <w:rPr>
                <w:sz w:val="24"/>
                <w:szCs w:val="24"/>
                <w:lang w:eastAsia="zh-CN"/>
              </w:rPr>
              <w:t>образовательного</w:t>
            </w:r>
          </w:p>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учреждения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Цель проверки</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Ответственные</w:t>
            </w:r>
          </w:p>
        </w:tc>
      </w:tr>
      <w:tr w:rsidR="00F60AA6" w:rsidRPr="00F60AA6" w:rsidTr="00F60AA6">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2</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4</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5</w:t>
            </w:r>
          </w:p>
        </w:tc>
      </w:tr>
      <w:tr w:rsidR="00F60AA6" w:rsidRPr="00F60AA6" w:rsidTr="00F60AA6">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21.05.2025 - 25.05.2025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09.00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Муниципальное общеобразовательное учреждение «Средняя общеобразовательная школа п</w:t>
            </w:r>
            <w:proofErr w:type="gramStart"/>
            <w:r w:rsidRPr="00F60AA6">
              <w:rPr>
                <w:sz w:val="24"/>
                <w:szCs w:val="24"/>
                <w:lang w:eastAsia="zh-CN"/>
              </w:rPr>
              <w:t>.С</w:t>
            </w:r>
            <w:proofErr w:type="gramEnd"/>
            <w:r w:rsidRPr="00F60AA6">
              <w:rPr>
                <w:sz w:val="24"/>
                <w:szCs w:val="24"/>
                <w:lang w:eastAsia="zh-CN"/>
              </w:rPr>
              <w:t>адовый имени Героя Советского Союза В.А.Васильева"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Готовность летнего оздоровительного лагеря с дневным пребыванием к открытию</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lang w:eastAsia="zh-CN"/>
              </w:rPr>
            </w:pPr>
            <w:proofErr w:type="spellStart"/>
            <w:r w:rsidRPr="00F60AA6">
              <w:rPr>
                <w:sz w:val="24"/>
                <w:szCs w:val="24"/>
                <w:lang w:eastAsia="zh-CN"/>
              </w:rPr>
              <w:t>Кабутова</w:t>
            </w:r>
            <w:proofErr w:type="spellEnd"/>
            <w:r w:rsidRPr="00F60AA6">
              <w:rPr>
                <w:sz w:val="24"/>
                <w:szCs w:val="24"/>
                <w:lang w:eastAsia="zh-CN"/>
              </w:rPr>
              <w:t xml:space="preserve"> Д.В.</w:t>
            </w:r>
          </w:p>
        </w:tc>
      </w:tr>
      <w:tr w:rsidR="00F60AA6" w:rsidRPr="00F60AA6" w:rsidTr="00F60AA6">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21.05.2025 - 25.05.2025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10.00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Муниципальное общеобразовательное учреждение «Средняя общеобразовательная школа с</w:t>
            </w:r>
            <w:proofErr w:type="gramStart"/>
            <w:r w:rsidRPr="00F60AA6">
              <w:rPr>
                <w:sz w:val="24"/>
                <w:szCs w:val="24"/>
                <w:lang w:eastAsia="zh-CN"/>
              </w:rPr>
              <w:t>.Я</w:t>
            </w:r>
            <w:proofErr w:type="gramEnd"/>
            <w:r w:rsidRPr="00F60AA6">
              <w:rPr>
                <w:sz w:val="24"/>
                <w:szCs w:val="24"/>
                <w:lang w:eastAsia="zh-CN"/>
              </w:rPr>
              <w:t>годная Поляна»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Готовность летнего оздоровительного лагеря с дневным пребыванием к открытию</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lang w:eastAsia="zh-CN"/>
              </w:rPr>
            </w:pPr>
            <w:proofErr w:type="spellStart"/>
            <w:r w:rsidRPr="00F60AA6">
              <w:rPr>
                <w:sz w:val="24"/>
                <w:szCs w:val="24"/>
                <w:lang w:eastAsia="zh-CN"/>
              </w:rPr>
              <w:t>Кабутова</w:t>
            </w:r>
            <w:proofErr w:type="spellEnd"/>
            <w:r w:rsidRPr="00F60AA6">
              <w:rPr>
                <w:sz w:val="24"/>
                <w:szCs w:val="24"/>
                <w:lang w:eastAsia="zh-CN"/>
              </w:rPr>
              <w:t xml:space="preserve"> Д.В.</w:t>
            </w:r>
          </w:p>
        </w:tc>
      </w:tr>
      <w:tr w:rsidR="00F60AA6" w:rsidRPr="00F60AA6" w:rsidTr="00F60AA6">
        <w:trPr>
          <w:jc w:val="center"/>
        </w:trPr>
        <w:tc>
          <w:tcPr>
            <w:tcW w:w="1702" w:type="dxa"/>
            <w:tcBorders>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21.05.2025 - 25.05.2025</w:t>
            </w:r>
          </w:p>
        </w:tc>
        <w:tc>
          <w:tcPr>
            <w:tcW w:w="851" w:type="dxa"/>
            <w:tcBorders>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11.00</w:t>
            </w:r>
          </w:p>
        </w:tc>
        <w:tc>
          <w:tcPr>
            <w:tcW w:w="3543" w:type="dxa"/>
            <w:tcBorders>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Муниципальное общеобразовательное учреждение «Средняя общеобразовательная школа с</w:t>
            </w:r>
            <w:proofErr w:type="gramStart"/>
            <w:r w:rsidRPr="00F60AA6">
              <w:rPr>
                <w:sz w:val="24"/>
                <w:szCs w:val="24"/>
                <w:lang w:eastAsia="zh-CN"/>
              </w:rPr>
              <w:t>.О</w:t>
            </w:r>
            <w:proofErr w:type="gramEnd"/>
            <w:r w:rsidRPr="00F60AA6">
              <w:rPr>
                <w:sz w:val="24"/>
                <w:szCs w:val="24"/>
                <w:lang w:eastAsia="zh-CN"/>
              </w:rPr>
              <w:t>ктябрьский Городок имени Героя Советского Союза И.А.Евтеева»</w:t>
            </w:r>
          </w:p>
        </w:tc>
        <w:tc>
          <w:tcPr>
            <w:tcW w:w="2268" w:type="dxa"/>
            <w:tcBorders>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Готовность летнего оздоровительного лагеря с дневным пребыванием к открытию</w:t>
            </w:r>
          </w:p>
        </w:tc>
        <w:tc>
          <w:tcPr>
            <w:tcW w:w="1794" w:type="dxa"/>
            <w:tcBorders>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lang w:eastAsia="zh-CN"/>
              </w:rPr>
            </w:pPr>
            <w:proofErr w:type="spellStart"/>
            <w:r w:rsidRPr="00F60AA6">
              <w:rPr>
                <w:sz w:val="24"/>
                <w:szCs w:val="24"/>
                <w:lang w:eastAsia="zh-CN"/>
              </w:rPr>
              <w:t>Кабутова</w:t>
            </w:r>
            <w:proofErr w:type="spellEnd"/>
            <w:r w:rsidRPr="00F60AA6">
              <w:rPr>
                <w:sz w:val="24"/>
                <w:szCs w:val="24"/>
                <w:lang w:eastAsia="zh-CN"/>
              </w:rPr>
              <w:t xml:space="preserve"> Д.В.</w:t>
            </w:r>
          </w:p>
        </w:tc>
      </w:tr>
      <w:tr w:rsidR="00F60AA6" w:rsidRPr="00F60AA6" w:rsidTr="00F60AA6">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21.05.2025 - 25.05.2025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13.00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Муниципальное автономное учреждение «Детский оздоровительный лагерь «Дубрава»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Готовность летнего оздоровительного лагеря к открытию</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lang w:eastAsia="zh-CN"/>
              </w:rPr>
            </w:pPr>
            <w:proofErr w:type="spellStart"/>
            <w:r w:rsidRPr="00F60AA6">
              <w:rPr>
                <w:sz w:val="24"/>
                <w:szCs w:val="24"/>
                <w:lang w:eastAsia="zh-CN"/>
              </w:rPr>
              <w:t>Кабутова</w:t>
            </w:r>
            <w:proofErr w:type="spellEnd"/>
            <w:r w:rsidRPr="00F60AA6">
              <w:rPr>
                <w:sz w:val="24"/>
                <w:szCs w:val="24"/>
                <w:lang w:eastAsia="zh-CN"/>
              </w:rPr>
              <w:t xml:space="preserve"> Д.В.</w:t>
            </w:r>
          </w:p>
        </w:tc>
      </w:tr>
      <w:tr w:rsidR="00F60AA6" w:rsidRPr="00F60AA6" w:rsidTr="00F60AA6">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21.05.2025 - 25.05.2025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15.00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 xml:space="preserve">Муниципальное общеобразовательное учреждение «Средняя общеобразовательная школа </w:t>
            </w:r>
            <w:proofErr w:type="spellStart"/>
            <w:r w:rsidRPr="00F60AA6">
              <w:rPr>
                <w:sz w:val="24"/>
                <w:szCs w:val="24"/>
                <w:lang w:eastAsia="zh-CN"/>
              </w:rPr>
              <w:t>с</w:t>
            </w:r>
            <w:proofErr w:type="gramStart"/>
            <w:r w:rsidRPr="00F60AA6">
              <w:rPr>
                <w:sz w:val="24"/>
                <w:szCs w:val="24"/>
                <w:lang w:eastAsia="zh-CN"/>
              </w:rPr>
              <w:t>.М</w:t>
            </w:r>
            <w:proofErr w:type="gramEnd"/>
            <w:r w:rsidRPr="00F60AA6">
              <w:rPr>
                <w:sz w:val="24"/>
                <w:szCs w:val="24"/>
                <w:lang w:eastAsia="zh-CN"/>
              </w:rPr>
              <w:t>изино-Лапшиновка</w:t>
            </w:r>
            <w:proofErr w:type="spellEnd"/>
            <w:r w:rsidRPr="00F60AA6">
              <w:rPr>
                <w:sz w:val="24"/>
                <w:szCs w:val="24"/>
                <w:lang w:eastAsia="zh-CN"/>
              </w:rPr>
              <w:t xml:space="preserve"> имени Героя Советского Союза </w:t>
            </w:r>
            <w:proofErr w:type="spellStart"/>
            <w:r w:rsidRPr="00F60AA6">
              <w:rPr>
                <w:sz w:val="24"/>
                <w:szCs w:val="24"/>
                <w:lang w:eastAsia="zh-CN"/>
              </w:rPr>
              <w:t>И.В.Преснякова</w:t>
            </w:r>
            <w:proofErr w:type="spellEnd"/>
            <w:r>
              <w:rPr>
                <w:sz w:val="24"/>
                <w:szCs w:val="24"/>
                <w:lang w:eastAsia="zh-CN"/>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rFonts w:ascii="Calibri" w:hAnsi="Calibri" w:cs="Calibri"/>
                <w:sz w:val="22"/>
                <w:szCs w:val="22"/>
                <w:lang w:eastAsia="zh-CN"/>
              </w:rPr>
            </w:pPr>
            <w:r w:rsidRPr="00F60AA6">
              <w:rPr>
                <w:sz w:val="24"/>
                <w:szCs w:val="24"/>
                <w:lang w:eastAsia="zh-CN"/>
              </w:rPr>
              <w:t>Готовность летнего оздоровительного лагеря с дневным пребыванием к открытию</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AA6" w:rsidRPr="00F60AA6" w:rsidRDefault="00F60AA6" w:rsidP="00F60AA6">
            <w:pPr>
              <w:suppressAutoHyphens/>
              <w:jc w:val="center"/>
              <w:rPr>
                <w:lang w:eastAsia="zh-CN"/>
              </w:rPr>
            </w:pPr>
            <w:proofErr w:type="spellStart"/>
            <w:r w:rsidRPr="00F60AA6">
              <w:rPr>
                <w:sz w:val="24"/>
                <w:szCs w:val="24"/>
                <w:lang w:eastAsia="zh-CN"/>
              </w:rPr>
              <w:t>Кабутова</w:t>
            </w:r>
            <w:proofErr w:type="spellEnd"/>
            <w:r w:rsidRPr="00F60AA6">
              <w:rPr>
                <w:sz w:val="24"/>
                <w:szCs w:val="24"/>
                <w:lang w:eastAsia="zh-CN"/>
              </w:rPr>
              <w:t xml:space="preserve"> Д.В.</w:t>
            </w:r>
          </w:p>
        </w:tc>
      </w:tr>
    </w:tbl>
    <w:p w:rsidR="00F60AA6" w:rsidRPr="00F60AA6" w:rsidRDefault="00F60AA6" w:rsidP="00F60AA6">
      <w:pPr>
        <w:suppressAutoHyphens/>
        <w:jc w:val="center"/>
        <w:rPr>
          <w:rFonts w:ascii="Calibri" w:hAnsi="Calibri" w:cs="Calibri"/>
          <w:bCs/>
          <w:szCs w:val="28"/>
          <w:lang w:eastAsia="zh-CN"/>
        </w:rPr>
      </w:pPr>
    </w:p>
    <w:sectPr w:rsidR="00F60AA6" w:rsidRPr="00F60AA6"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649" w:rsidRDefault="00781649" w:rsidP="0069478B">
      <w:r>
        <w:separator/>
      </w:r>
    </w:p>
  </w:endnote>
  <w:endnote w:type="continuationSeparator" w:id="1">
    <w:p w:rsidR="00781649" w:rsidRDefault="00781649"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649" w:rsidRDefault="00781649" w:rsidP="0069478B">
      <w:r>
        <w:separator/>
      </w:r>
    </w:p>
  </w:footnote>
  <w:footnote w:type="continuationSeparator" w:id="1">
    <w:p w:rsidR="00781649" w:rsidRDefault="00781649"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AA6" w:rsidRDefault="00F60AA6">
    <w:pPr>
      <w:pStyle w:val="a5"/>
    </w:pPr>
  </w:p>
  <w:p w:rsidR="00F60AA6" w:rsidRDefault="00F60AA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67E"/>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1DE"/>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1649"/>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D3249"/>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13B5"/>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0AA6"/>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13B5"/>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12601-A360-4827-ACB6-E0C403B1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5</TotalTime>
  <Pages>3</Pages>
  <Words>558</Words>
  <Characters>4337</Characters>
  <Application>Microsoft Office Word</Application>
  <DocSecurity>0</DocSecurity>
  <Lines>36</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2025-04-09T11:09:00Z</cp:lastPrinted>
  <dcterms:created xsi:type="dcterms:W3CDTF">2025-04-09T11:11:00Z</dcterms:created>
  <dcterms:modified xsi:type="dcterms:W3CDTF">2025-04-09T11:11:00Z</dcterms:modified>
</cp:coreProperties>
</file>