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B4792" w:rsidP="00DB4792">
      <w:pPr>
        <w:suppressAutoHyphens/>
        <w:rPr>
          <w:szCs w:val="28"/>
        </w:rPr>
      </w:pPr>
      <w:r>
        <w:rPr>
          <w:szCs w:val="28"/>
        </w:rPr>
        <w:t>15.01.2025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39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BD7AAA" w:rsidRPr="00BD7AAA" w:rsidRDefault="00BD7AAA" w:rsidP="00BD7AAA">
      <w:pPr>
        <w:suppressAutoHyphens/>
        <w:jc w:val="center"/>
        <w:rPr>
          <w:color w:val="000000"/>
        </w:rPr>
      </w:pPr>
      <w:r w:rsidRPr="00BD7AAA">
        <w:rPr>
          <w:color w:val="000000"/>
        </w:rPr>
        <w:t xml:space="preserve">Об утверждении прейскуранта цен </w:t>
      </w:r>
    </w:p>
    <w:p w:rsidR="00BD7AAA" w:rsidRPr="00BD7AAA" w:rsidRDefault="00BD7AAA" w:rsidP="00BD7AAA">
      <w:pPr>
        <w:suppressAutoHyphens/>
        <w:jc w:val="center"/>
        <w:rPr>
          <w:color w:val="000000"/>
        </w:rPr>
      </w:pPr>
      <w:r w:rsidRPr="00BD7AAA">
        <w:rPr>
          <w:color w:val="000000"/>
        </w:rPr>
        <w:t xml:space="preserve">на дополнительные платные услуги, оказываемые муниципальным общеобразовательным учреждением «Средняя общеобразовательная школа </w:t>
      </w:r>
      <w:r>
        <w:rPr>
          <w:color w:val="000000"/>
        </w:rPr>
        <w:br/>
      </w:r>
      <w:proofErr w:type="spellStart"/>
      <w:r w:rsidRPr="00BD7AAA">
        <w:rPr>
          <w:color w:val="000000"/>
        </w:rPr>
        <w:t>с</w:t>
      </w:r>
      <w:proofErr w:type="gramStart"/>
      <w:r>
        <w:rPr>
          <w:color w:val="000000"/>
        </w:rPr>
        <w:t>.</w:t>
      </w:r>
      <w:r w:rsidRPr="00BD7AAA">
        <w:rPr>
          <w:color w:val="000000"/>
        </w:rPr>
        <w:t>В</w:t>
      </w:r>
      <w:proofErr w:type="gramEnd"/>
      <w:r w:rsidRPr="00BD7AAA">
        <w:rPr>
          <w:color w:val="000000"/>
        </w:rPr>
        <w:t>язовка</w:t>
      </w:r>
      <w:proofErr w:type="spellEnd"/>
      <w:r w:rsidRPr="00BD7AAA">
        <w:rPr>
          <w:color w:val="000000"/>
        </w:rPr>
        <w:t xml:space="preserve"> имени Героя Советского Союза </w:t>
      </w:r>
      <w:proofErr w:type="spellStart"/>
      <w:r w:rsidRPr="00BD7AAA">
        <w:rPr>
          <w:color w:val="000000"/>
        </w:rPr>
        <w:t>Е.А.Мясникова</w:t>
      </w:r>
      <w:proofErr w:type="spellEnd"/>
      <w:r w:rsidRPr="00BD7AAA">
        <w:rPr>
          <w:color w:val="000000"/>
        </w:rPr>
        <w:t>»</w:t>
      </w:r>
    </w:p>
    <w:p w:rsidR="00BD7AAA" w:rsidRPr="00BD7AAA" w:rsidRDefault="00BD7AAA" w:rsidP="00BD7AAA">
      <w:pPr>
        <w:suppressAutoHyphens/>
        <w:jc w:val="both"/>
        <w:rPr>
          <w:color w:val="000000"/>
        </w:rPr>
      </w:pPr>
    </w:p>
    <w:p w:rsidR="00BD7AAA" w:rsidRPr="00BD7AAA" w:rsidRDefault="00BD7AAA" w:rsidP="00BD7AAA">
      <w:pPr>
        <w:suppressAutoHyphens/>
        <w:jc w:val="both"/>
        <w:rPr>
          <w:color w:val="000000"/>
        </w:rPr>
      </w:pPr>
    </w:p>
    <w:p w:rsidR="00BD7AAA" w:rsidRPr="00BD7AAA" w:rsidRDefault="00BD7AAA" w:rsidP="00BD7AAA">
      <w:pPr>
        <w:suppressAutoHyphens/>
        <w:ind w:firstLine="567"/>
        <w:jc w:val="both"/>
        <w:rPr>
          <w:color w:val="000000"/>
        </w:rPr>
      </w:pPr>
      <w:proofErr w:type="gramStart"/>
      <w:r w:rsidRPr="00BD7AAA">
        <w:rPr>
          <w:color w:val="000000"/>
        </w:rPr>
        <w:t xml:space="preserve">В соответствии с Гражданским кодексом Российской Федерации, Федеральным законом от 06.10.2003 № 131-ФЗ (ред. от 14.07.2022) «Об общих принципах организации местного самоуправления в Российской Федерации», Законом Российской Федерации от 07.02.1992 № 2300-1 (ред. от 14.07.2022) </w:t>
      </w:r>
      <w:r>
        <w:rPr>
          <w:color w:val="000000"/>
        </w:rPr>
        <w:br/>
      </w:r>
      <w:r w:rsidRPr="00BD7AAA">
        <w:rPr>
          <w:color w:val="000000"/>
        </w:rPr>
        <w:t xml:space="preserve">«О защите прав потребителей», Федеральным законом от 12.01.1996 № 7-ФЗ «О некоммерческих организациях», Федеральным законом от 29.12.2012 </w:t>
      </w:r>
      <w:r>
        <w:rPr>
          <w:color w:val="000000"/>
        </w:rPr>
        <w:br/>
      </w:r>
      <w:r w:rsidRPr="00BD7AAA">
        <w:rPr>
          <w:color w:val="000000"/>
        </w:rPr>
        <w:t>№</w:t>
      </w:r>
      <w:r>
        <w:rPr>
          <w:color w:val="000000"/>
        </w:rPr>
        <w:t xml:space="preserve"> </w:t>
      </w:r>
      <w:r w:rsidRPr="00BD7AAA">
        <w:rPr>
          <w:color w:val="000000"/>
        </w:rPr>
        <w:t>273-ФЗ «Об образовании в Российской Федерации», Постановлением Правительства Российской Федерации от</w:t>
      </w:r>
      <w:proofErr w:type="gramEnd"/>
      <w:r w:rsidRPr="00BD7AAA">
        <w:rPr>
          <w:color w:val="000000"/>
        </w:rPr>
        <w:t xml:space="preserve"> 15.08.2013 № 706 (ред. от 29.11.2018) «Об утверждении Правил оказания платных образователь</w:t>
      </w:r>
      <w:r>
        <w:rPr>
          <w:color w:val="000000"/>
        </w:rPr>
        <w:t xml:space="preserve">ных услуг», на основании Устава </w:t>
      </w:r>
      <w:proofErr w:type="spellStart"/>
      <w:r w:rsidRPr="00BD7AAA">
        <w:rPr>
          <w:color w:val="000000"/>
        </w:rPr>
        <w:t>Тат</w:t>
      </w:r>
      <w:r>
        <w:rPr>
          <w:color w:val="000000"/>
        </w:rPr>
        <w:t>ищевского</w:t>
      </w:r>
      <w:proofErr w:type="spellEnd"/>
      <w:r>
        <w:rPr>
          <w:color w:val="000000"/>
        </w:rPr>
        <w:t xml:space="preserve"> муниципального района </w:t>
      </w:r>
      <w:r w:rsidRPr="00BD7AAA">
        <w:rPr>
          <w:color w:val="000000"/>
        </w:rPr>
        <w:t>Сарато</w:t>
      </w:r>
      <w:r>
        <w:rPr>
          <w:color w:val="000000"/>
        </w:rPr>
        <w:t xml:space="preserve">вской области, Устава муниципального общеобразовательного учреждения «Средняя </w:t>
      </w:r>
      <w:proofErr w:type="spellStart"/>
      <w:r>
        <w:rPr>
          <w:color w:val="000000"/>
        </w:rPr>
        <w:t>общеобазовательная</w:t>
      </w:r>
      <w:proofErr w:type="spellEnd"/>
      <w:r>
        <w:rPr>
          <w:color w:val="000000"/>
        </w:rPr>
        <w:t xml:space="preserve"> школа </w:t>
      </w:r>
      <w:r w:rsidRPr="00BD7AAA">
        <w:rPr>
          <w:color w:val="000000"/>
        </w:rPr>
        <w:t xml:space="preserve">с. Вязовка имени Героя Советского Союза </w:t>
      </w:r>
      <w:proofErr w:type="spellStart"/>
      <w:r w:rsidRPr="00BD7AAA">
        <w:rPr>
          <w:color w:val="000000"/>
        </w:rPr>
        <w:t>Е.А.Мясникова</w:t>
      </w:r>
      <w:proofErr w:type="spellEnd"/>
      <w:r w:rsidRPr="00BD7AAA">
        <w:rPr>
          <w:color w:val="000000"/>
        </w:rPr>
        <w:t xml:space="preserve">» </w:t>
      </w:r>
      <w:proofErr w:type="gramStart"/>
      <w:r w:rsidRPr="00BD7AAA">
        <w:rPr>
          <w:color w:val="000000"/>
        </w:rPr>
        <w:t>п</w:t>
      </w:r>
      <w:proofErr w:type="gramEnd"/>
      <w:r w:rsidRPr="00BD7AAA">
        <w:rPr>
          <w:color w:val="000000"/>
        </w:rPr>
        <w:t xml:space="preserve"> о с т а н о в л я ю:</w:t>
      </w:r>
    </w:p>
    <w:p w:rsidR="00BD7AAA" w:rsidRPr="00BD7AAA" w:rsidRDefault="00BD7AAA" w:rsidP="00BD7AAA">
      <w:pPr>
        <w:suppressAutoHyphens/>
        <w:ind w:firstLine="567"/>
        <w:jc w:val="both"/>
        <w:rPr>
          <w:color w:val="000000"/>
        </w:rPr>
      </w:pPr>
      <w:r w:rsidRPr="00BD7AAA">
        <w:rPr>
          <w:color w:val="000000"/>
        </w:rPr>
        <w:t xml:space="preserve">1. Утвердить прейскурант цен на дополнительные платные услуги, оказываемые муниципальным общеобразовательным учреждением «Средняя общеобразовательная школа </w:t>
      </w:r>
      <w:proofErr w:type="gramStart"/>
      <w:r w:rsidRPr="00BD7AAA">
        <w:rPr>
          <w:color w:val="000000"/>
        </w:rPr>
        <w:t>с</w:t>
      </w:r>
      <w:proofErr w:type="gramEnd"/>
      <w:r w:rsidRPr="00BD7AAA">
        <w:rPr>
          <w:color w:val="000000"/>
        </w:rPr>
        <w:t xml:space="preserve">. </w:t>
      </w:r>
      <w:proofErr w:type="gramStart"/>
      <w:r w:rsidRPr="00BD7AAA">
        <w:rPr>
          <w:color w:val="000000"/>
        </w:rPr>
        <w:t>Вязовка</w:t>
      </w:r>
      <w:proofErr w:type="gramEnd"/>
      <w:r w:rsidRPr="00BD7AAA">
        <w:rPr>
          <w:color w:val="000000"/>
        </w:rPr>
        <w:t xml:space="preserve"> имени Героя Советского Союза </w:t>
      </w:r>
      <w:proofErr w:type="spellStart"/>
      <w:r w:rsidRPr="00BD7AAA">
        <w:rPr>
          <w:color w:val="000000"/>
        </w:rPr>
        <w:t>Е.А.Мясникова</w:t>
      </w:r>
      <w:proofErr w:type="spellEnd"/>
      <w:r w:rsidRPr="00BD7AAA">
        <w:rPr>
          <w:color w:val="000000"/>
        </w:rPr>
        <w:t xml:space="preserve">» </w:t>
      </w:r>
      <w:proofErr w:type="spellStart"/>
      <w:r w:rsidRPr="00BD7AAA">
        <w:rPr>
          <w:color w:val="000000"/>
        </w:rPr>
        <w:t>Татищевского</w:t>
      </w:r>
      <w:proofErr w:type="spellEnd"/>
      <w:r w:rsidRPr="00BD7AAA">
        <w:rPr>
          <w:color w:val="000000"/>
        </w:rPr>
        <w:t xml:space="preserve"> муниципального района Саратовской области согласно приложению.</w:t>
      </w:r>
    </w:p>
    <w:p w:rsidR="00BD7AAA" w:rsidRPr="00BD7AAA" w:rsidRDefault="00BD7AAA" w:rsidP="00BD7AAA">
      <w:pPr>
        <w:suppressAutoHyphens/>
        <w:ind w:firstLine="567"/>
        <w:jc w:val="both"/>
      </w:pPr>
      <w:r w:rsidRPr="00BD7AAA">
        <w:rPr>
          <w:color w:val="000000"/>
        </w:rPr>
        <w:t xml:space="preserve">2. Признать утратившим силу постановление администрации </w:t>
      </w:r>
      <w:proofErr w:type="spellStart"/>
      <w:r w:rsidRPr="00BD7AAA">
        <w:rPr>
          <w:color w:val="000000"/>
        </w:rPr>
        <w:t>Татищевского</w:t>
      </w:r>
      <w:proofErr w:type="spellEnd"/>
      <w:r w:rsidRPr="00BD7AAA">
        <w:rPr>
          <w:color w:val="000000"/>
        </w:rPr>
        <w:t xml:space="preserve"> муниципального района Саратовской области </w:t>
      </w:r>
      <w:r w:rsidRPr="00BD7AAA">
        <w:t xml:space="preserve">от 18.03.2016 </w:t>
      </w:r>
      <w:r w:rsidRPr="00BD7AAA">
        <w:br/>
        <w:t xml:space="preserve">№ 236 «Об утверждении Положения об оказании дополнительных платных услуг, предоставляемых муниципальным общеобразовательным учреждением «Средняя общеобразовательная школа </w:t>
      </w:r>
      <w:proofErr w:type="gramStart"/>
      <w:r w:rsidRPr="00BD7AAA">
        <w:t>с</w:t>
      </w:r>
      <w:proofErr w:type="gramEnd"/>
      <w:r w:rsidRPr="00BD7AAA">
        <w:t>. Вязовка».</w:t>
      </w:r>
    </w:p>
    <w:p w:rsidR="00BD7AAA" w:rsidRPr="00BD7AAA" w:rsidRDefault="00BD7AAA" w:rsidP="00BD7AAA">
      <w:pPr>
        <w:suppressAutoHyphens/>
        <w:ind w:firstLine="567"/>
        <w:jc w:val="both"/>
        <w:rPr>
          <w:color w:val="000000"/>
        </w:rPr>
      </w:pPr>
      <w:r w:rsidRPr="00BD7AAA">
        <w:t xml:space="preserve">3. Опубликовать настоящее постановление в газете </w:t>
      </w:r>
      <w:proofErr w:type="spellStart"/>
      <w:r w:rsidRPr="00BD7AAA">
        <w:t>Татищевского</w:t>
      </w:r>
      <w:proofErr w:type="spellEnd"/>
      <w:r w:rsidRPr="00BD7AAA">
        <w:rPr>
          <w:color w:val="000000"/>
        </w:rPr>
        <w:t xml:space="preserve"> муниципального района Саратовской области «Вестник </w:t>
      </w:r>
      <w:proofErr w:type="spellStart"/>
      <w:r w:rsidRPr="00BD7AAA">
        <w:rPr>
          <w:color w:val="000000"/>
        </w:rPr>
        <w:t>Татищевского</w:t>
      </w:r>
      <w:proofErr w:type="spellEnd"/>
      <w:r w:rsidRPr="00BD7AAA">
        <w:rPr>
          <w:color w:val="000000"/>
        </w:rPr>
        <w:t xml:space="preserve"> муниципального района Саратовской области» и разместить на официальном сайте </w:t>
      </w:r>
      <w:proofErr w:type="spellStart"/>
      <w:r w:rsidRPr="00BD7AAA">
        <w:rPr>
          <w:color w:val="000000"/>
        </w:rPr>
        <w:t>Татищевского</w:t>
      </w:r>
      <w:proofErr w:type="spellEnd"/>
      <w:r w:rsidRPr="00BD7AAA">
        <w:rPr>
          <w:color w:val="000000"/>
        </w:rPr>
        <w:t xml:space="preserve"> муниципального района Саратовской области в сети «Интернет».</w:t>
      </w:r>
    </w:p>
    <w:p w:rsidR="00BD7AAA" w:rsidRPr="00BD7AAA" w:rsidRDefault="00BD7AAA" w:rsidP="00BD7AAA">
      <w:pPr>
        <w:suppressAutoHyphens/>
        <w:ind w:firstLine="567"/>
        <w:jc w:val="both"/>
        <w:rPr>
          <w:color w:val="000000"/>
        </w:rPr>
      </w:pPr>
      <w:r w:rsidRPr="00BD7AAA">
        <w:rPr>
          <w:color w:val="000000"/>
        </w:rPr>
        <w:lastRenderedPageBreak/>
        <w:t>4. Настоящее постановление вступает в силу со дня его подписания и распространяется на правоотношения, возникшие с 09.01.2025.</w:t>
      </w:r>
    </w:p>
    <w:p w:rsidR="00BD7AAA" w:rsidRPr="00BD7AAA" w:rsidRDefault="00BD7AAA" w:rsidP="00BD7AAA">
      <w:pPr>
        <w:suppressAutoHyphens/>
        <w:ind w:firstLine="567"/>
        <w:jc w:val="both"/>
        <w:rPr>
          <w:color w:val="000000"/>
        </w:rPr>
      </w:pPr>
      <w:r w:rsidRPr="00BD7AAA">
        <w:rPr>
          <w:color w:val="000000"/>
        </w:rPr>
        <w:t xml:space="preserve">5. </w:t>
      </w:r>
      <w:proofErr w:type="gramStart"/>
      <w:r w:rsidRPr="00BD7AAA">
        <w:rPr>
          <w:color w:val="000000"/>
        </w:rPr>
        <w:t>Контроль за</w:t>
      </w:r>
      <w:proofErr w:type="gramEnd"/>
      <w:r w:rsidRPr="00BD7AAA">
        <w:rPr>
          <w:color w:val="000000"/>
        </w:rPr>
        <w:t xml:space="preserve"> исполнением настоящего постановления возложить на  первого заместителя главы администрации </w:t>
      </w:r>
      <w:proofErr w:type="spellStart"/>
      <w:r w:rsidRPr="00BD7AAA">
        <w:rPr>
          <w:color w:val="000000"/>
        </w:rPr>
        <w:t>Татищевского</w:t>
      </w:r>
      <w:proofErr w:type="spellEnd"/>
      <w:r w:rsidRPr="00BD7AAA">
        <w:rPr>
          <w:color w:val="000000"/>
        </w:rPr>
        <w:t xml:space="preserve"> муниципального района Саратовской области </w:t>
      </w:r>
      <w:proofErr w:type="spellStart"/>
      <w:r w:rsidRPr="00BD7AAA">
        <w:rPr>
          <w:color w:val="000000"/>
        </w:rPr>
        <w:t>Хайдарову</w:t>
      </w:r>
      <w:proofErr w:type="spellEnd"/>
      <w:r w:rsidRPr="00BD7AAA">
        <w:rPr>
          <w:color w:val="000000"/>
        </w:rPr>
        <w:t xml:space="preserve"> А.А.</w:t>
      </w:r>
    </w:p>
    <w:p w:rsidR="00BD7AAA" w:rsidRPr="00BD7AAA" w:rsidRDefault="00BD7AAA" w:rsidP="00BD7AAA">
      <w:pPr>
        <w:suppressAutoHyphens/>
        <w:ind w:firstLine="567"/>
        <w:jc w:val="both"/>
        <w:rPr>
          <w:color w:val="000000"/>
          <w:u w:val="single"/>
        </w:rPr>
      </w:pPr>
    </w:p>
    <w:p w:rsidR="00BD7AAA" w:rsidRPr="00BD7AAA" w:rsidRDefault="00BD7AAA" w:rsidP="00BD7AAA">
      <w:pPr>
        <w:suppressAutoHyphens/>
        <w:jc w:val="both"/>
        <w:rPr>
          <w:color w:val="000000"/>
          <w:u w:val="single"/>
        </w:rPr>
      </w:pPr>
    </w:p>
    <w:p w:rsidR="00BD7AAA" w:rsidRPr="00BD7AAA" w:rsidRDefault="00BD7AAA" w:rsidP="00BD7AAA">
      <w:pPr>
        <w:suppressAutoHyphens/>
        <w:rPr>
          <w:szCs w:val="28"/>
        </w:rPr>
      </w:pPr>
      <w:r w:rsidRPr="00BD7AAA">
        <w:rPr>
          <w:szCs w:val="28"/>
        </w:rPr>
        <w:t xml:space="preserve">   Глава </w:t>
      </w:r>
      <w:proofErr w:type="spellStart"/>
      <w:r w:rsidRPr="00BD7AAA">
        <w:rPr>
          <w:szCs w:val="28"/>
        </w:rPr>
        <w:t>Татищевского</w:t>
      </w:r>
      <w:proofErr w:type="spellEnd"/>
    </w:p>
    <w:p w:rsidR="00BD7AAA" w:rsidRPr="00BD7AAA" w:rsidRDefault="00BD7AAA" w:rsidP="00BD7AAA">
      <w:pPr>
        <w:suppressAutoHyphens/>
        <w:rPr>
          <w:szCs w:val="28"/>
          <w:u w:val="double"/>
        </w:rPr>
      </w:pPr>
      <w:r w:rsidRPr="00BD7AAA">
        <w:rPr>
          <w:szCs w:val="28"/>
        </w:rPr>
        <w:t xml:space="preserve">муниципального района                                                                   </w:t>
      </w:r>
      <w:proofErr w:type="spellStart"/>
      <w:r w:rsidRPr="00BD7AAA">
        <w:rPr>
          <w:szCs w:val="28"/>
        </w:rPr>
        <w:t>А.В.Мордвинцев</w:t>
      </w:r>
      <w:proofErr w:type="spellEnd"/>
    </w:p>
    <w:p w:rsidR="00BD7AAA" w:rsidRPr="00BD7AAA" w:rsidRDefault="00BD7AAA" w:rsidP="00BD7AAA">
      <w:pPr>
        <w:suppressAutoHyphens/>
        <w:jc w:val="both"/>
        <w:rPr>
          <w:color w:val="000000"/>
          <w:u w:val="single"/>
        </w:rPr>
      </w:pPr>
    </w:p>
    <w:p w:rsidR="00BD7AAA" w:rsidRPr="00BD7AAA" w:rsidRDefault="00BD7AAA" w:rsidP="00BD7AAA">
      <w:pPr>
        <w:suppressAutoHyphens/>
        <w:jc w:val="both"/>
        <w:rPr>
          <w:color w:val="000000"/>
          <w:u w:val="single"/>
        </w:rPr>
      </w:pPr>
    </w:p>
    <w:p w:rsidR="00BD7AAA" w:rsidRPr="00BD7AAA" w:rsidRDefault="00BD7AAA" w:rsidP="00BD7AAA">
      <w:pPr>
        <w:suppressAutoHyphens/>
        <w:jc w:val="both"/>
        <w:rPr>
          <w:color w:val="000000"/>
          <w:u w:val="single"/>
        </w:rPr>
        <w:sectPr w:rsidR="00BD7AAA" w:rsidRPr="00BD7AAA" w:rsidSect="007A197A">
          <w:headerReference w:type="default" r:id="rId10"/>
          <w:headerReference w:type="first" r:id="rId11"/>
          <w:pgSz w:w="11906" w:h="16838"/>
          <w:pgMar w:top="1134" w:right="1134" w:bottom="1134" w:left="1134" w:header="568" w:footer="709" w:gutter="0"/>
          <w:pgNumType w:start="1"/>
          <w:cols w:space="708"/>
          <w:titlePg/>
          <w:docGrid w:linePitch="381"/>
        </w:sectPr>
      </w:pPr>
    </w:p>
    <w:p w:rsidR="00BD7AAA" w:rsidRPr="00BD7AAA" w:rsidRDefault="00BD7AAA" w:rsidP="00BD7AAA">
      <w:pPr>
        <w:ind w:left="6024" w:hanging="360"/>
        <w:jc w:val="center"/>
        <w:rPr>
          <w:szCs w:val="28"/>
          <w:lang w:eastAsia="zh-CN"/>
        </w:rPr>
      </w:pPr>
      <w:r w:rsidRPr="00BD7AAA">
        <w:rPr>
          <w:szCs w:val="28"/>
          <w:lang w:eastAsia="zh-CN"/>
        </w:rPr>
        <w:lastRenderedPageBreak/>
        <w:t xml:space="preserve">Приложение </w:t>
      </w:r>
    </w:p>
    <w:p w:rsidR="00BD7AAA" w:rsidRPr="00BD7AAA" w:rsidRDefault="00BD7AAA" w:rsidP="00BD7AAA">
      <w:pPr>
        <w:ind w:left="6024" w:hanging="360"/>
        <w:jc w:val="center"/>
        <w:rPr>
          <w:szCs w:val="28"/>
          <w:lang w:eastAsia="zh-CN"/>
        </w:rPr>
      </w:pPr>
      <w:r w:rsidRPr="00BD7AAA">
        <w:rPr>
          <w:szCs w:val="28"/>
          <w:lang w:eastAsia="zh-CN"/>
        </w:rPr>
        <w:t>к постановлению</w:t>
      </w:r>
    </w:p>
    <w:p w:rsidR="00BD7AAA" w:rsidRPr="00BD7AAA" w:rsidRDefault="00BD7AAA" w:rsidP="00BD7AAA">
      <w:pPr>
        <w:ind w:left="6024" w:hanging="360"/>
        <w:jc w:val="center"/>
        <w:rPr>
          <w:szCs w:val="28"/>
          <w:lang w:eastAsia="zh-CN"/>
        </w:rPr>
      </w:pPr>
      <w:r w:rsidRPr="00BD7AAA">
        <w:rPr>
          <w:szCs w:val="28"/>
          <w:lang w:eastAsia="zh-CN"/>
        </w:rPr>
        <w:t xml:space="preserve">администрации </w:t>
      </w:r>
      <w:proofErr w:type="spellStart"/>
      <w:r w:rsidRPr="00BD7AAA">
        <w:rPr>
          <w:szCs w:val="28"/>
          <w:lang w:eastAsia="zh-CN"/>
        </w:rPr>
        <w:t>Татищевского</w:t>
      </w:r>
      <w:proofErr w:type="spellEnd"/>
    </w:p>
    <w:p w:rsidR="00BD7AAA" w:rsidRPr="00BD7AAA" w:rsidRDefault="00BD7AAA" w:rsidP="00BD7AAA">
      <w:pPr>
        <w:ind w:left="6024" w:hanging="360"/>
        <w:jc w:val="center"/>
        <w:rPr>
          <w:szCs w:val="28"/>
          <w:lang w:eastAsia="zh-CN"/>
        </w:rPr>
      </w:pPr>
      <w:r w:rsidRPr="00BD7AAA">
        <w:rPr>
          <w:szCs w:val="28"/>
          <w:lang w:eastAsia="zh-CN"/>
        </w:rPr>
        <w:t>муниципального района</w:t>
      </w:r>
    </w:p>
    <w:p w:rsidR="00BD7AAA" w:rsidRPr="00BD7AAA" w:rsidRDefault="00BD7AAA" w:rsidP="00BD7AAA">
      <w:pPr>
        <w:ind w:left="6024" w:hanging="360"/>
        <w:jc w:val="center"/>
        <w:rPr>
          <w:szCs w:val="28"/>
          <w:lang w:eastAsia="zh-CN"/>
        </w:rPr>
      </w:pPr>
      <w:r w:rsidRPr="00BD7AAA">
        <w:rPr>
          <w:szCs w:val="28"/>
          <w:lang w:eastAsia="zh-CN"/>
        </w:rPr>
        <w:t>Саратовской области</w:t>
      </w:r>
    </w:p>
    <w:p w:rsidR="00BD7AAA" w:rsidRPr="00DB4792" w:rsidRDefault="00DB4792" w:rsidP="00BD7AAA">
      <w:pPr>
        <w:ind w:left="6024" w:hanging="360"/>
        <w:jc w:val="center"/>
        <w:rPr>
          <w:szCs w:val="28"/>
          <w:lang w:eastAsia="zh-CN"/>
        </w:rPr>
      </w:pPr>
      <w:bookmarkStart w:id="0" w:name="_GoBack"/>
      <w:r w:rsidRPr="00DB4792">
        <w:rPr>
          <w:szCs w:val="28"/>
          <w:lang w:eastAsia="zh-CN"/>
        </w:rPr>
        <w:t>от 15.01.2025 № 39</w:t>
      </w:r>
    </w:p>
    <w:bookmarkEnd w:id="0"/>
    <w:p w:rsidR="00BD7AAA" w:rsidRPr="00BD7AAA" w:rsidRDefault="00BD7AAA" w:rsidP="00BD7AAA">
      <w:pPr>
        <w:ind w:left="6024" w:hanging="360"/>
        <w:jc w:val="center"/>
        <w:rPr>
          <w:sz w:val="26"/>
          <w:szCs w:val="26"/>
          <w:lang w:eastAsia="zh-CN"/>
        </w:rPr>
      </w:pPr>
    </w:p>
    <w:p w:rsidR="00BD7AAA" w:rsidRPr="00BD7AAA" w:rsidRDefault="00BD7AAA" w:rsidP="00BD7AAA">
      <w:pPr>
        <w:suppressAutoHyphens/>
        <w:jc w:val="center"/>
        <w:rPr>
          <w:color w:val="000000"/>
        </w:rPr>
      </w:pPr>
      <w:r w:rsidRPr="00BD7AAA">
        <w:rPr>
          <w:color w:val="000000"/>
        </w:rPr>
        <w:t>Прейскурант цен</w:t>
      </w:r>
    </w:p>
    <w:p w:rsidR="00BD7AAA" w:rsidRPr="00BD7AAA" w:rsidRDefault="00BD7AAA" w:rsidP="00BD7AAA">
      <w:pPr>
        <w:suppressAutoHyphens/>
        <w:jc w:val="center"/>
        <w:rPr>
          <w:color w:val="000000"/>
        </w:rPr>
      </w:pPr>
      <w:r>
        <w:rPr>
          <w:color w:val="000000"/>
        </w:rPr>
        <w:t xml:space="preserve">на дополнительные платные </w:t>
      </w:r>
      <w:r w:rsidRPr="00BD7AAA">
        <w:rPr>
          <w:color w:val="000000"/>
        </w:rPr>
        <w:t>услуги, оказываемые</w:t>
      </w:r>
    </w:p>
    <w:p w:rsidR="00BD7AAA" w:rsidRPr="00BD7AAA" w:rsidRDefault="00BD7AAA" w:rsidP="00BD7AAA">
      <w:pPr>
        <w:suppressAutoHyphens/>
        <w:jc w:val="center"/>
        <w:rPr>
          <w:color w:val="000000"/>
        </w:rPr>
      </w:pPr>
      <w:r w:rsidRPr="00BD7AAA">
        <w:rPr>
          <w:color w:val="000000"/>
        </w:rPr>
        <w:t>муниципальным общеобразовательным учреждением</w:t>
      </w:r>
    </w:p>
    <w:p w:rsidR="00BD7AAA" w:rsidRPr="00BD7AAA" w:rsidRDefault="00BD7AAA" w:rsidP="00BD7AAA">
      <w:pPr>
        <w:suppressAutoHyphens/>
        <w:jc w:val="center"/>
        <w:rPr>
          <w:color w:val="000000"/>
        </w:rPr>
      </w:pPr>
      <w:r w:rsidRPr="00BD7AAA">
        <w:rPr>
          <w:color w:val="000000"/>
        </w:rPr>
        <w:t xml:space="preserve">«Средняя общеобразовательная школа </w:t>
      </w:r>
      <w:proofErr w:type="gramStart"/>
      <w:r w:rsidRPr="00BD7AAA">
        <w:rPr>
          <w:color w:val="000000"/>
        </w:rPr>
        <w:t>с</w:t>
      </w:r>
      <w:proofErr w:type="gramEnd"/>
      <w:r w:rsidRPr="00BD7AAA">
        <w:rPr>
          <w:color w:val="000000"/>
        </w:rPr>
        <w:t xml:space="preserve">. </w:t>
      </w:r>
      <w:proofErr w:type="gramStart"/>
      <w:r w:rsidRPr="00BD7AAA">
        <w:rPr>
          <w:color w:val="000000"/>
        </w:rPr>
        <w:t>Вязовка</w:t>
      </w:r>
      <w:proofErr w:type="gramEnd"/>
      <w:r w:rsidRPr="00BD7AAA">
        <w:rPr>
          <w:color w:val="000000"/>
        </w:rPr>
        <w:t xml:space="preserve"> имени Героя Советского Союза </w:t>
      </w:r>
      <w:proofErr w:type="spellStart"/>
      <w:r w:rsidRPr="00BD7AAA">
        <w:rPr>
          <w:color w:val="000000"/>
        </w:rPr>
        <w:t>Е.А.Мясникова</w:t>
      </w:r>
      <w:proofErr w:type="spellEnd"/>
      <w:r w:rsidRPr="00BD7AAA">
        <w:rPr>
          <w:color w:val="000000"/>
        </w:rPr>
        <w:t>»</w:t>
      </w:r>
    </w:p>
    <w:p w:rsidR="00BD7AAA" w:rsidRPr="00BD7AAA" w:rsidRDefault="00BD7AAA" w:rsidP="00BD7AAA">
      <w:pPr>
        <w:suppressAutoHyphens/>
        <w:jc w:val="both"/>
        <w:rPr>
          <w:color w:val="000000"/>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812"/>
        <w:gridCol w:w="2126"/>
        <w:gridCol w:w="1701"/>
      </w:tblGrid>
      <w:tr w:rsidR="00BD7AAA" w:rsidRPr="00BD7AAA" w:rsidTr="001611F9">
        <w:trPr>
          <w:trHeight w:val="20"/>
        </w:trPr>
        <w:tc>
          <w:tcPr>
            <w:tcW w:w="709" w:type="dxa"/>
            <w:vAlign w:val="center"/>
          </w:tcPr>
          <w:p w:rsidR="00BD7AAA" w:rsidRPr="00BD7AAA" w:rsidRDefault="00BD7AAA" w:rsidP="00BD7AAA">
            <w:pPr>
              <w:suppressAutoHyphens/>
              <w:jc w:val="center"/>
              <w:rPr>
                <w:color w:val="000000"/>
                <w:sz w:val="24"/>
                <w:szCs w:val="24"/>
              </w:rPr>
            </w:pPr>
            <w:r w:rsidRPr="00BD7AAA">
              <w:rPr>
                <w:color w:val="000000"/>
                <w:sz w:val="24"/>
                <w:szCs w:val="24"/>
              </w:rPr>
              <w:t>№</w:t>
            </w:r>
          </w:p>
          <w:p w:rsidR="00BD7AAA" w:rsidRPr="00BD7AAA" w:rsidRDefault="00BD7AAA" w:rsidP="00BD7AAA">
            <w:pPr>
              <w:suppressAutoHyphens/>
              <w:jc w:val="center"/>
              <w:rPr>
                <w:color w:val="000000"/>
                <w:sz w:val="24"/>
                <w:szCs w:val="24"/>
              </w:rPr>
            </w:pPr>
            <w:proofErr w:type="gramStart"/>
            <w:r w:rsidRPr="00BD7AAA">
              <w:rPr>
                <w:color w:val="000000"/>
                <w:sz w:val="24"/>
                <w:szCs w:val="24"/>
              </w:rPr>
              <w:t>п</w:t>
            </w:r>
            <w:proofErr w:type="gramEnd"/>
            <w:r w:rsidRPr="00BD7AAA">
              <w:rPr>
                <w:color w:val="000000"/>
                <w:sz w:val="24"/>
                <w:szCs w:val="24"/>
                <w:lang w:val="en-US"/>
              </w:rPr>
              <w:t>/</w:t>
            </w:r>
            <w:r w:rsidRPr="00BD7AAA">
              <w:rPr>
                <w:color w:val="000000"/>
                <w:sz w:val="24"/>
                <w:szCs w:val="24"/>
              </w:rPr>
              <w:t>п</w:t>
            </w:r>
          </w:p>
        </w:tc>
        <w:tc>
          <w:tcPr>
            <w:tcW w:w="5812" w:type="dxa"/>
            <w:vAlign w:val="center"/>
          </w:tcPr>
          <w:p w:rsidR="00BD7AAA" w:rsidRPr="00BD7AAA" w:rsidRDefault="00BD7AAA" w:rsidP="00BD7AAA">
            <w:pPr>
              <w:suppressAutoHyphens/>
              <w:jc w:val="center"/>
              <w:rPr>
                <w:color w:val="000000"/>
                <w:sz w:val="24"/>
                <w:szCs w:val="24"/>
              </w:rPr>
            </w:pPr>
            <w:r w:rsidRPr="00BD7AAA">
              <w:rPr>
                <w:color w:val="000000"/>
                <w:sz w:val="24"/>
                <w:szCs w:val="24"/>
              </w:rPr>
              <w:t>Наименование услуги</w:t>
            </w:r>
          </w:p>
        </w:tc>
        <w:tc>
          <w:tcPr>
            <w:tcW w:w="2126" w:type="dxa"/>
            <w:vAlign w:val="center"/>
          </w:tcPr>
          <w:p w:rsidR="00BD7AAA" w:rsidRPr="00BD7AAA" w:rsidRDefault="00BD7AAA" w:rsidP="00BD7AAA">
            <w:pPr>
              <w:suppressAutoHyphens/>
              <w:jc w:val="center"/>
              <w:rPr>
                <w:color w:val="000000"/>
                <w:sz w:val="24"/>
                <w:szCs w:val="24"/>
              </w:rPr>
            </w:pPr>
            <w:r w:rsidRPr="00BD7AAA">
              <w:rPr>
                <w:color w:val="000000"/>
                <w:sz w:val="24"/>
                <w:szCs w:val="24"/>
              </w:rPr>
              <w:t>Единица измерения</w:t>
            </w:r>
          </w:p>
        </w:tc>
        <w:tc>
          <w:tcPr>
            <w:tcW w:w="1701" w:type="dxa"/>
            <w:vAlign w:val="center"/>
          </w:tcPr>
          <w:p w:rsidR="00BD7AAA" w:rsidRPr="00BD7AAA" w:rsidRDefault="00BD7AAA" w:rsidP="00BD7AAA">
            <w:pPr>
              <w:suppressAutoHyphens/>
              <w:jc w:val="center"/>
              <w:rPr>
                <w:color w:val="000000"/>
                <w:sz w:val="24"/>
                <w:szCs w:val="24"/>
              </w:rPr>
            </w:pPr>
            <w:r w:rsidRPr="00BD7AAA">
              <w:rPr>
                <w:color w:val="000000"/>
                <w:sz w:val="24"/>
                <w:szCs w:val="24"/>
              </w:rPr>
              <w:t>Цена</w:t>
            </w:r>
          </w:p>
          <w:p w:rsidR="00BD7AAA" w:rsidRPr="00BD7AAA" w:rsidRDefault="00BD7AAA" w:rsidP="00BD7AAA">
            <w:pPr>
              <w:suppressAutoHyphens/>
              <w:jc w:val="center"/>
              <w:rPr>
                <w:color w:val="000000"/>
                <w:sz w:val="24"/>
                <w:szCs w:val="24"/>
              </w:rPr>
            </w:pPr>
            <w:r w:rsidRPr="00BD7AAA">
              <w:rPr>
                <w:color w:val="000000"/>
                <w:sz w:val="24"/>
                <w:szCs w:val="24"/>
              </w:rPr>
              <w:t>услуги,</w:t>
            </w:r>
          </w:p>
          <w:p w:rsidR="00BD7AAA" w:rsidRPr="00BD7AAA" w:rsidRDefault="00BD7AAA" w:rsidP="00BD7AAA">
            <w:pPr>
              <w:suppressAutoHyphens/>
              <w:jc w:val="center"/>
              <w:rPr>
                <w:color w:val="000000"/>
                <w:sz w:val="24"/>
                <w:szCs w:val="24"/>
              </w:rPr>
            </w:pPr>
            <w:r w:rsidRPr="00BD7AAA">
              <w:rPr>
                <w:color w:val="000000"/>
                <w:sz w:val="24"/>
                <w:szCs w:val="24"/>
              </w:rPr>
              <w:t>рублей</w:t>
            </w:r>
          </w:p>
        </w:tc>
      </w:tr>
      <w:tr w:rsidR="00BD7AAA" w:rsidRPr="00BD7AAA" w:rsidTr="001611F9">
        <w:trPr>
          <w:trHeight w:val="20"/>
        </w:trPr>
        <w:tc>
          <w:tcPr>
            <w:tcW w:w="709" w:type="dxa"/>
            <w:vAlign w:val="center"/>
          </w:tcPr>
          <w:p w:rsidR="00BD7AAA" w:rsidRPr="00BD7AAA" w:rsidRDefault="00BD7AAA" w:rsidP="00BD7AAA">
            <w:pPr>
              <w:suppressAutoHyphens/>
              <w:jc w:val="center"/>
              <w:rPr>
                <w:color w:val="000000"/>
                <w:sz w:val="24"/>
                <w:szCs w:val="24"/>
              </w:rPr>
            </w:pPr>
            <w:r w:rsidRPr="00BD7AAA">
              <w:rPr>
                <w:color w:val="000000"/>
                <w:sz w:val="24"/>
                <w:szCs w:val="24"/>
              </w:rPr>
              <w:t>1</w:t>
            </w:r>
          </w:p>
        </w:tc>
        <w:tc>
          <w:tcPr>
            <w:tcW w:w="5812" w:type="dxa"/>
            <w:vAlign w:val="center"/>
          </w:tcPr>
          <w:p w:rsidR="00BD7AAA" w:rsidRPr="00BD7AAA" w:rsidRDefault="00BD7AAA" w:rsidP="00BD7AAA">
            <w:pPr>
              <w:suppressAutoHyphens/>
              <w:jc w:val="center"/>
              <w:rPr>
                <w:color w:val="000000"/>
                <w:sz w:val="24"/>
                <w:szCs w:val="24"/>
              </w:rPr>
            </w:pPr>
            <w:r w:rsidRPr="00BD7AAA">
              <w:rPr>
                <w:color w:val="000000"/>
                <w:sz w:val="24"/>
                <w:szCs w:val="24"/>
              </w:rPr>
              <w:t>2</w:t>
            </w:r>
          </w:p>
        </w:tc>
        <w:tc>
          <w:tcPr>
            <w:tcW w:w="2126" w:type="dxa"/>
            <w:vAlign w:val="center"/>
          </w:tcPr>
          <w:p w:rsidR="00BD7AAA" w:rsidRPr="00BD7AAA" w:rsidRDefault="00BD7AAA" w:rsidP="00BD7AAA">
            <w:pPr>
              <w:suppressAutoHyphens/>
              <w:jc w:val="center"/>
              <w:rPr>
                <w:color w:val="000000"/>
                <w:sz w:val="24"/>
                <w:szCs w:val="24"/>
              </w:rPr>
            </w:pPr>
            <w:r w:rsidRPr="00BD7AAA">
              <w:rPr>
                <w:color w:val="000000"/>
                <w:sz w:val="24"/>
                <w:szCs w:val="24"/>
              </w:rPr>
              <w:t>3</w:t>
            </w:r>
          </w:p>
        </w:tc>
        <w:tc>
          <w:tcPr>
            <w:tcW w:w="1701" w:type="dxa"/>
            <w:vAlign w:val="center"/>
          </w:tcPr>
          <w:p w:rsidR="00BD7AAA" w:rsidRPr="00BD7AAA" w:rsidRDefault="00BD7AAA" w:rsidP="00BD7AAA">
            <w:pPr>
              <w:suppressAutoHyphens/>
              <w:jc w:val="center"/>
              <w:rPr>
                <w:color w:val="000000"/>
                <w:sz w:val="24"/>
                <w:szCs w:val="24"/>
              </w:rPr>
            </w:pPr>
            <w:r w:rsidRPr="00BD7AAA">
              <w:rPr>
                <w:color w:val="000000"/>
                <w:sz w:val="24"/>
                <w:szCs w:val="24"/>
              </w:rPr>
              <w:t>4</w:t>
            </w:r>
          </w:p>
        </w:tc>
      </w:tr>
      <w:tr w:rsidR="00BD7AAA" w:rsidRPr="00BD7AAA" w:rsidTr="001611F9">
        <w:trPr>
          <w:trHeight w:val="20"/>
        </w:trPr>
        <w:tc>
          <w:tcPr>
            <w:tcW w:w="709" w:type="dxa"/>
            <w:vAlign w:val="center"/>
          </w:tcPr>
          <w:p w:rsidR="00BD7AAA" w:rsidRPr="00BD7AAA" w:rsidRDefault="00BD7AAA" w:rsidP="00BD7AAA">
            <w:pPr>
              <w:suppressAutoHyphens/>
              <w:jc w:val="center"/>
              <w:rPr>
                <w:color w:val="000000"/>
                <w:sz w:val="24"/>
                <w:szCs w:val="24"/>
              </w:rPr>
            </w:pPr>
            <w:r w:rsidRPr="00BD7AAA">
              <w:rPr>
                <w:color w:val="000000"/>
                <w:sz w:val="24"/>
                <w:szCs w:val="24"/>
              </w:rPr>
              <w:t>1</w:t>
            </w:r>
          </w:p>
        </w:tc>
        <w:tc>
          <w:tcPr>
            <w:tcW w:w="5812" w:type="dxa"/>
            <w:vAlign w:val="center"/>
          </w:tcPr>
          <w:p w:rsidR="00BD7AAA" w:rsidRPr="00BD7AAA" w:rsidRDefault="00BD7AAA" w:rsidP="00BD7AAA">
            <w:pPr>
              <w:suppressAutoHyphens/>
              <w:jc w:val="center"/>
              <w:rPr>
                <w:color w:val="000000"/>
                <w:sz w:val="24"/>
                <w:szCs w:val="24"/>
              </w:rPr>
            </w:pPr>
            <w:r w:rsidRPr="00BD7AAA">
              <w:rPr>
                <w:color w:val="000000"/>
                <w:sz w:val="24"/>
                <w:szCs w:val="24"/>
              </w:rPr>
              <w:t>Подготовка к поступлению в общеобразовательную школу</w:t>
            </w:r>
          </w:p>
        </w:tc>
        <w:tc>
          <w:tcPr>
            <w:tcW w:w="2126" w:type="dxa"/>
            <w:vAlign w:val="center"/>
          </w:tcPr>
          <w:p w:rsidR="00BD7AAA" w:rsidRPr="00BD7AAA" w:rsidRDefault="00BD7AAA" w:rsidP="00BD7AAA">
            <w:pPr>
              <w:suppressAutoHyphens/>
              <w:jc w:val="center"/>
              <w:rPr>
                <w:color w:val="000000"/>
                <w:sz w:val="24"/>
                <w:szCs w:val="24"/>
              </w:rPr>
            </w:pPr>
            <w:r w:rsidRPr="00BD7AAA">
              <w:rPr>
                <w:color w:val="000000"/>
                <w:sz w:val="24"/>
                <w:szCs w:val="24"/>
              </w:rPr>
              <w:t>в расчете на 1 человека за одно занятие</w:t>
            </w:r>
          </w:p>
        </w:tc>
        <w:tc>
          <w:tcPr>
            <w:tcW w:w="1701" w:type="dxa"/>
            <w:vAlign w:val="center"/>
          </w:tcPr>
          <w:p w:rsidR="00BD7AAA" w:rsidRPr="00BD7AAA" w:rsidRDefault="00BD7AAA" w:rsidP="00BD7AAA">
            <w:pPr>
              <w:suppressAutoHyphens/>
              <w:jc w:val="center"/>
              <w:rPr>
                <w:color w:val="000000"/>
                <w:sz w:val="24"/>
                <w:szCs w:val="24"/>
              </w:rPr>
            </w:pPr>
            <w:r w:rsidRPr="00BD7AAA">
              <w:rPr>
                <w:color w:val="000000"/>
                <w:sz w:val="24"/>
                <w:szCs w:val="24"/>
              </w:rPr>
              <w:t>90,00</w:t>
            </w:r>
          </w:p>
        </w:tc>
      </w:tr>
    </w:tbl>
    <w:p w:rsidR="00BD7AAA" w:rsidRPr="00BD7AAA" w:rsidRDefault="00BD7AAA" w:rsidP="00BD7AAA">
      <w:pPr>
        <w:suppressAutoHyphens/>
        <w:jc w:val="both"/>
        <w:rPr>
          <w:color w:val="000000"/>
        </w:rPr>
      </w:pPr>
    </w:p>
    <w:p w:rsidR="00BD7AAA" w:rsidRPr="00BD7AAA" w:rsidRDefault="00BD7AAA" w:rsidP="00BD7AAA">
      <w:pPr>
        <w:suppressAutoHyphens/>
        <w:jc w:val="both"/>
        <w:rPr>
          <w:color w:val="000000"/>
        </w:rPr>
      </w:pPr>
    </w:p>
    <w:p w:rsidR="00BD7AAA" w:rsidRPr="00BD7AAA" w:rsidRDefault="00BD7AAA" w:rsidP="00BD7AAA">
      <w:pPr>
        <w:suppressAutoHyphens/>
        <w:jc w:val="both"/>
        <w:rPr>
          <w:color w:val="000000"/>
        </w:rPr>
      </w:pPr>
    </w:p>
    <w:p w:rsidR="00BD7AAA" w:rsidRPr="00BD7AAA" w:rsidRDefault="00BD7AAA" w:rsidP="00BD7AAA">
      <w:pPr>
        <w:suppressAutoHyphens/>
        <w:jc w:val="both"/>
        <w:rPr>
          <w:color w:val="000000"/>
          <w:u w:val="single"/>
        </w:rPr>
      </w:pPr>
    </w:p>
    <w:p w:rsidR="00BD7AAA" w:rsidRDefault="00BD7AAA" w:rsidP="000B1325">
      <w:pPr>
        <w:tabs>
          <w:tab w:val="left" w:pos="3480"/>
        </w:tabs>
        <w:suppressAutoHyphens/>
        <w:jc w:val="both"/>
        <w:rPr>
          <w:szCs w:val="28"/>
          <w:lang w:eastAsia="zh-CN"/>
        </w:rPr>
      </w:pPr>
    </w:p>
    <w:sectPr w:rsidR="00BD7AAA"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CB" w:rsidRDefault="008856CB" w:rsidP="0069478B">
      <w:r>
        <w:separator/>
      </w:r>
    </w:p>
  </w:endnote>
  <w:endnote w:type="continuationSeparator" w:id="0">
    <w:p w:rsidR="008856CB" w:rsidRDefault="008856C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CB" w:rsidRDefault="008856CB" w:rsidP="0069478B">
      <w:r>
        <w:separator/>
      </w:r>
    </w:p>
  </w:footnote>
  <w:footnote w:type="continuationSeparator" w:id="0">
    <w:p w:rsidR="008856CB" w:rsidRDefault="008856C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sdtPr>
    <w:sdtEndPr/>
    <w:sdtContent>
      <w:p w:rsidR="00BD7AAA" w:rsidRDefault="00BD7AAA">
        <w:pPr>
          <w:pStyle w:val="a5"/>
          <w:jc w:val="center"/>
        </w:pPr>
        <w:r>
          <w:fldChar w:fldCharType="begin"/>
        </w:r>
        <w:r>
          <w:instrText>PAGE</w:instrText>
        </w:r>
        <w:r>
          <w:fldChar w:fldCharType="separate"/>
        </w:r>
        <w:r w:rsidR="00DB4792">
          <w:rPr>
            <w:noProof/>
          </w:rPr>
          <w:t>2</w:t>
        </w:r>
        <w:r>
          <w:fldChar w:fldCharType="end"/>
        </w:r>
      </w:p>
      <w:p w:rsidR="00BD7AAA" w:rsidRDefault="008856CB">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AA" w:rsidRDefault="00BD7AAA">
    <w:pPr>
      <w:pStyle w:val="a5"/>
      <w:jc w:val="center"/>
    </w:pPr>
  </w:p>
  <w:p w:rsidR="00BD7AAA" w:rsidRDefault="00BD7A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0D1"/>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56CB"/>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D7AAA"/>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4792"/>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BA7"/>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4FA0-4C0D-4EB1-BA02-31E9201E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2025-01-31T09:27:00Z</cp:lastPrinted>
  <dcterms:created xsi:type="dcterms:W3CDTF">2025-01-31T09:28:00Z</dcterms:created>
  <dcterms:modified xsi:type="dcterms:W3CDTF">2025-01-31T09:28:00Z</dcterms:modified>
</cp:coreProperties>
</file>