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82F7B" w:rsidP="00882F7B">
      <w:pPr>
        <w:suppressAutoHyphens/>
        <w:rPr>
          <w:szCs w:val="28"/>
        </w:rPr>
      </w:pPr>
      <w:r>
        <w:rPr>
          <w:szCs w:val="28"/>
        </w:rPr>
        <w:t>24.04.2025                                                                                                            № 455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7A350C" w:rsidRPr="007A350C" w:rsidRDefault="007A350C" w:rsidP="007A350C">
      <w:pPr>
        <w:suppressAutoHyphens/>
        <w:jc w:val="center"/>
      </w:pPr>
      <w:bookmarkStart w:id="0" w:name="OLE_LINK1"/>
      <w:r w:rsidRPr="007A350C">
        <w:rPr>
          <w:rStyle w:val="af2"/>
          <w:color w:val="000000"/>
          <w:szCs w:val="28"/>
          <w:u w:val="none"/>
        </w:rPr>
        <w:t>О внесении изменений в постановление</w:t>
      </w:r>
    </w:p>
    <w:p w:rsidR="007A350C" w:rsidRPr="007A350C" w:rsidRDefault="007A350C" w:rsidP="007A350C">
      <w:pPr>
        <w:suppressAutoHyphens/>
        <w:jc w:val="center"/>
      </w:pPr>
      <w:r w:rsidRPr="007A350C">
        <w:rPr>
          <w:rStyle w:val="af2"/>
          <w:color w:val="000000"/>
          <w:szCs w:val="28"/>
          <w:u w:val="none"/>
        </w:rPr>
        <w:t xml:space="preserve">администрации </w:t>
      </w:r>
      <w:proofErr w:type="spellStart"/>
      <w:r w:rsidRPr="007A350C">
        <w:rPr>
          <w:rStyle w:val="af2"/>
          <w:color w:val="000000"/>
          <w:szCs w:val="28"/>
          <w:u w:val="none"/>
        </w:rPr>
        <w:t>Татищевского</w:t>
      </w:r>
      <w:proofErr w:type="spellEnd"/>
      <w:r w:rsidRPr="007A350C">
        <w:rPr>
          <w:rStyle w:val="af2"/>
          <w:color w:val="000000"/>
          <w:szCs w:val="28"/>
          <w:u w:val="none"/>
        </w:rPr>
        <w:t xml:space="preserve"> муниципального района</w:t>
      </w:r>
    </w:p>
    <w:p w:rsidR="007A350C" w:rsidRPr="007A350C" w:rsidRDefault="007A350C" w:rsidP="007A350C">
      <w:pPr>
        <w:suppressAutoHyphens/>
        <w:ind w:right="567"/>
        <w:jc w:val="center"/>
      </w:pPr>
      <w:r w:rsidRPr="007A350C">
        <w:rPr>
          <w:rStyle w:val="af2"/>
          <w:color w:val="000000"/>
          <w:szCs w:val="28"/>
          <w:u w:val="none"/>
        </w:rPr>
        <w:t>Саратовской области от 07.04.2025 № 377</w:t>
      </w:r>
    </w:p>
    <w:bookmarkEnd w:id="0"/>
    <w:p w:rsidR="007A350C" w:rsidRPr="007A350C" w:rsidRDefault="007A350C" w:rsidP="007A350C">
      <w:pPr>
        <w:suppressAutoHyphens/>
        <w:jc w:val="both"/>
        <w:rPr>
          <w:bCs/>
          <w:kern w:val="2"/>
          <w:szCs w:val="28"/>
        </w:rPr>
      </w:pPr>
    </w:p>
    <w:p w:rsidR="007A350C" w:rsidRPr="007A350C" w:rsidRDefault="007A350C" w:rsidP="007A350C">
      <w:pPr>
        <w:suppressAutoHyphens/>
        <w:jc w:val="both"/>
        <w:rPr>
          <w:bCs/>
          <w:kern w:val="2"/>
          <w:szCs w:val="28"/>
        </w:rPr>
      </w:pPr>
    </w:p>
    <w:p w:rsidR="007A350C" w:rsidRPr="007A350C" w:rsidRDefault="007A350C" w:rsidP="007A350C">
      <w:pPr>
        <w:suppressAutoHyphens/>
        <w:ind w:firstLine="567"/>
        <w:jc w:val="both"/>
      </w:pPr>
      <w:r w:rsidRPr="007A350C">
        <w:rPr>
          <w:szCs w:val="28"/>
        </w:rPr>
        <w:t xml:space="preserve">В соответствии с Федеральным законом от 06.10.2003 № 131-ФЗ </w:t>
      </w:r>
      <w:r>
        <w:rPr>
          <w:szCs w:val="28"/>
        </w:rPr>
        <w:br/>
      </w:r>
      <w:r w:rsidRPr="007A350C">
        <w:rPr>
          <w:szCs w:val="28"/>
        </w:rPr>
        <w:t>«Об общих принципах организации местного самоуправления в Российской Фе</w:t>
      </w:r>
      <w:r>
        <w:rPr>
          <w:szCs w:val="28"/>
        </w:rPr>
        <w:t>дерации», с Федеральным законом от 27.07.2010 №210-ФЗ ч.1 и 2 ст.7.4</w:t>
      </w:r>
      <w:r>
        <w:rPr>
          <w:szCs w:val="28"/>
        </w:rPr>
        <w:br/>
      </w:r>
      <w:r w:rsidRPr="007A350C">
        <w:rPr>
          <w:szCs w:val="28"/>
        </w:rPr>
        <w:t>«О</w:t>
      </w:r>
      <w:r w:rsidRPr="007A350C">
        <w:rPr>
          <w:color w:val="000000"/>
          <w:szCs w:val="28"/>
        </w:rPr>
        <w:t>б организации предоставления государственных и муниципальных услуг»</w:t>
      </w:r>
      <w:r>
        <w:rPr>
          <w:szCs w:val="28"/>
        </w:rPr>
        <w:t xml:space="preserve">, </w:t>
      </w:r>
      <w:r w:rsidRPr="007A350C">
        <w:rPr>
          <w:szCs w:val="28"/>
        </w:rPr>
        <w:t xml:space="preserve">на основании Устава </w:t>
      </w:r>
      <w:proofErr w:type="spellStart"/>
      <w:r w:rsidRPr="007A350C">
        <w:rPr>
          <w:szCs w:val="28"/>
        </w:rPr>
        <w:t>Татищевского</w:t>
      </w:r>
      <w:proofErr w:type="spellEnd"/>
      <w:r w:rsidRPr="007A350C">
        <w:rPr>
          <w:szCs w:val="28"/>
        </w:rPr>
        <w:t xml:space="preserve"> муниципального района Саратовской области </w:t>
      </w:r>
      <w:proofErr w:type="gramStart"/>
      <w:r w:rsidRPr="007A350C">
        <w:rPr>
          <w:szCs w:val="28"/>
        </w:rPr>
        <w:t>п</w:t>
      </w:r>
      <w:proofErr w:type="gramEnd"/>
      <w:r w:rsidRPr="007A350C">
        <w:rPr>
          <w:szCs w:val="28"/>
        </w:rPr>
        <w:t xml:space="preserve"> о с т а н о в л я ю:</w:t>
      </w:r>
    </w:p>
    <w:p w:rsidR="007A350C" w:rsidRPr="007A350C" w:rsidRDefault="007A350C" w:rsidP="007A350C">
      <w:pPr>
        <w:suppressAutoHyphens/>
        <w:ind w:firstLine="567"/>
        <w:jc w:val="both"/>
        <w:rPr>
          <w:szCs w:val="28"/>
        </w:rPr>
      </w:pPr>
      <w:r w:rsidRPr="007A350C">
        <w:rPr>
          <w:szCs w:val="28"/>
        </w:rPr>
        <w:t xml:space="preserve">1. </w:t>
      </w:r>
      <w:r w:rsidRPr="007A350C">
        <w:rPr>
          <w:rStyle w:val="af2"/>
          <w:color w:val="000000"/>
          <w:szCs w:val="28"/>
          <w:u w:val="none"/>
        </w:rPr>
        <w:t xml:space="preserve">Внести изменения в постановление администрации </w:t>
      </w:r>
      <w:proofErr w:type="spellStart"/>
      <w:r w:rsidRPr="007A350C">
        <w:rPr>
          <w:rStyle w:val="af2"/>
          <w:color w:val="000000"/>
          <w:szCs w:val="28"/>
          <w:u w:val="none"/>
        </w:rPr>
        <w:t>Татищевского</w:t>
      </w:r>
      <w:proofErr w:type="spellEnd"/>
      <w:r w:rsidRPr="007A350C">
        <w:rPr>
          <w:rStyle w:val="af2"/>
          <w:color w:val="000000"/>
          <w:szCs w:val="28"/>
          <w:u w:val="none"/>
        </w:rPr>
        <w:t xml:space="preserve"> муниципального района Саратовской области от 07.04.2025 № 377 </w:t>
      </w:r>
      <w:r>
        <w:rPr>
          <w:rStyle w:val="af2"/>
          <w:color w:val="000000"/>
          <w:szCs w:val="28"/>
          <w:u w:val="none"/>
        </w:rPr>
        <w:br/>
      </w:r>
      <w:r w:rsidRPr="007A350C">
        <w:rPr>
          <w:rStyle w:val="af2"/>
          <w:color w:val="000000"/>
          <w:szCs w:val="28"/>
          <w:u w:val="none"/>
        </w:rPr>
        <w:t>«</w:t>
      </w:r>
      <w:r w:rsidRPr="007A350C">
        <w:rPr>
          <w:szCs w:val="28"/>
        </w:rPr>
        <w:t>Об утверждении состава экспертной группы и жюри муниципальной учебно-практической конференции «Наука и жизнь» в 2024-2025 учебном году».</w:t>
      </w:r>
    </w:p>
    <w:p w:rsidR="007A350C" w:rsidRPr="007A350C" w:rsidRDefault="007A350C" w:rsidP="007A350C">
      <w:pPr>
        <w:suppressAutoHyphens/>
        <w:autoSpaceDE w:val="0"/>
        <w:ind w:firstLine="567"/>
        <w:jc w:val="both"/>
        <w:rPr>
          <w:szCs w:val="28"/>
        </w:rPr>
      </w:pPr>
      <w:r w:rsidRPr="007A350C">
        <w:rPr>
          <w:szCs w:val="28"/>
        </w:rPr>
        <w:t xml:space="preserve">1.1. Включить в состав экспертной группы и жюри муниципальной учебно-практической конференции «Наука и жизнь» в 2024-2025 учебном году» </w:t>
      </w:r>
      <w:proofErr w:type="spellStart"/>
      <w:r w:rsidRPr="007A350C">
        <w:rPr>
          <w:szCs w:val="28"/>
        </w:rPr>
        <w:t>Чикунову</w:t>
      </w:r>
      <w:proofErr w:type="spellEnd"/>
      <w:r w:rsidRPr="007A350C">
        <w:rPr>
          <w:szCs w:val="28"/>
        </w:rPr>
        <w:t xml:space="preserve"> Софью </w:t>
      </w:r>
      <w:proofErr w:type="spellStart"/>
      <w:r w:rsidRPr="007A350C">
        <w:rPr>
          <w:szCs w:val="28"/>
        </w:rPr>
        <w:t>Мобудовну</w:t>
      </w:r>
      <w:proofErr w:type="spellEnd"/>
      <w:r w:rsidRPr="007A350C">
        <w:rPr>
          <w:szCs w:val="28"/>
        </w:rPr>
        <w:t>, учителя математики муниципального общеобразовательного учреждения «Средняя общеобразовательная школа с</w:t>
      </w:r>
      <w:proofErr w:type="gramStart"/>
      <w:r w:rsidRPr="007A350C">
        <w:rPr>
          <w:szCs w:val="28"/>
        </w:rPr>
        <w:t>.Я</w:t>
      </w:r>
      <w:proofErr w:type="gramEnd"/>
      <w:r w:rsidRPr="007A350C">
        <w:rPr>
          <w:szCs w:val="28"/>
        </w:rPr>
        <w:t>годная Поляна».</w:t>
      </w:r>
    </w:p>
    <w:p w:rsidR="007A350C" w:rsidRPr="007A350C" w:rsidRDefault="007A350C" w:rsidP="007A350C">
      <w:pPr>
        <w:suppressAutoHyphens/>
        <w:autoSpaceDE w:val="0"/>
        <w:ind w:firstLine="567"/>
        <w:jc w:val="both"/>
      </w:pPr>
      <w:r w:rsidRPr="007A350C">
        <w:t xml:space="preserve">2. </w:t>
      </w:r>
      <w:proofErr w:type="gramStart"/>
      <w:r w:rsidRPr="007A350C">
        <w:rPr>
          <w:szCs w:val="28"/>
        </w:rPr>
        <w:t>Контроль за</w:t>
      </w:r>
      <w:proofErr w:type="gramEnd"/>
      <w:r w:rsidRPr="007A350C">
        <w:rPr>
          <w:szCs w:val="28"/>
        </w:rPr>
        <w:t xml:space="preserve"> исполнением настоящего постановления возложить на первого заместителя главы администрации </w:t>
      </w:r>
      <w:proofErr w:type="spellStart"/>
      <w:r w:rsidRPr="007A350C">
        <w:rPr>
          <w:szCs w:val="28"/>
        </w:rPr>
        <w:t>Татищевского</w:t>
      </w:r>
      <w:proofErr w:type="spellEnd"/>
      <w:r w:rsidRPr="007A350C">
        <w:rPr>
          <w:szCs w:val="28"/>
        </w:rPr>
        <w:t xml:space="preserve"> муниципального района Саратовской области </w:t>
      </w:r>
      <w:proofErr w:type="spellStart"/>
      <w:r w:rsidRPr="007A350C">
        <w:rPr>
          <w:szCs w:val="28"/>
        </w:rPr>
        <w:t>Хайдарову</w:t>
      </w:r>
      <w:proofErr w:type="spellEnd"/>
      <w:r w:rsidRPr="007A350C">
        <w:rPr>
          <w:szCs w:val="28"/>
        </w:rPr>
        <w:t xml:space="preserve"> А.А.</w:t>
      </w:r>
    </w:p>
    <w:p w:rsidR="007A350C" w:rsidRPr="007A350C" w:rsidRDefault="007A350C" w:rsidP="007A350C">
      <w:pPr>
        <w:suppressAutoHyphens/>
        <w:ind w:firstLine="567"/>
        <w:jc w:val="both"/>
        <w:rPr>
          <w:szCs w:val="28"/>
        </w:rPr>
      </w:pPr>
    </w:p>
    <w:p w:rsidR="007A350C" w:rsidRDefault="007A350C" w:rsidP="000B1325">
      <w:pPr>
        <w:tabs>
          <w:tab w:val="left" w:pos="3480"/>
        </w:tabs>
        <w:suppressAutoHyphens/>
        <w:jc w:val="both"/>
        <w:rPr>
          <w:szCs w:val="28"/>
          <w:lang w:eastAsia="zh-CN"/>
        </w:rPr>
      </w:pPr>
    </w:p>
    <w:p w:rsidR="007A350C" w:rsidRPr="007A350C" w:rsidRDefault="007A350C" w:rsidP="007A350C">
      <w:pPr>
        <w:tabs>
          <w:tab w:val="left" w:pos="4962"/>
          <w:tab w:val="left" w:pos="5245"/>
        </w:tabs>
        <w:suppressAutoHyphens/>
        <w:rPr>
          <w:szCs w:val="28"/>
        </w:rPr>
      </w:pPr>
      <w:r w:rsidRPr="007A350C">
        <w:rPr>
          <w:szCs w:val="28"/>
        </w:rPr>
        <w:t xml:space="preserve">        Временно исполняющий </w:t>
      </w:r>
    </w:p>
    <w:p w:rsidR="007A350C" w:rsidRPr="007A350C" w:rsidRDefault="007A350C" w:rsidP="007A350C">
      <w:pPr>
        <w:tabs>
          <w:tab w:val="left" w:pos="4962"/>
          <w:tab w:val="left" w:pos="5245"/>
        </w:tabs>
        <w:suppressAutoHyphens/>
        <w:rPr>
          <w:szCs w:val="28"/>
        </w:rPr>
      </w:pPr>
      <w:r w:rsidRPr="007A350C">
        <w:rPr>
          <w:szCs w:val="28"/>
        </w:rPr>
        <w:t xml:space="preserve">полномочия главы </w:t>
      </w:r>
      <w:proofErr w:type="spellStart"/>
      <w:r w:rsidRPr="007A350C">
        <w:rPr>
          <w:szCs w:val="28"/>
        </w:rPr>
        <w:t>Татищевского</w:t>
      </w:r>
      <w:proofErr w:type="spellEnd"/>
    </w:p>
    <w:p w:rsidR="007A350C" w:rsidRPr="007A350C" w:rsidRDefault="007A350C" w:rsidP="007A350C">
      <w:pPr>
        <w:suppressAutoHyphens/>
        <w:jc w:val="both"/>
        <w:rPr>
          <w:szCs w:val="28"/>
        </w:rPr>
      </w:pPr>
      <w:r w:rsidRPr="007A350C">
        <w:rPr>
          <w:szCs w:val="28"/>
        </w:rPr>
        <w:t xml:space="preserve">        муниципального района                                                           </w:t>
      </w:r>
      <w:proofErr w:type="spellStart"/>
      <w:r w:rsidRPr="007A350C">
        <w:rPr>
          <w:szCs w:val="28"/>
        </w:rPr>
        <w:t>А.А.Хайдарова</w:t>
      </w:r>
      <w:proofErr w:type="spellEnd"/>
    </w:p>
    <w:p w:rsidR="007A350C" w:rsidRPr="007A350C" w:rsidRDefault="007A350C" w:rsidP="000B1325">
      <w:pPr>
        <w:tabs>
          <w:tab w:val="left" w:pos="3480"/>
        </w:tabs>
        <w:suppressAutoHyphens/>
        <w:jc w:val="both"/>
        <w:rPr>
          <w:szCs w:val="28"/>
          <w:lang w:eastAsia="zh-CN"/>
        </w:rPr>
      </w:pPr>
      <w:bookmarkStart w:id="1" w:name="_GoBack"/>
      <w:bookmarkEnd w:id="1"/>
    </w:p>
    <w:sectPr w:rsidR="007A350C" w:rsidRPr="007A350C"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EB7" w:rsidRDefault="00046EB7" w:rsidP="0069478B">
      <w:r>
        <w:separator/>
      </w:r>
    </w:p>
  </w:endnote>
  <w:endnote w:type="continuationSeparator" w:id="1">
    <w:p w:rsidR="00046EB7" w:rsidRDefault="00046EB7"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EB7" w:rsidRDefault="00046EB7" w:rsidP="0069478B">
      <w:r>
        <w:separator/>
      </w:r>
    </w:p>
  </w:footnote>
  <w:footnote w:type="continuationSeparator" w:id="1">
    <w:p w:rsidR="00046EB7" w:rsidRDefault="00046EB7"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46EB7"/>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773A9"/>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350C"/>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2F7B"/>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3A9"/>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78B7-DC6B-4A81-A936-D538B1B7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1</Pages>
  <Words>182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2025-04-25T06:21:00Z</cp:lastPrinted>
  <dcterms:created xsi:type="dcterms:W3CDTF">2025-04-25T06:22:00Z</dcterms:created>
  <dcterms:modified xsi:type="dcterms:W3CDTF">2025-04-25T06:22:00Z</dcterms:modified>
</cp:coreProperties>
</file>