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FB2A8" w14:textId="338D3ECC" w:rsidR="00085B3A" w:rsidRPr="00085B3A" w:rsidRDefault="00085B3A" w:rsidP="00085B3A">
      <w:pPr>
        <w:spacing w:after="300" w:line="240" w:lineRule="auto"/>
        <w:jc w:val="center"/>
        <w:outlineLvl w:val="1"/>
        <w:rPr>
          <w:rFonts w:ascii="Times New Roman" w:eastAsia="Times New Roman" w:hAnsi="Times New Roman" w:cs="Times New Roman"/>
          <w:b/>
          <w:bCs/>
          <w:i/>
          <w:color w:val="000000" w:themeColor="text1"/>
          <w:sz w:val="36"/>
          <w:szCs w:val="36"/>
          <w:lang w:eastAsia="ru-RU"/>
        </w:rPr>
      </w:pPr>
      <w:bookmarkStart w:id="0" w:name="_GoBack"/>
      <w:bookmarkEnd w:id="0"/>
      <w:r w:rsidRPr="00085B3A">
        <w:rPr>
          <w:rFonts w:ascii="Times New Roman" w:eastAsia="Times New Roman" w:hAnsi="Times New Roman" w:cs="Times New Roman"/>
          <w:b/>
          <w:bCs/>
          <w:i/>
          <w:color w:val="000000" w:themeColor="text1"/>
          <w:sz w:val="36"/>
          <w:szCs w:val="36"/>
          <w:lang w:eastAsia="ru-RU"/>
        </w:rPr>
        <w:t>Отчет опекуна или попечителя</w:t>
      </w:r>
    </w:p>
    <w:p w14:paraId="2AB8351A" w14:textId="001D5E85" w:rsidR="00085B3A" w:rsidRPr="00085B3A" w:rsidRDefault="00085B3A" w:rsidP="00085B3A">
      <w:pPr>
        <w:pStyle w:val="a3"/>
        <w:spacing w:before="0" w:beforeAutospacing="0" w:after="0" w:afterAutospacing="0"/>
        <w:ind w:firstLine="708"/>
        <w:jc w:val="both"/>
        <w:rPr>
          <w:color w:val="000000"/>
          <w:sz w:val="28"/>
          <w:szCs w:val="28"/>
        </w:rPr>
      </w:pPr>
      <w:r w:rsidRPr="00085B3A">
        <w:rPr>
          <w:color w:val="000000"/>
          <w:sz w:val="28"/>
          <w:szCs w:val="28"/>
        </w:rPr>
        <w:t>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 с приложением документов (копий товарных чеков, квитанций об уплате налогов, страховых сумм и других платежных документов).</w:t>
      </w:r>
    </w:p>
    <w:p w14:paraId="77D9FABD" w14:textId="77777777" w:rsidR="00085B3A" w:rsidRPr="00085B3A" w:rsidRDefault="00085B3A" w:rsidP="00085B3A">
      <w:pPr>
        <w:pStyle w:val="a3"/>
        <w:spacing w:before="0" w:beforeAutospacing="0" w:after="0" w:afterAutospacing="0"/>
        <w:ind w:firstLine="708"/>
        <w:jc w:val="both"/>
        <w:rPr>
          <w:color w:val="000000"/>
          <w:sz w:val="28"/>
          <w:szCs w:val="28"/>
        </w:rPr>
      </w:pPr>
      <w:r w:rsidRPr="00085B3A">
        <w:rPr>
          <w:color w:val="000000"/>
          <w:sz w:val="28"/>
          <w:szCs w:val="28"/>
        </w:rPr>
        <w:t>Отчет о сохранности и управлении имуществом подопечного предоставляется в органы опеки и попечительства всеми без исключения опекунами и попечителями, в том числе приемными родителями и патронатными воспитателями.</w:t>
      </w:r>
    </w:p>
    <w:p w14:paraId="00750BC4" w14:textId="77777777" w:rsidR="00085B3A" w:rsidRPr="00085B3A" w:rsidRDefault="00085B3A" w:rsidP="00085B3A">
      <w:pPr>
        <w:pStyle w:val="a3"/>
        <w:spacing w:before="0" w:beforeAutospacing="0" w:after="0" w:afterAutospacing="0"/>
        <w:ind w:firstLine="708"/>
        <w:jc w:val="both"/>
        <w:rPr>
          <w:color w:val="000000"/>
          <w:sz w:val="28"/>
          <w:szCs w:val="28"/>
        </w:rPr>
      </w:pPr>
      <w:r w:rsidRPr="00085B3A">
        <w:rPr>
          <w:color w:val="000000"/>
          <w:sz w:val="28"/>
          <w:szCs w:val="28"/>
        </w:rPr>
        <w:t>Отчет предусматривает предоставление сведений о доходах подопечного и произведенных опекуном или попечителем расходах, об отчуждении, приобретении и использовании имущества (недвижимого и движимого), о сохранности имущества подопечного и т.д.</w:t>
      </w:r>
    </w:p>
    <w:p w14:paraId="25510F48" w14:textId="77777777" w:rsidR="00085B3A" w:rsidRPr="00085B3A" w:rsidRDefault="00085B3A" w:rsidP="00085B3A">
      <w:pPr>
        <w:pStyle w:val="a3"/>
        <w:spacing w:before="0" w:beforeAutospacing="0" w:after="0" w:afterAutospacing="0"/>
        <w:ind w:firstLine="708"/>
        <w:jc w:val="both"/>
        <w:rPr>
          <w:color w:val="000000"/>
          <w:sz w:val="28"/>
          <w:szCs w:val="28"/>
        </w:rPr>
      </w:pPr>
      <w:r w:rsidRPr="00085B3A">
        <w:rPr>
          <w:color w:val="000000"/>
          <w:sz w:val="28"/>
          <w:szCs w:val="28"/>
        </w:rPr>
        <w:t>Утвержденная форма отчета предусматривает наличие разделов по всем возможным видам имущества подопечного.</w:t>
      </w:r>
    </w:p>
    <w:p w14:paraId="31C41606" w14:textId="77777777" w:rsidR="00085B3A" w:rsidRPr="00085B3A" w:rsidRDefault="00085B3A" w:rsidP="00085B3A">
      <w:pPr>
        <w:pStyle w:val="a3"/>
        <w:spacing w:before="0" w:beforeAutospacing="0" w:after="0" w:afterAutospacing="0"/>
        <w:ind w:firstLine="708"/>
        <w:jc w:val="both"/>
        <w:rPr>
          <w:color w:val="000000"/>
          <w:sz w:val="28"/>
          <w:szCs w:val="28"/>
        </w:rPr>
      </w:pPr>
      <w:r w:rsidRPr="00085B3A">
        <w:rPr>
          <w:color w:val="000000"/>
          <w:sz w:val="28"/>
          <w:szCs w:val="28"/>
        </w:rPr>
        <w:t>Однако опекун или попечитель заполняет в указанном отчете только те разделы, которые относятся к понесенным им расходам (иным осуществленным действиям), и только в части имущества, принадлежащего его подопечному.</w:t>
      </w:r>
    </w:p>
    <w:p w14:paraId="4A8DB37E" w14:textId="77777777" w:rsidR="00085B3A" w:rsidRPr="00085B3A" w:rsidRDefault="00085B3A" w:rsidP="00085B3A">
      <w:pPr>
        <w:pStyle w:val="a3"/>
        <w:spacing w:before="0" w:beforeAutospacing="0" w:after="0" w:afterAutospacing="0"/>
        <w:ind w:firstLine="708"/>
        <w:jc w:val="both"/>
        <w:rPr>
          <w:color w:val="000000"/>
          <w:sz w:val="28"/>
          <w:szCs w:val="28"/>
        </w:rPr>
      </w:pPr>
      <w:r w:rsidRPr="00085B3A">
        <w:rPr>
          <w:color w:val="000000"/>
          <w:sz w:val="28"/>
          <w:szCs w:val="28"/>
        </w:rPr>
        <w:t>Необходимо обращать внимание на то, что отчет должен обязательно содержать, помимо прочих сведений, даты получения сумм со счета подопечного, даты произведенных за счет сумм, полученных со счета подопечного, затрат для нужд подопечного. В соответствии с примечанием к пункту 8 отчета при невозможности предоставить платежные и иные документы, подтверждающие текущие расходы опекуна (попечителя), либо в случае покупки продуктов питания опекун (попечитель) вправе приложить к отчету расписку в простой письменной форме о расходах, произведенных им в отчетный период.</w:t>
      </w:r>
    </w:p>
    <w:p w14:paraId="392BB9A9" w14:textId="77777777" w:rsidR="00085B3A" w:rsidRPr="00085B3A" w:rsidRDefault="00085B3A" w:rsidP="00085B3A">
      <w:pPr>
        <w:pStyle w:val="a3"/>
        <w:spacing w:before="0" w:beforeAutospacing="0" w:after="0" w:afterAutospacing="0"/>
        <w:ind w:firstLine="708"/>
        <w:jc w:val="both"/>
        <w:rPr>
          <w:color w:val="000000"/>
          <w:sz w:val="28"/>
          <w:szCs w:val="28"/>
        </w:rPr>
      </w:pPr>
      <w:r w:rsidRPr="00085B3A">
        <w:rPr>
          <w:color w:val="000000"/>
          <w:sz w:val="28"/>
          <w:szCs w:val="28"/>
        </w:rPr>
        <w:t>В случае если подопечный, достигший возраста четырнадцати лет, лично получает причитающиеся ему денежные средства в виде пенсий, пособий, алиментов, то опекун или попечитель за указанные денежные средства не отчитывается и прикладывает к отчету расписку в простой письменной форме, подтверждающую, что соответствующие денежные средства подопечный получает лично и расходует их на личные нужды.</w:t>
      </w:r>
    </w:p>
    <w:p w14:paraId="2AB2B863" w14:textId="0B98CDD7" w:rsidR="00562748" w:rsidRPr="00085B3A" w:rsidRDefault="00085B3A" w:rsidP="00085B3A">
      <w:pPr>
        <w:pStyle w:val="a3"/>
        <w:spacing w:before="0" w:beforeAutospacing="0" w:after="0" w:afterAutospacing="0"/>
        <w:ind w:firstLine="708"/>
        <w:jc w:val="both"/>
        <w:rPr>
          <w:color w:val="000000"/>
          <w:sz w:val="28"/>
          <w:szCs w:val="28"/>
        </w:rPr>
      </w:pPr>
      <w:r w:rsidRPr="00085B3A">
        <w:rPr>
          <w:color w:val="000000"/>
          <w:sz w:val="28"/>
          <w:szCs w:val="28"/>
        </w:rPr>
        <w:t xml:space="preserve">Специальные требования, установленные статьей 25 Федерального закона от 28 апреля 2008 г. № 48-ФЗ «Об опеке и попечительстве», в части обязанности опекунов или попечителей ежегодно предоставлять письменный отчет о хранении, об использовании имущества подопечного и об управлении имуществом подопечного, относятся исключительно к опекунам или попечителям несовершеннолетних граждан – то есть к лицам, которые специально назначены органом опеки и попечительства в целях защиты прав </w:t>
      </w:r>
      <w:r w:rsidRPr="00085B3A">
        <w:rPr>
          <w:color w:val="000000"/>
          <w:sz w:val="28"/>
          <w:szCs w:val="28"/>
        </w:rPr>
        <w:lastRenderedPageBreak/>
        <w:t>и интересов граждан, нуждающихся в установлении над ними опеки или попечительства.</w:t>
      </w:r>
    </w:p>
    <w:sectPr w:rsidR="00562748" w:rsidRPr="00085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C8"/>
    <w:rsid w:val="00085B3A"/>
    <w:rsid w:val="00562748"/>
    <w:rsid w:val="00584DC8"/>
    <w:rsid w:val="00764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9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85B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5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85B3A"/>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85B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5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85B3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90299">
      <w:bodyDiv w:val="1"/>
      <w:marLeft w:val="0"/>
      <w:marRight w:val="0"/>
      <w:marTop w:val="0"/>
      <w:marBottom w:val="0"/>
      <w:divBdr>
        <w:top w:val="none" w:sz="0" w:space="0" w:color="auto"/>
        <w:left w:val="none" w:sz="0" w:space="0" w:color="auto"/>
        <w:bottom w:val="none" w:sz="0" w:space="0" w:color="auto"/>
        <w:right w:val="none" w:sz="0" w:space="0" w:color="auto"/>
      </w:divBdr>
    </w:div>
    <w:div w:id="192938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 (Дом)</dc:creator>
  <cp:lastModifiedBy>Тупыленко</cp:lastModifiedBy>
  <cp:revision>2</cp:revision>
  <dcterms:created xsi:type="dcterms:W3CDTF">2020-09-23T07:06:00Z</dcterms:created>
  <dcterms:modified xsi:type="dcterms:W3CDTF">2020-09-23T07:06:00Z</dcterms:modified>
</cp:coreProperties>
</file>