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20"/>
        <w:gridCol w:w="465"/>
        <w:gridCol w:w="915"/>
        <w:gridCol w:w="495"/>
        <w:gridCol w:w="1335"/>
        <w:gridCol w:w="90"/>
        <w:gridCol w:w="2685"/>
        <w:gridCol w:w="1560"/>
        <w:gridCol w:w="1695"/>
        <w:gridCol w:w="120"/>
      </w:tblGrid>
      <w:tr w:rsidR="001F67BB" w:rsidTr="001F67BB">
        <w:tc>
          <w:tcPr>
            <w:tcW w:w="10200" w:type="dxa"/>
            <w:gridSpan w:val="11"/>
            <w:shd w:val="clear" w:color="auto" w:fill="auto"/>
            <w:vAlign w:val="bottom"/>
          </w:tcPr>
          <w:p w:rsidR="001F67BB" w:rsidRDefault="001F67BB" w:rsidP="00BC45E1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ГРАФИЧЕСКОЕ ОПИСАНИЕ</w:t>
            </w:r>
            <w:r>
              <w:rPr>
                <w:rStyle w:val="CharacterStyle0"/>
                <w:rFonts w:eastAsia="Calibri"/>
              </w:rPr>
              <w:br/>
              <w:t>местоположения границ населенных пунктов, территориальных</w:t>
            </w:r>
            <w:r>
              <w:rPr>
                <w:rStyle w:val="CharacterStyle0"/>
                <w:rFonts w:eastAsia="Calibri"/>
              </w:rPr>
              <w:br/>
              <w:t>зон, особо охраняемых природных территорий, зон с особыми</w:t>
            </w:r>
            <w:r>
              <w:rPr>
                <w:rStyle w:val="CharacterStyle0"/>
                <w:rFonts w:eastAsia="Calibri"/>
              </w:rPr>
              <w:br/>
              <w:t>условиями использования территории</w:t>
            </w:r>
          </w:p>
        </w:tc>
      </w:tr>
      <w:tr w:rsidR="001F67BB" w:rsidTr="00BC45E1">
        <w:tc>
          <w:tcPr>
            <w:tcW w:w="120" w:type="dxa"/>
            <w:shd w:val="clear" w:color="auto" w:fill="auto"/>
          </w:tcPr>
          <w:p w:rsidR="001F67BB" w:rsidRDefault="001F67BB" w:rsidP="00BC45E1">
            <w:pPr>
              <w:pStyle w:val="ParagraphStyle1"/>
              <w:rPr>
                <w:rStyle w:val="CharacterStyle1"/>
                <w:rFonts w:eastAsia="Calibri"/>
              </w:rPr>
            </w:pPr>
          </w:p>
        </w:tc>
        <w:tc>
          <w:tcPr>
            <w:tcW w:w="9960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Публичный сервитут - «Кабельная линия связи Сторожевка-база УП»</w:t>
            </w:r>
          </w:p>
        </w:tc>
        <w:tc>
          <w:tcPr>
            <w:tcW w:w="120" w:type="dxa"/>
            <w:shd w:val="clear" w:color="auto" w:fill="auto"/>
          </w:tcPr>
          <w:p w:rsidR="001F67BB" w:rsidRDefault="001F67BB" w:rsidP="00BC45E1">
            <w:pPr>
              <w:pStyle w:val="ParagraphStyle1"/>
              <w:rPr>
                <w:rStyle w:val="CharacterStyle1"/>
                <w:rFonts w:eastAsia="Calibri"/>
              </w:rPr>
            </w:pPr>
          </w:p>
        </w:tc>
      </w:tr>
      <w:tr w:rsidR="001F67BB" w:rsidTr="00BC45E1">
        <w:tc>
          <w:tcPr>
            <w:tcW w:w="10200" w:type="dxa"/>
            <w:gridSpan w:val="11"/>
            <w:shd w:val="clear" w:color="auto" w:fill="auto"/>
          </w:tcPr>
          <w:p w:rsidR="001F67BB" w:rsidRDefault="001F67BB" w:rsidP="00BC45E1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>
              <w:rPr>
                <w:rStyle w:val="CharacterStyle3"/>
                <w:rFonts w:eastAsia="Calibri"/>
              </w:rPr>
              <w:t>(наименование объекта, местоположение границ которого описано (далее - объект)</w:t>
            </w:r>
            <w:proofErr w:type="gramEnd"/>
          </w:p>
        </w:tc>
      </w:tr>
      <w:tr w:rsidR="001F67BB" w:rsidTr="00BC45E1">
        <w:trPr>
          <w:trHeight w:val="375"/>
        </w:trPr>
        <w:tc>
          <w:tcPr>
            <w:tcW w:w="10200" w:type="dxa"/>
            <w:gridSpan w:val="11"/>
            <w:shd w:val="clear" w:color="auto" w:fill="auto"/>
            <w:vAlign w:val="bottom"/>
          </w:tcPr>
          <w:p w:rsidR="001F67BB" w:rsidRDefault="001F67BB" w:rsidP="00BC45E1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Раздел 1</w:t>
            </w:r>
          </w:p>
        </w:tc>
      </w:tr>
      <w:tr w:rsidR="001F67BB" w:rsidTr="00BC45E1">
        <w:tc>
          <w:tcPr>
            <w:tcW w:w="10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Сведения об объекте</w:t>
            </w:r>
          </w:p>
        </w:tc>
      </w:tr>
      <w:tr w:rsidR="001F67BB" w:rsidTr="00BC45E1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№</w:t>
            </w:r>
            <w:r>
              <w:rPr>
                <w:rStyle w:val="CharacterStyle6"/>
                <w:rFonts w:eastAsia="Calibri"/>
              </w:rPr>
              <w:br/>
              <w:t>п/п</w:t>
            </w:r>
          </w:p>
        </w:tc>
        <w:tc>
          <w:tcPr>
            <w:tcW w:w="321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Характеристики объекта</w:t>
            </w:r>
          </w:p>
        </w:tc>
        <w:tc>
          <w:tcPr>
            <w:tcW w:w="6150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Описание характеристик</w:t>
            </w:r>
          </w:p>
        </w:tc>
      </w:tr>
      <w:tr w:rsidR="001F67BB" w:rsidTr="00BC45E1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1</w:t>
            </w:r>
          </w:p>
        </w:tc>
        <w:tc>
          <w:tcPr>
            <w:tcW w:w="321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</w:t>
            </w:r>
          </w:p>
        </w:tc>
        <w:tc>
          <w:tcPr>
            <w:tcW w:w="6150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</w:t>
            </w:r>
          </w:p>
        </w:tc>
      </w:tr>
      <w:tr w:rsidR="001F67BB" w:rsidTr="00BC45E1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1</w:t>
            </w:r>
          </w:p>
        </w:tc>
        <w:tc>
          <w:tcPr>
            <w:tcW w:w="321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Местоположение объекта</w:t>
            </w:r>
          </w:p>
        </w:tc>
        <w:tc>
          <w:tcPr>
            <w:tcW w:w="6150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Саратовская область, Татищевский муниципальный район.</w:t>
            </w:r>
          </w:p>
        </w:tc>
      </w:tr>
      <w:tr w:rsidR="001F67BB" w:rsidTr="00BC45E1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321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12 015 ± 38 м²</w:t>
            </w:r>
          </w:p>
        </w:tc>
      </w:tr>
      <w:tr w:rsidR="001F67BB" w:rsidTr="00BC45E1">
        <w:trPr>
          <w:trHeight w:val="255"/>
        </w:trPr>
        <w:tc>
          <w:tcPr>
            <w:tcW w:w="84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3</w:t>
            </w:r>
          </w:p>
        </w:tc>
        <w:tc>
          <w:tcPr>
            <w:tcW w:w="3210" w:type="dxa"/>
            <w:gridSpan w:val="4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Иные характеристики объекта</w:t>
            </w:r>
          </w:p>
        </w:tc>
        <w:tc>
          <w:tcPr>
            <w:tcW w:w="6150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1F67BB" w:rsidRPr="001F67BB" w:rsidRDefault="001F67BB" w:rsidP="00BC45E1">
            <w:pPr>
              <w:pStyle w:val="ParagraphStyle12"/>
              <w:rPr>
                <w:rStyle w:val="CharacterStyle12"/>
                <w:rFonts w:eastAsia="Calibri"/>
                <w:b w:val="0"/>
              </w:rPr>
            </w:pPr>
            <w:r w:rsidRPr="001F67BB">
              <w:rPr>
                <w:rStyle w:val="CharacterStyle12"/>
                <w:rFonts w:eastAsia="Calibri"/>
                <w:b w:val="0"/>
              </w:rPr>
              <w:t>Вид объекта реестра границ: Граница публичного сервитута</w:t>
            </w:r>
          </w:p>
        </w:tc>
      </w:tr>
      <w:tr w:rsidR="001F67BB" w:rsidTr="00BC45E1">
        <w:tc>
          <w:tcPr>
            <w:tcW w:w="8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3210" w:type="dxa"/>
            <w:gridSpan w:val="4"/>
            <w:vMerge/>
            <w:tcBorders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6150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1F67BB" w:rsidRPr="001F67BB" w:rsidRDefault="001F67BB" w:rsidP="00BC45E1">
            <w:pPr>
              <w:pStyle w:val="ParagraphStyle12"/>
              <w:rPr>
                <w:rStyle w:val="CharacterStyle12"/>
                <w:rFonts w:eastAsia="Calibri"/>
                <w:b w:val="0"/>
              </w:rPr>
            </w:pPr>
            <w:r w:rsidRPr="001F67BB">
              <w:rPr>
                <w:rStyle w:val="CharacterStyle12"/>
                <w:rFonts w:eastAsia="Calibri"/>
                <w:b w:val="0"/>
              </w:rPr>
              <w:t>Кадастровый номер квартала: 64:34:000000</w:t>
            </w:r>
          </w:p>
        </w:tc>
      </w:tr>
      <w:tr w:rsidR="001F67BB" w:rsidTr="00BC45E1">
        <w:tc>
          <w:tcPr>
            <w:tcW w:w="8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3210" w:type="dxa"/>
            <w:gridSpan w:val="4"/>
            <w:vMerge/>
            <w:tcBorders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6150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1F67BB" w:rsidRPr="001F67BB" w:rsidRDefault="001F67BB" w:rsidP="00BC45E1">
            <w:pPr>
              <w:pStyle w:val="ParagraphStyle12"/>
              <w:rPr>
                <w:rStyle w:val="CharacterStyle12"/>
                <w:rFonts w:eastAsia="Calibri"/>
                <w:b w:val="0"/>
              </w:rPr>
            </w:pPr>
            <w:r w:rsidRPr="001F67BB">
              <w:rPr>
                <w:rStyle w:val="CharacterStyle12"/>
                <w:rFonts w:eastAsia="Calibri"/>
                <w:b w:val="0"/>
              </w:rPr>
              <w:t>Орган, принявший решение об установлении публичного сервитута: Администрация Татищевского муниципального района Саратовской области</w:t>
            </w:r>
          </w:p>
        </w:tc>
      </w:tr>
      <w:tr w:rsidR="001F67BB" w:rsidTr="00BC45E1">
        <w:tc>
          <w:tcPr>
            <w:tcW w:w="8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3210" w:type="dxa"/>
            <w:gridSpan w:val="4"/>
            <w:vMerge/>
            <w:tcBorders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6150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1F67BB" w:rsidRPr="001F67BB" w:rsidRDefault="001F67BB" w:rsidP="00BC45E1">
            <w:pPr>
              <w:pStyle w:val="ParagraphStyle12"/>
              <w:rPr>
                <w:rStyle w:val="CharacterStyle12"/>
                <w:rFonts w:eastAsia="Calibri"/>
                <w:b w:val="0"/>
              </w:rPr>
            </w:pPr>
            <w:proofErr w:type="gramStart"/>
            <w:r w:rsidRPr="001F67BB">
              <w:rPr>
                <w:rStyle w:val="CharacterStyle12"/>
                <w:rFonts w:eastAsia="Calibri"/>
                <w:b w:val="0"/>
              </w:rPr>
              <w:t>Земельные участки, в отношении которых испрашивается публичный сервитут: 64:34:000000:127, 64:34:154001:565, 64:34:154001:109, 64:34:154001:171, 64:34:000000:6033, 64:34:154001:107, 64:34:150301:289, 64:34:150301:513, 64:34:000000:4199, 64:34:150301:257, 64:34:150301:116, 64:34:150301:261</w:t>
            </w:r>
            <w:proofErr w:type="gramEnd"/>
          </w:p>
        </w:tc>
      </w:tr>
      <w:tr w:rsidR="001F67BB" w:rsidTr="00BC45E1">
        <w:tc>
          <w:tcPr>
            <w:tcW w:w="8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3210" w:type="dxa"/>
            <w:gridSpan w:val="4"/>
            <w:vMerge/>
            <w:tcBorders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6150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1F67BB" w:rsidRPr="001F67BB" w:rsidRDefault="001F67BB" w:rsidP="00BC45E1">
            <w:pPr>
              <w:pStyle w:val="ParagraphStyle12"/>
              <w:rPr>
                <w:rStyle w:val="CharacterStyle12"/>
                <w:rFonts w:eastAsia="Calibri"/>
                <w:b w:val="0"/>
              </w:rPr>
            </w:pPr>
            <w:r w:rsidRPr="001F67BB">
              <w:rPr>
                <w:rStyle w:val="CharacterStyle12"/>
                <w:rFonts w:eastAsia="Calibri"/>
                <w:b w:val="0"/>
              </w:rPr>
              <w:t>Цель установления публичного сервитута: для эксплуатации линейного объекта сооружения связи</w:t>
            </w:r>
          </w:p>
        </w:tc>
      </w:tr>
      <w:tr w:rsidR="001F67BB" w:rsidTr="00BC45E1">
        <w:tc>
          <w:tcPr>
            <w:tcW w:w="8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3210" w:type="dxa"/>
            <w:gridSpan w:val="4"/>
            <w:vMerge/>
            <w:tcBorders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6150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1F67BB" w:rsidRPr="001F67BB" w:rsidRDefault="001F67BB" w:rsidP="00BC45E1">
            <w:pPr>
              <w:pStyle w:val="ParagraphStyle12"/>
              <w:rPr>
                <w:rStyle w:val="CharacterStyle12"/>
                <w:rFonts w:eastAsia="Calibri"/>
                <w:b w:val="0"/>
              </w:rPr>
            </w:pPr>
            <w:r w:rsidRPr="001F67BB">
              <w:rPr>
                <w:rStyle w:val="CharacterStyle12"/>
                <w:rFonts w:eastAsia="Calibri"/>
                <w:b w:val="0"/>
              </w:rPr>
              <w:t>Срок публичного сервитута: продолжительность: 49 лет</w:t>
            </w:r>
          </w:p>
        </w:tc>
      </w:tr>
      <w:tr w:rsidR="001F67BB" w:rsidTr="00BC45E1">
        <w:tc>
          <w:tcPr>
            <w:tcW w:w="8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3210" w:type="dxa"/>
            <w:gridSpan w:val="4"/>
            <w:vMerge/>
            <w:tcBorders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6150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1F67BB" w:rsidRPr="001F67BB" w:rsidRDefault="001F67BB" w:rsidP="00BC45E1">
            <w:pPr>
              <w:pStyle w:val="ParagraphStyle12"/>
              <w:rPr>
                <w:rStyle w:val="CharacterStyle12"/>
                <w:rFonts w:eastAsia="Calibri"/>
                <w:b w:val="0"/>
              </w:rPr>
            </w:pPr>
            <w:r w:rsidRPr="001F67BB">
              <w:rPr>
                <w:rStyle w:val="CharacterStyle12"/>
                <w:rFonts w:eastAsia="Calibri"/>
                <w:b w:val="0"/>
              </w:rPr>
              <w:t>Обладатель публичного сервитута: Юридическое лицо, зарегистрированное в Российской Федерации Общество с ограниченной ответственностью «Газпром трансгаз Саратов» (ИНН: 6453010110, ОГРН: 1026403049815).</w:t>
            </w:r>
          </w:p>
        </w:tc>
      </w:tr>
      <w:tr w:rsidR="001F67BB" w:rsidTr="00BC45E1">
        <w:tc>
          <w:tcPr>
            <w:tcW w:w="8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3210" w:type="dxa"/>
            <w:gridSpan w:val="4"/>
            <w:vMerge/>
            <w:tcBorders>
              <w:right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rPr>
                <w:rStyle w:val="FakeCharacterStyle"/>
              </w:rPr>
            </w:pPr>
          </w:p>
        </w:tc>
        <w:tc>
          <w:tcPr>
            <w:tcW w:w="6150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1F67BB" w:rsidRPr="001F67BB" w:rsidRDefault="001F67BB" w:rsidP="00BC45E1">
            <w:pPr>
              <w:pStyle w:val="ParagraphStyle12"/>
              <w:rPr>
                <w:rStyle w:val="CharacterStyle12"/>
                <w:rFonts w:eastAsia="Calibri"/>
                <w:b w:val="0"/>
              </w:rPr>
            </w:pPr>
            <w:r w:rsidRPr="001F67BB">
              <w:rPr>
                <w:rStyle w:val="CharacterStyle12"/>
                <w:rFonts w:eastAsia="Calibri"/>
                <w:b w:val="0"/>
              </w:rPr>
              <w:t>Публичный сервитут для использования земель и (или) земельных участков в целях эксплуатации объекта сооружений связи - «Кабельная линия связи Сторожевка-база УП». Срок публичного сервитута 49 лет. Обладатель публичного сервитута: Общество с ограниченной ответственностью "Газпром трансгаз Саратов", ИНН  6453010110, ОГРН 1026403049815, почтовый адрес: 410052, Саратовская область, г. Саратов, пр-кт им. 50 лет Октября, д. 118А, стр. 1, адрес электронной почты: secr@utg.gazprom.ru.</w:t>
            </w:r>
          </w:p>
        </w:tc>
      </w:tr>
      <w:tr w:rsidR="001F67BB" w:rsidTr="00BC45E1">
        <w:trPr>
          <w:trHeight w:hRule="exact" w:val="30"/>
        </w:trPr>
        <w:tc>
          <w:tcPr>
            <w:tcW w:w="10200" w:type="dxa"/>
            <w:gridSpan w:val="11"/>
            <w:tcBorders>
              <w:top w:val="single" w:sz="6" w:space="0" w:color="000000"/>
            </w:tcBorders>
            <w:shd w:val="clear" w:color="auto" w:fill="auto"/>
          </w:tcPr>
          <w:p w:rsidR="001F67BB" w:rsidRDefault="001F67BB" w:rsidP="00BC45E1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FA498C">
        <w:tc>
          <w:tcPr>
            <w:tcW w:w="10200" w:type="dxa"/>
            <w:gridSpan w:val="11"/>
            <w:shd w:val="clear" w:color="auto" w:fill="auto"/>
            <w:vAlign w:val="bottom"/>
          </w:tcPr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1F67BB" w:rsidRDefault="001F67BB">
            <w:pPr>
              <w:pStyle w:val="ParagraphStyle0"/>
              <w:rPr>
                <w:rStyle w:val="CharacterStyle0"/>
                <w:rFonts w:eastAsia="Calibri"/>
              </w:rPr>
            </w:pPr>
          </w:p>
          <w:p w:rsidR="00FA498C" w:rsidRDefault="00683FE0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>Раздел 2</w:t>
            </w:r>
          </w:p>
        </w:tc>
      </w:tr>
      <w:tr w:rsidR="00FA498C">
        <w:tc>
          <w:tcPr>
            <w:tcW w:w="1020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498C" w:rsidRDefault="00683FE0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lastRenderedPageBreak/>
              <w:t>Сведения о местоположении границ объекта</w:t>
            </w:r>
          </w:p>
        </w:tc>
      </w:tr>
      <w:tr w:rsidR="00FA498C">
        <w:tc>
          <w:tcPr>
            <w:tcW w:w="222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A498C" w:rsidRDefault="00683FE0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1. Система координат</w:t>
            </w:r>
          </w:p>
        </w:tc>
        <w:tc>
          <w:tcPr>
            <w:tcW w:w="7860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A498C" w:rsidRDefault="00683FE0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МСК-64, зона 2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A498C" w:rsidRDefault="00FA498C">
            <w:pPr>
              <w:pStyle w:val="ParagraphStyle4"/>
              <w:rPr>
                <w:rStyle w:val="CharacterStyle4"/>
                <w:rFonts w:eastAsia="Calibri"/>
              </w:rPr>
            </w:pPr>
          </w:p>
        </w:tc>
      </w:tr>
      <w:tr w:rsidR="00FA498C">
        <w:trPr>
          <w:trHeight w:val="120"/>
        </w:trPr>
        <w:tc>
          <w:tcPr>
            <w:tcW w:w="10200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498C" w:rsidRDefault="00FA498C">
            <w:pPr>
              <w:pStyle w:val="ParagraphStyle5"/>
              <w:rPr>
                <w:rStyle w:val="CharacterStyle5"/>
                <w:rFonts w:eastAsia="Calibri"/>
              </w:rPr>
            </w:pPr>
          </w:p>
        </w:tc>
      </w:tr>
      <w:tr w:rsidR="00FA498C">
        <w:tc>
          <w:tcPr>
            <w:tcW w:w="10200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498C" w:rsidRDefault="00683FE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2. Сведения о характерных точках границ объекта</w:t>
            </w:r>
          </w:p>
        </w:tc>
      </w:tr>
      <w:tr w:rsidR="00FA498C">
        <w:trPr>
          <w:trHeight w:val="735"/>
        </w:trPr>
        <w:tc>
          <w:tcPr>
            <w:tcW w:w="13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Обозначение характерных точек</w:t>
            </w:r>
            <w:r>
              <w:rPr>
                <w:rStyle w:val="CharacterStyle7"/>
                <w:rFonts w:eastAsia="Calibri"/>
              </w:rPr>
              <w:br/>
              <w:t>границ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br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 xml:space="preserve">Средняя </w:t>
            </w:r>
            <w:r>
              <w:rPr>
                <w:rStyle w:val="CharacterStyle8"/>
                <w:rFonts w:eastAsia="Calibri"/>
              </w:rPr>
              <w:t>квадратическая погрешность положения характерной точки (Mt),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FA498C">
        <w:tc>
          <w:tcPr>
            <w:tcW w:w="130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FA498C">
            <w:pPr>
              <w:rPr>
                <w:rStyle w:val="FakeCharacterStyle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X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Y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FA498C">
            <w:pPr>
              <w:rPr>
                <w:rStyle w:val="FakeCharacterStyle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FA498C">
            <w:pPr>
              <w:rPr>
                <w:rStyle w:val="FakeCharacterStyle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FA498C">
            <w:pPr>
              <w:rPr>
                <w:rStyle w:val="FakeCharacterStyle"/>
              </w:rPr>
            </w:pP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511 103,94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2 283 369,31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511 106,37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2 283 353,55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511 </w:t>
            </w:r>
            <w:r>
              <w:rPr>
                <w:rStyle w:val="CharacterStyle10"/>
                <w:rFonts w:eastAsia="Calibri"/>
              </w:rPr>
              <w:t>106,38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2 283 353,48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511 108,42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2 283 342,86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511 119,82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2 283 288,25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511 131,43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2 283 242,84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511 135,70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2 283 225,46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511 137,98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2 283 213,04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511 129,01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2 283 210,56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511 128,26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2 283 210,15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511 127,73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2 283 209,30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511 127,71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2 283 208,30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511 130,51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2 283 197,82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511 142,04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2 283 149,44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511 142,61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2 283 145,66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511 149,90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2 283 110,00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511 </w:t>
            </w:r>
            <w:r>
              <w:rPr>
                <w:rStyle w:val="CharacterStyle10"/>
                <w:rFonts w:eastAsia="Calibri"/>
              </w:rPr>
              <w:t>159,62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2 283 066,11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511 171,33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2 283 011,48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511 176,69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2 282 983,93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511 187,68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2 282 930,96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511 197,11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2 282 889,06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Аналитический </w:t>
            </w:r>
            <w:r>
              <w:rPr>
                <w:rStyle w:val="CharacterStyle10"/>
                <w:rFonts w:eastAsia="Calibri"/>
              </w:rPr>
              <w:t>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511 199,29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2 282 880,98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511 206,90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2 282 843,14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511 216,17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2 282 796,29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511 221,48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2 282 773,22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511 235,62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2 282 </w:t>
            </w:r>
            <w:r>
              <w:rPr>
                <w:rStyle w:val="CharacterStyle10"/>
                <w:rFonts w:eastAsia="Calibri"/>
              </w:rPr>
              <w:t>703,62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511 266,81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2 282 556,57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511 276,06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2 282 513,16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511 284,80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2 282 468,21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511 292,49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2 282 431,74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511 300,34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2 282 393,62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511 305,33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2 282 368,54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511 313,63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2 282 327,24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511 318,84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2 282 299,45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511 324,90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2 282 270,49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511 332,14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2 282 240,79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511 335,43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2 282 221,88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511 340,43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2 282 193,41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511 345,99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2 282 165,21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511 </w:t>
            </w:r>
            <w:r>
              <w:rPr>
                <w:rStyle w:val="CharacterStyle10"/>
                <w:rFonts w:eastAsia="Calibri"/>
              </w:rPr>
              <w:t>349,58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2 282 152,26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511 352,18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2 282 139,36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511 357,86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2 282 116,93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511 362,96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2 282 090,90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511 370,00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2 282 055,62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Аналитический </w:t>
            </w:r>
            <w:r>
              <w:rPr>
                <w:rStyle w:val="CharacterStyle10"/>
                <w:rFonts w:eastAsia="Calibri"/>
              </w:rPr>
              <w:t>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511 374,78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2 282 037,32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511 375,68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2 282 033,80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511 378,16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2 282 023,05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rPr>
          <w:trHeight w:hRule="exact" w:val="60"/>
        </w:trPr>
        <w:tc>
          <w:tcPr>
            <w:tcW w:w="10200" w:type="dxa"/>
            <w:gridSpan w:val="11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498C" w:rsidRDefault="00FA498C">
            <w:pPr>
              <w:pStyle w:val="ParagraphStyle11"/>
              <w:rPr>
                <w:rStyle w:val="CharacterStyle11"/>
                <w:rFonts w:eastAsia="Calibri"/>
              </w:rPr>
            </w:pPr>
          </w:p>
        </w:tc>
      </w:tr>
    </w:tbl>
    <w:p w:rsidR="00FA498C" w:rsidRDefault="00FA498C">
      <w:pPr>
        <w:sectPr w:rsidR="00FA498C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FA498C">
        <w:tc>
          <w:tcPr>
            <w:tcW w:w="10200" w:type="dxa"/>
            <w:gridSpan w:val="6"/>
            <w:shd w:val="clear" w:color="auto" w:fill="auto"/>
            <w:vAlign w:val="bottom"/>
          </w:tcPr>
          <w:p w:rsidR="00FA498C" w:rsidRDefault="00683FE0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>Раздел 2</w:t>
            </w:r>
          </w:p>
        </w:tc>
      </w:tr>
      <w:tr w:rsidR="00FA498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498C" w:rsidRDefault="00683FE0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границ объекта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511 380,61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2 282 010,90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511 388,87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2 281 972,64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511 389,81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2 281 966,29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511 392,50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2 281 955,24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511 397,62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2 281 927,88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511 401,41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2 281 905,44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511 405,52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2 281 887,12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511 409,00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2 281 872,08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511 410,24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2 281 864,14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511 </w:t>
            </w:r>
            <w:r>
              <w:rPr>
                <w:rStyle w:val="CharacterStyle10"/>
                <w:rFonts w:eastAsia="Calibri"/>
              </w:rPr>
              <w:t>413,27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2 281 852,32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511 416,47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2 281 842,24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511 419,48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2 281 825,42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511 422,83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2 281 807,85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511 426,74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2 281 786,57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Аналитический </w:t>
            </w:r>
            <w:r>
              <w:rPr>
                <w:rStyle w:val="CharacterStyle10"/>
                <w:rFonts w:eastAsia="Calibri"/>
              </w:rPr>
              <w:t>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511 430,44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2 281 770,03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511 439,13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2 281 727,45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511 444,82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2 281 697,85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511 432,80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2 281 684,68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511 427,34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2 281 </w:t>
            </w:r>
            <w:r>
              <w:rPr>
                <w:rStyle w:val="CharacterStyle10"/>
                <w:rFonts w:eastAsia="Calibri"/>
              </w:rPr>
              <w:t>678,56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511 420,82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2 281 671,19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511 416,05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2 281 665,38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511 408,70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2 281 654,11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511 398,42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2 281 637,63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511 394,27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2 281 631,73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511 385,80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2 281 619,02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511 381,59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2 281 619,12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511 376,98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2 281 618,49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511 372,74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2 281 618,12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511 365,20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2 281 617,13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511 361,14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2 281 616,88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511 360,61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2 281 616,76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511 359,85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2 281 616,48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511 </w:t>
            </w:r>
            <w:r>
              <w:rPr>
                <w:rStyle w:val="CharacterStyle10"/>
                <w:rFonts w:eastAsia="Calibri"/>
              </w:rPr>
              <w:t>359,07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2 281 615,94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511 358,66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2 281 615,03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511 358,45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2 281 613,60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511 358,57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2 281 611,18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511 355,62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2 281 598,50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Аналитический </w:t>
            </w:r>
            <w:r>
              <w:rPr>
                <w:rStyle w:val="CharacterStyle10"/>
                <w:rFonts w:eastAsia="Calibri"/>
              </w:rPr>
              <w:t>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511 352,51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2 281 588,13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511 349,01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2 281 575,57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511 347,03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2 281 565,94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511 344,78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2 281 551,86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511 344,01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2 281 </w:t>
            </w:r>
            <w:r>
              <w:rPr>
                <w:rStyle w:val="CharacterStyle10"/>
                <w:rFonts w:eastAsia="Calibri"/>
              </w:rPr>
              <w:t>548,26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511 343,84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2 281 546,24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511 343,36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2 281 544,44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511 341,03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2 281 538,80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511 333,59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2 281 529,46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511 325,34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2 281 520,64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511 304,38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2 281 497,98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511 289,18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2 281 482,03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511 237,51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2 281 426,84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511 215,44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2 281 402,93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511 210,12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2 281 401,88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511 209,02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2 281 401,21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511 201,33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2 281 391,49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511 187,48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2 281 375,80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498C" w:rsidRDefault="00FA498C">
            <w:pPr>
              <w:pStyle w:val="ParagraphStyle11"/>
              <w:rPr>
                <w:rStyle w:val="CharacterStyle11"/>
                <w:rFonts w:eastAsia="Calibri"/>
              </w:rPr>
            </w:pPr>
          </w:p>
        </w:tc>
      </w:tr>
    </w:tbl>
    <w:p w:rsidR="00FA498C" w:rsidRDefault="00FA498C">
      <w:pPr>
        <w:sectPr w:rsidR="00FA498C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FA498C">
        <w:tc>
          <w:tcPr>
            <w:tcW w:w="10200" w:type="dxa"/>
            <w:gridSpan w:val="6"/>
            <w:shd w:val="clear" w:color="auto" w:fill="auto"/>
            <w:vAlign w:val="bottom"/>
          </w:tcPr>
          <w:p w:rsidR="00FA498C" w:rsidRDefault="00683FE0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>Раздел 2</w:t>
            </w:r>
          </w:p>
        </w:tc>
      </w:tr>
      <w:tr w:rsidR="00FA498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498C" w:rsidRDefault="00683FE0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границ объекта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511 187,11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2 281 375,15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511 187,07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2 281 374,16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511 187,55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2 281 373,28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511 188,42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2 281 372,78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511 189,42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2 281 372,81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511 190,25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2 281 373,35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511 204,21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2 281 389,16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511 211,50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2 281 398,38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511 216,75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2 281 399,41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511 217,75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2 281 399,97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511 240,22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2 281 424,33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511 291,87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2 281 479,50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511 307,07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2 281 495,44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511 328,04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2 281 518,12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511 336,44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2 281 527,10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511 344,09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2 281 536,70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511 344,35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2 281 537,14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511 346,83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2 281 543,14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511 347,46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2 281 545,46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511 347,66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2 281 547,60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511 348,42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2 281 551,23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511 350,66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2 281 565,24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511 352,59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2 281 574,64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511 356,07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2 281 587,12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511 359,21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2 281 597,61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511 362,24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2 281 610,62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511 362,28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2 281 611,17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511 362,14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2 281 613,23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511 365,49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2 281 613,44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511 373,10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2 281 614,44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511 377,46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2 281 614,82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511 381,65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2 281 615,42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511 386,73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2 281 615,29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511 387,55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2 281 615,47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511 388,31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2 281 616,12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511 397,31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2 281 629,62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511 401,53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2 281 635,63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511 411,82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2 281 652,11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511 418,97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2 281 663,11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511 423,61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2 281 668,76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511 430,11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2 281 676,10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511 435,56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2 281 682,21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511 448,18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2 281 696,04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511 448,55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2 281 696,64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511 448,63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2 281 697,63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511 442,77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2 281 728,16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511 434,07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2 281 770,78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511 430,37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2 281 787,27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511 426,47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2 281 808,54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511 423,12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2 281 826,10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511 420,09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2 281 843,01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511 416,81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2 281 853,39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511 413,88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2 281 864,80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511 412,64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2 281 872,71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511 409,13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2 281 887,95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498C" w:rsidRDefault="00FA498C">
            <w:pPr>
              <w:pStyle w:val="ParagraphStyle11"/>
              <w:rPr>
                <w:rStyle w:val="CharacterStyle11"/>
                <w:rFonts w:eastAsia="Calibri"/>
              </w:rPr>
            </w:pPr>
          </w:p>
        </w:tc>
      </w:tr>
    </w:tbl>
    <w:p w:rsidR="00FA498C" w:rsidRDefault="00FA498C">
      <w:pPr>
        <w:sectPr w:rsidR="00FA498C">
          <w:pgSz w:w="11908" w:h="16833"/>
          <w:pgMar w:top="561" w:right="561" w:bottom="561" w:left="1139" w:header="0" w:footer="0" w:gutter="0"/>
          <w:cols w:space="720"/>
        </w:sect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FA498C">
        <w:tc>
          <w:tcPr>
            <w:tcW w:w="10200" w:type="dxa"/>
            <w:gridSpan w:val="6"/>
            <w:shd w:val="clear" w:color="auto" w:fill="auto"/>
            <w:vAlign w:val="bottom"/>
          </w:tcPr>
          <w:p w:rsidR="00FA498C" w:rsidRDefault="00683FE0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>Раздел 2</w:t>
            </w:r>
          </w:p>
        </w:tc>
      </w:tr>
      <w:tr w:rsidR="00FA498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498C" w:rsidRDefault="00683FE0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границ объекта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511 405,03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2 281 906,21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511 401,26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2 281 928,51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511 396,13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2 281 955,97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511 393,43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2 281 967,08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511 392,52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2 281 973,24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511 384,23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2 282 011,67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511 381,78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2 282 023,81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511 379,28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2 282 034,66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511 378,36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2 282 038,24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511 373,62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2 282 056,40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511 366,59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2 282 091,62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511 361,46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2 282 117,79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511 355,80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2 282 140,13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511 353,16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2 282 153,19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511 349,60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2 282 166,00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511 344,06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2 282 194,11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511 339,08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2 282 222,52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511 335,75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2 282 241,61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511 328,51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2 282 271,34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511 322,46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2 282 300,19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511 317,27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2 282 327,93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511 308,95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2 282 369,27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511 303,97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2 282 394,35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511 296,12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2 282 432,49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511 288,42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2 282 468,96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511 279,68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2 282 513,92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511 270,42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2 282 557,34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511 239,24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2 282 704,38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511 225,11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2 282 773,98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511 219,79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2 282 797,09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511 210,53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2 282 843,87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511 202,91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2 282 881,76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511 200,71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2 282 889,91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511 191,29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2 282 931,76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511 180,32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2 282 984,67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511 174,96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2 283 012,20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511 163,23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2 283 066,89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511 153,52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2 283 110,78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511 146,26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2 283 146,26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511 145,66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2 283 150,22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511 134,09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2 283 198,75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511 131,76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2 283 207,48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511 140,60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2 283 209,92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511 141,23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2 283 210,24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511 141,83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2 283 211,04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511 141,92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2 283 212,04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511 139,33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2 283 226,19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511 135,02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2 283 243,73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511 123,43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2 283 289,05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511 112,04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2 283 343,60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511 110,02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2 283 354,15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511 107,77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2 283 368,75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511 110,31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2 283 370,57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511 128,91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2 283 382,45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511 135,96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2 283 386,56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498C" w:rsidRDefault="00FA498C">
            <w:pPr>
              <w:pStyle w:val="ParagraphStyle11"/>
              <w:rPr>
                <w:rStyle w:val="CharacterStyle11"/>
                <w:rFonts w:eastAsia="Calibri"/>
              </w:rPr>
            </w:pPr>
          </w:p>
        </w:tc>
      </w:tr>
    </w:tbl>
    <w:p w:rsidR="00FA498C" w:rsidRDefault="00FA498C">
      <w:pPr>
        <w:sectPr w:rsidR="00FA498C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FA498C">
        <w:tc>
          <w:tcPr>
            <w:tcW w:w="10200" w:type="dxa"/>
            <w:gridSpan w:val="6"/>
            <w:shd w:val="clear" w:color="auto" w:fill="auto"/>
            <w:vAlign w:val="bottom"/>
          </w:tcPr>
          <w:p w:rsidR="00FA498C" w:rsidRDefault="00683FE0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>Раздел 2</w:t>
            </w:r>
          </w:p>
        </w:tc>
      </w:tr>
      <w:tr w:rsidR="00FA498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498C" w:rsidRDefault="00683FE0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границ объекта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511 156,40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2 283 398,28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511 176,57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2 283 411,34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511 197,38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2 283 422,77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511 206,17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2 283 427,57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511 227,51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2 283 439,19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511 264,26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2 283 458,65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511 282,82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2 283 469,29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511 306,09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2 283 482,91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511 332,12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2 283 498,54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511 345,01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2 283 506,98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511 367,48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2 283 524,08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511 414,67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2 283 555,88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511 421,00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2 283 559,39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511 433,09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2 283 566,55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511 456,09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2 283 581,39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511 459,83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2 283 585,50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511 471,51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2 283 594,87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511 481,03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2 283 602,79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511 487,71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2 283 605,97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511 494,60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2 283 608,07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511 495,21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2 283 608,38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511 505,61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2 283 616,56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511 513,38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2 283 623,88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511 522,99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2 283 629,43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511 533,28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2 283 635,13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511 533,84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2 283 635,61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511 534,22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2 283 636,53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511 534,90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2 283 642,47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511 539,05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2 283 666,35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511 539,15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2 283 671,33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511 546,91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2 283 711,70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511 548,63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2 283 723,88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511 554,23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2 283 751,13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511 560,80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2 283 777,19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511 565,87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2 283 800,22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511 572,06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2 283 828,98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511 578,41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2 283 854,40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511 585,41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2 283 885,75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511 593,52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2 283 921,04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511 599,90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2 283 951,29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511 600,77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2 283 951,10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511 702,06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2 283 931,27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511 702,89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2 283 931,30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511 703,75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2 283 931,80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511 704,22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2 283 932,69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511 704,42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2 283 933,58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511 707,20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2 283 945,08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511 771,43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2 283 932,93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511 767,84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2 283 916,57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511 763,60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2 283 887,54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511 763,64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2 283 886,82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511 764,14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2 283 885,95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511 765,46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2 283 884,74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511 766,91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2 283 883,93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511 776,32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2 283 880,76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498C" w:rsidRDefault="00FA498C">
            <w:pPr>
              <w:pStyle w:val="ParagraphStyle11"/>
              <w:rPr>
                <w:rStyle w:val="CharacterStyle11"/>
                <w:rFonts w:eastAsia="Calibri"/>
              </w:rPr>
            </w:pPr>
          </w:p>
        </w:tc>
      </w:tr>
    </w:tbl>
    <w:p w:rsidR="00FA498C" w:rsidRDefault="00FA498C">
      <w:pPr>
        <w:sectPr w:rsidR="00FA498C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FA498C">
        <w:tc>
          <w:tcPr>
            <w:tcW w:w="10200" w:type="dxa"/>
            <w:gridSpan w:val="6"/>
            <w:shd w:val="clear" w:color="auto" w:fill="auto"/>
            <w:vAlign w:val="bottom"/>
          </w:tcPr>
          <w:p w:rsidR="00FA498C" w:rsidRDefault="00683FE0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>Раздел 2</w:t>
            </w:r>
          </w:p>
        </w:tc>
      </w:tr>
      <w:tr w:rsidR="00FA498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498C" w:rsidRDefault="00683FE0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границ объекта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</w:t>
            </w:r>
            <w:r>
              <w:rPr>
                <w:rStyle w:val="CharacterStyle10"/>
                <w:rFonts w:eastAsia="Calibri"/>
              </w:rPr>
              <w:t xml:space="preserve"> 790,32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2 283 875,94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511 795,48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2 283 874,56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511 796,22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2 283 874,52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511 797,14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2 283 874,93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511 797,70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2 283 875,75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511 797,76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2 283 876,75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511 797,29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2 283 877,63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511 796,43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2 283 878,14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511 791,34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2 283 879,50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511 777,52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2 283 884,26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511 768,28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2 283 887,37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511 767,40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2 283 887,94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511 771,47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2 283 915,84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511 775,45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2 283 934,00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511 775,42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2 283 934,92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511 774,88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2 283 935,77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511 773,99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2 283 936,21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511 707,94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2 283 948,71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511 707,93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2 283 948,71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511 706,15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2 283 949,04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511 705,37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2 283 949,01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511 704,50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2 283 948,52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511 704,01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2 283 947,65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511 701,01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2 283 935,24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511 601,55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2 283 954,72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511 598,87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2 283 955,31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511 597,98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2 283 955,28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511 597,12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2 283 954,77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511 596,66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2 283 953,88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511 589,91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2 283 921,86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511 581,80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2 283 886,56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511 574,82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2 283 855,28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511 568,47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2 283 829,85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511 562,26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2 283 801,01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511 557,21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2 283 778,07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511 550,61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2 283 751,92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511 544,99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2 283 724,57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511 543,27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2 283 712,35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511 535,49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2 283 671,87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511 535,36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2 283 666,57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511 531,23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2 283 642,95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511 530,65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2 283 637,90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511 521,15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2 283 632,64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511 511,34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2 283 626,97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511 503,13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2 283 619,31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511 493,20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2 283 611,51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511 486,50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2 283 609,47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511 479,23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2 283 606,03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511 469,19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2 283 597,75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511 457,40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2 283 588,29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511 453,52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2 283 584,06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511 431,18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2 283 569,72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511 419,18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2 283 562,61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511 412,80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2 283 559,07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511 365,37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2 283 527,11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498C" w:rsidRDefault="00FA498C">
            <w:pPr>
              <w:pStyle w:val="ParagraphStyle11"/>
              <w:rPr>
                <w:rStyle w:val="CharacterStyle11"/>
                <w:rFonts w:eastAsia="Calibri"/>
              </w:rPr>
            </w:pPr>
          </w:p>
        </w:tc>
      </w:tr>
    </w:tbl>
    <w:p w:rsidR="00FA498C" w:rsidRDefault="00FA498C">
      <w:pPr>
        <w:sectPr w:rsidR="00FA498C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FA498C">
        <w:tc>
          <w:tcPr>
            <w:tcW w:w="10200" w:type="dxa"/>
            <w:gridSpan w:val="6"/>
            <w:shd w:val="clear" w:color="auto" w:fill="auto"/>
            <w:vAlign w:val="bottom"/>
          </w:tcPr>
          <w:p w:rsidR="00FA498C" w:rsidRDefault="00683FE0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>Раздел 2</w:t>
            </w:r>
          </w:p>
        </w:tc>
      </w:tr>
      <w:tr w:rsidR="00FA498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498C" w:rsidRDefault="00683FE0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Сведения о местоположении границ объекта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511 342,82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2 283 509,96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511 330,18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2 283 501,69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</w:t>
            </w:r>
            <w:r>
              <w:rPr>
                <w:rStyle w:val="CharacterStyle10"/>
                <w:rFonts w:eastAsia="Calibri"/>
              </w:rPr>
              <w:t xml:space="preserve"> 304,21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2 283 486,10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511 280,97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2 283 472,50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511 262,45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2 283 461,87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511 225,75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2 283 442,44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511 204,40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2 283 430,82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511 195,61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2 283 426,02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511 174,73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2 283 414,55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511 154,43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2 283 401,42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511 134,11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2 283 389,76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511 127,01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2 283 385,63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511 108,27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2 283 373,66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511 104,69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2 283 371,09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511 104,06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2 283 370,30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511 103,94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2 283 369,31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0,10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498C" w:rsidRDefault="00683FE0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</w:t>
            </w:r>
          </w:p>
        </w:tc>
      </w:tr>
      <w:tr w:rsidR="00FA498C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—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98C" w:rsidRDefault="00683FE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—</w:t>
            </w:r>
          </w:p>
        </w:tc>
      </w:tr>
      <w:tr w:rsidR="00FA498C"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A498C" w:rsidRDefault="00FA498C">
            <w:pPr>
              <w:pStyle w:val="ParagraphStyle11"/>
              <w:rPr>
                <w:rStyle w:val="CharacterStyle11"/>
                <w:rFonts w:eastAsia="Calibri"/>
              </w:rPr>
            </w:pPr>
          </w:p>
        </w:tc>
      </w:tr>
    </w:tbl>
    <w:p w:rsidR="00FA498C" w:rsidRDefault="00FA498C">
      <w:pPr>
        <w:spacing w:line="15" w:lineRule="exact"/>
      </w:pPr>
    </w:p>
    <w:sectPr w:rsidR="00FA498C">
      <w:pgSz w:w="11908" w:h="16833"/>
      <w:pgMar w:top="561" w:right="561" w:bottom="561" w:left="113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8C"/>
    <w:rsid w:val="001F67BB"/>
    <w:rsid w:val="00683FE0"/>
    <w:rsid w:val="00F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ind w:left="28" w:right="28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  <w:jc w:val="center"/>
    </w:pPr>
  </w:style>
  <w:style w:type="paragraph" w:customStyle="1" w:styleId="ParagraphStyle8">
    <w:name w:val="ParagraphStyle8"/>
    <w:hidden/>
    <w:pPr>
      <w:ind w:left="28" w:right="28"/>
      <w:jc w:val="center"/>
    </w:pPr>
  </w:style>
  <w:style w:type="paragraph" w:customStyle="1" w:styleId="ParagraphStyle9">
    <w:name w:val="ParagraphStyle9"/>
    <w:hidden/>
    <w:pPr>
      <w:ind w:left="28" w:right="28"/>
      <w:jc w:val="center"/>
    </w:pPr>
  </w:style>
  <w:style w:type="paragraph" w:customStyle="1" w:styleId="ParagraphStyle10">
    <w:name w:val="ParagraphStyle10"/>
    <w:hidden/>
    <w:pPr>
      <w:ind w:left="28" w:right="28"/>
      <w:jc w:val="center"/>
    </w:pPr>
  </w:style>
  <w:style w:type="paragraph" w:customStyle="1" w:styleId="ParagraphStyle11">
    <w:name w:val="ParagraphStyle11"/>
    <w:hidden/>
    <w:pPr>
      <w:ind w:left="28" w:right="28"/>
      <w:jc w:val="center"/>
    </w:pPr>
  </w:style>
  <w:style w:type="paragraph" w:customStyle="1" w:styleId="ParagraphStyle12">
    <w:name w:val="ParagraphStyle12"/>
    <w:hidden/>
    <w:pPr>
      <w:ind w:left="28" w:right="28"/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13">
    <w:name w:val="ParagraphStyle13"/>
    <w:hidden/>
    <w:rsid w:val="001F67BB"/>
    <w:pPr>
      <w:ind w:left="28" w:right="28"/>
    </w:pPr>
  </w:style>
  <w:style w:type="character" w:customStyle="1" w:styleId="CharacterStyle13">
    <w:name w:val="CharacterStyle13"/>
    <w:hidden/>
    <w:rsid w:val="001F67B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ind w:left="28" w:right="28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  <w:jc w:val="center"/>
    </w:pPr>
  </w:style>
  <w:style w:type="paragraph" w:customStyle="1" w:styleId="ParagraphStyle8">
    <w:name w:val="ParagraphStyle8"/>
    <w:hidden/>
    <w:pPr>
      <w:ind w:left="28" w:right="28"/>
      <w:jc w:val="center"/>
    </w:pPr>
  </w:style>
  <w:style w:type="paragraph" w:customStyle="1" w:styleId="ParagraphStyle9">
    <w:name w:val="ParagraphStyle9"/>
    <w:hidden/>
    <w:pPr>
      <w:ind w:left="28" w:right="28"/>
      <w:jc w:val="center"/>
    </w:pPr>
  </w:style>
  <w:style w:type="paragraph" w:customStyle="1" w:styleId="ParagraphStyle10">
    <w:name w:val="ParagraphStyle10"/>
    <w:hidden/>
    <w:pPr>
      <w:ind w:left="28" w:right="28"/>
      <w:jc w:val="center"/>
    </w:pPr>
  </w:style>
  <w:style w:type="paragraph" w:customStyle="1" w:styleId="ParagraphStyle11">
    <w:name w:val="ParagraphStyle11"/>
    <w:hidden/>
    <w:pPr>
      <w:ind w:left="28" w:right="28"/>
      <w:jc w:val="center"/>
    </w:pPr>
  </w:style>
  <w:style w:type="paragraph" w:customStyle="1" w:styleId="ParagraphStyle12">
    <w:name w:val="ParagraphStyle12"/>
    <w:hidden/>
    <w:pPr>
      <w:ind w:left="28" w:right="28"/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13">
    <w:name w:val="ParagraphStyle13"/>
    <w:hidden/>
    <w:rsid w:val="001F67BB"/>
    <w:pPr>
      <w:ind w:left="28" w:right="28"/>
    </w:pPr>
  </w:style>
  <w:style w:type="character" w:customStyle="1" w:styleId="CharacterStyle13">
    <w:name w:val="CharacterStyle13"/>
    <w:hidden/>
    <w:rsid w:val="001F67B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Павлова Ольга Владимировна</cp:lastModifiedBy>
  <cp:revision>2</cp:revision>
  <dcterms:created xsi:type="dcterms:W3CDTF">2025-04-03T09:58:00Z</dcterms:created>
  <dcterms:modified xsi:type="dcterms:W3CDTF">2025-04-03T09:58:00Z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